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49A06" w14:textId="77777777" w:rsidR="00386571" w:rsidRPr="00DD1892" w:rsidRDefault="00386571" w:rsidP="00386571">
      <w:pPr>
        <w:spacing w:after="0" w:line="240" w:lineRule="auto"/>
        <w:ind w:left="-855" w:right="-105"/>
        <w:textAlignment w:val="baseline"/>
        <w:rPr>
          <w:rFonts w:eastAsia="Times New Roman" w:cs="Segoe UI"/>
          <w:kern w:val="0"/>
          <w:sz w:val="18"/>
          <w:szCs w:val="18"/>
          <w:lang w:val="el-GR"/>
          <w14:ligatures w14:val="none"/>
        </w:rPr>
      </w:pPr>
      <w:r w:rsidRPr="00DD1892">
        <w:rPr>
          <w:rFonts w:eastAsia="Times New Roman" w:cs="Arial"/>
          <w:kern w:val="0"/>
          <w:sz w:val="28"/>
          <w:szCs w:val="28"/>
          <w14:ligatures w14:val="none"/>
        </w:rPr>
        <w:t> </w:t>
      </w:r>
    </w:p>
    <w:p w14:paraId="63F5A415" w14:textId="77777777" w:rsidR="00386571" w:rsidRPr="00DD1892" w:rsidRDefault="00386571" w:rsidP="00386571">
      <w:pPr>
        <w:spacing w:after="0" w:line="240" w:lineRule="auto"/>
        <w:ind w:left="-855" w:right="-105"/>
        <w:jc w:val="center"/>
        <w:textAlignment w:val="baseline"/>
        <w:rPr>
          <w:rFonts w:eastAsia="Times New Roman" w:cs="Segoe UI"/>
          <w:color w:val="275317" w:themeColor="accent6" w:themeShade="80"/>
          <w:kern w:val="0"/>
          <w:sz w:val="18"/>
          <w:szCs w:val="18"/>
          <w:lang w:val="el-GR"/>
          <w14:ligatures w14:val="none"/>
        </w:rPr>
      </w:pPr>
      <w:r w:rsidRPr="00DD1892">
        <w:rPr>
          <w:rFonts w:eastAsia="Times New Roman" w:cs="Arial"/>
          <w:b/>
          <w:bCs/>
          <w:color w:val="275317" w:themeColor="accent6" w:themeShade="80"/>
          <w:kern w:val="0"/>
          <w:sz w:val="28"/>
          <w:szCs w:val="28"/>
          <w:lang w:val="el-GR"/>
          <w14:ligatures w14:val="none"/>
        </w:rPr>
        <w:t>ΤΑΚΤΙΚΗ ΓΕΝΙΚΗ ΣΥΝΕΛΕΥΣΗ</w:t>
      </w:r>
      <w:r w:rsidRPr="00DD1892">
        <w:rPr>
          <w:rFonts w:eastAsia="Times New Roman" w:cs="Arial"/>
          <w:color w:val="275317" w:themeColor="accent6" w:themeShade="80"/>
          <w:kern w:val="0"/>
          <w:sz w:val="28"/>
          <w:szCs w:val="28"/>
          <w14:ligatures w14:val="none"/>
        </w:rPr>
        <w:t> </w:t>
      </w:r>
    </w:p>
    <w:p w14:paraId="61A4938B" w14:textId="79C0BC56" w:rsidR="00386571" w:rsidRPr="00DD1892" w:rsidRDefault="00386571" w:rsidP="00386571">
      <w:pPr>
        <w:spacing w:after="0" w:line="240" w:lineRule="auto"/>
        <w:ind w:left="-855" w:right="-105"/>
        <w:jc w:val="center"/>
        <w:textAlignment w:val="baseline"/>
        <w:rPr>
          <w:rFonts w:eastAsia="Times New Roman" w:cs="Segoe UI"/>
          <w:color w:val="275317" w:themeColor="accent6" w:themeShade="80"/>
          <w:kern w:val="0"/>
          <w:sz w:val="18"/>
          <w:szCs w:val="18"/>
          <w:lang w:val="el-GR"/>
          <w14:ligatures w14:val="none"/>
        </w:rPr>
      </w:pPr>
      <w:r w:rsidRPr="00DD1892">
        <w:rPr>
          <w:rFonts w:eastAsia="Times New Roman" w:cs="Arial"/>
          <w:b/>
          <w:bCs/>
          <w:color w:val="275317" w:themeColor="accent6" w:themeShade="80"/>
          <w:kern w:val="0"/>
          <w:sz w:val="28"/>
          <w:szCs w:val="28"/>
          <w14:ligatures w14:val="none"/>
        </w:rPr>
        <w:t>M</w:t>
      </w:r>
      <w:r w:rsidRPr="00DD1892">
        <w:rPr>
          <w:rFonts w:eastAsia="Times New Roman" w:cs="Arial"/>
          <w:b/>
          <w:bCs/>
          <w:color w:val="275317" w:themeColor="accent6" w:themeShade="80"/>
          <w:kern w:val="0"/>
          <w:sz w:val="28"/>
          <w:szCs w:val="28"/>
          <w:lang w:val="el-GR"/>
          <w14:ligatures w14:val="none"/>
        </w:rPr>
        <w:t>. ΔΕΥΤΕΡΑ</w:t>
      </w:r>
      <w:r w:rsidR="00967F5D" w:rsidRPr="00DD1892">
        <w:rPr>
          <w:rFonts w:eastAsia="Times New Roman" w:cs="Arial"/>
          <w:b/>
          <w:bCs/>
          <w:color w:val="275317" w:themeColor="accent6" w:themeShade="80"/>
          <w:kern w:val="0"/>
          <w:sz w:val="28"/>
          <w:szCs w:val="28"/>
          <w:lang w:val="el-GR"/>
          <w14:ligatures w14:val="none"/>
        </w:rPr>
        <w:t>,</w:t>
      </w:r>
      <w:r w:rsidRPr="00DD1892">
        <w:rPr>
          <w:rFonts w:eastAsia="Times New Roman" w:cs="Arial"/>
          <w:b/>
          <w:bCs/>
          <w:color w:val="275317" w:themeColor="accent6" w:themeShade="80"/>
          <w:kern w:val="0"/>
          <w:sz w:val="28"/>
          <w:szCs w:val="28"/>
          <w:lang w:val="el-GR"/>
          <w14:ligatures w14:val="none"/>
        </w:rPr>
        <w:t xml:space="preserve"> 14 ΑΠΡΙΛΙΟΥ 2025 </w:t>
      </w:r>
      <w:r w:rsidRPr="00DD1892">
        <w:rPr>
          <w:rFonts w:eastAsia="Times New Roman" w:cs="Arial"/>
          <w:color w:val="275317" w:themeColor="accent6" w:themeShade="80"/>
          <w:kern w:val="0"/>
          <w:sz w:val="28"/>
          <w:szCs w:val="28"/>
          <w14:ligatures w14:val="none"/>
        </w:rPr>
        <w:t> </w:t>
      </w:r>
    </w:p>
    <w:p w14:paraId="01BD1424" w14:textId="77777777" w:rsidR="00386571" w:rsidRPr="00DD1892" w:rsidRDefault="00386571" w:rsidP="00386571">
      <w:pPr>
        <w:spacing w:after="0" w:line="240" w:lineRule="auto"/>
        <w:ind w:left="-855" w:right="-105"/>
        <w:textAlignment w:val="baseline"/>
        <w:rPr>
          <w:rFonts w:eastAsia="Times New Roman" w:cs="Segoe UI"/>
          <w:color w:val="275317" w:themeColor="accent6" w:themeShade="80"/>
          <w:kern w:val="0"/>
          <w:sz w:val="18"/>
          <w:szCs w:val="18"/>
          <w:lang w:val="el-GR"/>
          <w14:ligatures w14:val="none"/>
        </w:rPr>
      </w:pPr>
      <w:r w:rsidRPr="00DD1892">
        <w:rPr>
          <w:rFonts w:eastAsia="Times New Roman" w:cs="Arial"/>
          <w:color w:val="275317" w:themeColor="accent6" w:themeShade="80"/>
          <w:kern w:val="0"/>
          <w:sz w:val="28"/>
          <w:szCs w:val="28"/>
          <w14:ligatures w14:val="none"/>
        </w:rPr>
        <w:t> </w:t>
      </w:r>
    </w:p>
    <w:p w14:paraId="4DBA57FC" w14:textId="77777777" w:rsidR="00386571" w:rsidRPr="00DD1892" w:rsidRDefault="00386571" w:rsidP="00386571">
      <w:pPr>
        <w:spacing w:after="0" w:line="240" w:lineRule="auto"/>
        <w:ind w:right="-105"/>
        <w:textAlignment w:val="baseline"/>
        <w:rPr>
          <w:rFonts w:eastAsia="Times New Roman" w:cs="Segoe UI"/>
          <w:color w:val="275317" w:themeColor="accent6" w:themeShade="80"/>
          <w:kern w:val="0"/>
          <w:sz w:val="18"/>
          <w:szCs w:val="18"/>
          <w:lang w:val="el-GR"/>
          <w14:ligatures w14:val="none"/>
        </w:rPr>
      </w:pPr>
      <w:r w:rsidRPr="00DD1892">
        <w:rPr>
          <w:rFonts w:eastAsia="Times New Roman" w:cs="Arial"/>
          <w:color w:val="275317" w:themeColor="accent6" w:themeShade="80"/>
          <w:kern w:val="0"/>
          <w:sz w:val="28"/>
          <w:szCs w:val="28"/>
          <w14:ligatures w14:val="none"/>
        </w:rPr>
        <w:t> </w:t>
      </w:r>
    </w:p>
    <w:p w14:paraId="00CE2D27" w14:textId="77777777" w:rsidR="00386571" w:rsidRPr="00DD1892" w:rsidRDefault="00386571" w:rsidP="00386571">
      <w:pPr>
        <w:spacing w:after="0" w:line="240" w:lineRule="auto"/>
        <w:ind w:left="-855" w:right="-105"/>
        <w:jc w:val="center"/>
        <w:textAlignment w:val="baseline"/>
        <w:rPr>
          <w:rFonts w:eastAsia="Times New Roman" w:cs="Segoe UI"/>
          <w:color w:val="275317" w:themeColor="accent6" w:themeShade="80"/>
          <w:kern w:val="0"/>
          <w:sz w:val="18"/>
          <w:szCs w:val="18"/>
          <w:lang w:val="el-GR"/>
          <w14:ligatures w14:val="none"/>
        </w:rPr>
      </w:pPr>
      <w:r w:rsidRPr="00DD1892">
        <w:rPr>
          <w:rFonts w:eastAsia="Times New Roman" w:cs="Arial"/>
          <w:b/>
          <w:bCs/>
          <w:color w:val="275317" w:themeColor="accent6" w:themeShade="80"/>
          <w:kern w:val="0"/>
          <w:sz w:val="28"/>
          <w:szCs w:val="28"/>
          <w:lang w:val="el-GR"/>
          <w14:ligatures w14:val="none"/>
        </w:rPr>
        <w:t>OMIΛΙΑ ΠΡΟΕΔΡΟΥ κ. Γ. ΧΑΝΤΖΗΝΙΚΟΛΑΟΥ</w:t>
      </w:r>
      <w:r w:rsidRPr="00DD1892">
        <w:rPr>
          <w:rFonts w:eastAsia="Times New Roman" w:cs="Arial"/>
          <w:color w:val="275317" w:themeColor="accent6" w:themeShade="80"/>
          <w:kern w:val="0"/>
          <w:sz w:val="28"/>
          <w:szCs w:val="28"/>
          <w14:ligatures w14:val="none"/>
        </w:rPr>
        <w:t> </w:t>
      </w:r>
    </w:p>
    <w:p w14:paraId="00A6EA0B" w14:textId="77777777" w:rsidR="00386571" w:rsidRPr="00DD1892" w:rsidRDefault="00386571" w:rsidP="00386571">
      <w:pPr>
        <w:spacing w:after="0" w:line="240" w:lineRule="auto"/>
        <w:ind w:left="-855" w:right="-105"/>
        <w:textAlignment w:val="baseline"/>
        <w:rPr>
          <w:rFonts w:eastAsia="Times New Roman" w:cs="Segoe UI"/>
          <w:kern w:val="0"/>
          <w:sz w:val="18"/>
          <w:szCs w:val="18"/>
          <w:lang w:val="el-GR"/>
          <w14:ligatures w14:val="none"/>
        </w:rPr>
      </w:pPr>
      <w:r w:rsidRPr="00DD1892">
        <w:rPr>
          <w:rFonts w:eastAsia="Times New Roman" w:cs="Arial"/>
          <w:color w:val="2E74B5"/>
          <w:kern w:val="0"/>
          <w:sz w:val="28"/>
          <w:szCs w:val="28"/>
          <w14:ligatures w14:val="none"/>
        </w:rPr>
        <w:t> </w:t>
      </w:r>
    </w:p>
    <w:p w14:paraId="1E6D564E"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Κυρίες και Κύριοι Μέτοχοι,</w:t>
      </w:r>
      <w:r w:rsidRPr="00DD1892">
        <w:rPr>
          <w:rFonts w:eastAsia="Times New Roman" w:cs="Segoe UI"/>
          <w:kern w:val="0"/>
          <w:sz w:val="24"/>
          <w:szCs w:val="24"/>
          <w14:ligatures w14:val="none"/>
        </w:rPr>
        <w:t> </w:t>
      </w:r>
    </w:p>
    <w:p w14:paraId="6394B70D"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5B3F4E91"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 xml:space="preserve">Σας καλωσορίζω στην Ετήσια Γενική Συνέλευση της Πειραιώς </w:t>
      </w:r>
      <w:proofErr w:type="spellStart"/>
      <w:r w:rsidRPr="00DD1892">
        <w:rPr>
          <w:rFonts w:eastAsia="Times New Roman" w:cs="Segoe UI"/>
          <w:kern w:val="0"/>
          <w:sz w:val="24"/>
          <w:szCs w:val="24"/>
          <w:lang w:val="el-GR"/>
          <w14:ligatures w14:val="none"/>
        </w:rPr>
        <w:t>Financial</w:t>
      </w:r>
      <w:proofErr w:type="spellEnd"/>
      <w:r w:rsidRPr="00DD1892">
        <w:rPr>
          <w:rFonts w:eastAsia="Times New Roman" w:cs="Segoe UI"/>
          <w:kern w:val="0"/>
          <w:sz w:val="24"/>
          <w:szCs w:val="24"/>
          <w:lang w:val="el-GR"/>
          <w14:ligatures w14:val="none"/>
        </w:rPr>
        <w:t xml:space="preserve"> Holdings.</w:t>
      </w:r>
      <w:r w:rsidRPr="00DD1892">
        <w:rPr>
          <w:rFonts w:eastAsia="Times New Roman" w:cs="Segoe UI"/>
          <w:kern w:val="0"/>
          <w:sz w:val="24"/>
          <w:szCs w:val="24"/>
          <w14:ligatures w14:val="none"/>
        </w:rPr>
        <w:t> </w:t>
      </w:r>
    </w:p>
    <w:p w14:paraId="26B5F4EF"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2D8229A6" w14:textId="4BDDE322" w:rsidR="00386571" w:rsidRPr="00DD1892" w:rsidRDefault="00386571" w:rsidP="00386571">
      <w:pPr>
        <w:spacing w:after="0" w:line="240" w:lineRule="auto"/>
        <w:ind w:right="-105"/>
        <w:jc w:val="both"/>
        <w:textAlignment w:val="baseline"/>
        <w:rPr>
          <w:rFonts w:eastAsia="Times New Roman" w:cs="Segoe UI"/>
          <w:kern w:val="0"/>
          <w:sz w:val="24"/>
          <w:szCs w:val="24"/>
          <w:lang w:val="el-GR"/>
          <w14:ligatures w14:val="none"/>
        </w:rPr>
      </w:pPr>
      <w:r w:rsidRPr="00DD1892">
        <w:rPr>
          <w:rFonts w:eastAsia="Times New Roman" w:cs="Segoe UI"/>
          <w:kern w:val="0"/>
          <w:sz w:val="24"/>
          <w:szCs w:val="24"/>
          <w:lang w:val="el-GR"/>
          <w14:ligatures w14:val="none"/>
        </w:rPr>
        <w:t>Θα ξεκινήσω την ομιλία μου με τις εξελίξεις του 2024 για την ελληνική οικονομία και το διεθνές περιβάλλον. Θα συνεχίσω με το ελληνικό τραπεζικό σύστημα, και την Πειραιώς, και θα κλείσω με τις προοπτικές για το 2025. </w:t>
      </w:r>
    </w:p>
    <w:p w14:paraId="7584A150" w14:textId="77777777" w:rsidR="00386571" w:rsidRPr="00DD1892" w:rsidRDefault="00386571" w:rsidP="00386571">
      <w:pPr>
        <w:spacing w:after="0" w:line="240" w:lineRule="auto"/>
        <w:ind w:right="-105"/>
        <w:jc w:val="both"/>
        <w:textAlignment w:val="baseline"/>
        <w:rPr>
          <w:rFonts w:eastAsia="Times New Roman" w:cs="Segoe UI"/>
          <w:kern w:val="0"/>
          <w:sz w:val="24"/>
          <w:szCs w:val="24"/>
          <w:lang w:val="el-GR"/>
          <w14:ligatures w14:val="none"/>
        </w:rPr>
      </w:pPr>
      <w:r w:rsidRPr="00DD1892">
        <w:rPr>
          <w:rFonts w:eastAsia="Times New Roman" w:cs="Segoe UI"/>
          <w:kern w:val="0"/>
          <w:sz w:val="24"/>
          <w:szCs w:val="24"/>
          <w:lang w:val="el-GR"/>
          <w14:ligatures w14:val="none"/>
        </w:rPr>
        <w:t> </w:t>
      </w:r>
    </w:p>
    <w:p w14:paraId="7C2D7C5C" w14:textId="1DC56024" w:rsidR="00386571" w:rsidRPr="00DD1892" w:rsidRDefault="00386571" w:rsidP="00386571">
      <w:pPr>
        <w:spacing w:after="0" w:line="240" w:lineRule="auto"/>
        <w:ind w:right="-105"/>
        <w:jc w:val="both"/>
        <w:textAlignment w:val="baseline"/>
        <w:rPr>
          <w:rFonts w:eastAsia="Times New Roman" w:cs="Segoe UI"/>
          <w:kern w:val="0"/>
          <w:sz w:val="24"/>
          <w:szCs w:val="24"/>
          <w:lang w:val="el-GR"/>
          <w14:ligatures w14:val="none"/>
        </w:rPr>
      </w:pPr>
      <w:r w:rsidRPr="00DD1892">
        <w:rPr>
          <w:rFonts w:eastAsia="Times New Roman" w:cs="Segoe UI"/>
          <w:kern w:val="0"/>
          <w:sz w:val="24"/>
          <w:szCs w:val="24"/>
          <w:lang w:val="el-GR"/>
          <w14:ligatures w14:val="none"/>
        </w:rPr>
        <w:t xml:space="preserve">Το 2024 ήταν μια χρονιά γεμάτη με δυναμικές εξελίξεις και σημαντικά αποτελέσματα για την </w:t>
      </w:r>
      <w:r w:rsidR="00967F5D" w:rsidRPr="00DD1892">
        <w:rPr>
          <w:rFonts w:eastAsia="Times New Roman" w:cs="Segoe UI"/>
          <w:kern w:val="0"/>
          <w:sz w:val="24"/>
          <w:szCs w:val="24"/>
          <w:lang w:val="el-GR"/>
          <w14:ligatures w14:val="none"/>
        </w:rPr>
        <w:t>ε</w:t>
      </w:r>
      <w:r w:rsidRPr="00DD1892">
        <w:rPr>
          <w:rFonts w:eastAsia="Times New Roman" w:cs="Segoe UI"/>
          <w:kern w:val="0"/>
          <w:sz w:val="24"/>
          <w:szCs w:val="24"/>
          <w:lang w:val="el-GR"/>
          <w14:ligatures w14:val="none"/>
        </w:rPr>
        <w:t>λληνική οικονομία. Σε ένα διεθνές περιβάλλον που χαρακτηρίστηκε από αβεβαιότητα και δυσμενείς γεωπολιτικές εξελίξεις, η χώρα μας συνέχισε να αποτελεί παράδειγμα δημοσιονομικής πειθαρχίας,  οικονομικής ανάπτυξης, πολιτικής σταθερότητάς και συνέπειας. </w:t>
      </w:r>
    </w:p>
    <w:p w14:paraId="7808D0D3" w14:textId="77777777" w:rsidR="00386571" w:rsidRPr="00DD1892" w:rsidRDefault="00386571" w:rsidP="00386571">
      <w:pPr>
        <w:spacing w:after="0" w:line="240" w:lineRule="auto"/>
        <w:ind w:right="-105"/>
        <w:jc w:val="both"/>
        <w:textAlignment w:val="baseline"/>
        <w:rPr>
          <w:rFonts w:eastAsia="Times New Roman" w:cs="Segoe UI"/>
          <w:kern w:val="0"/>
          <w:sz w:val="24"/>
          <w:szCs w:val="24"/>
          <w:lang w:val="el-GR"/>
          <w14:ligatures w14:val="none"/>
        </w:rPr>
      </w:pPr>
      <w:r w:rsidRPr="00DD1892">
        <w:rPr>
          <w:rFonts w:eastAsia="Times New Roman" w:cs="Segoe UI"/>
          <w:kern w:val="0"/>
          <w:sz w:val="24"/>
          <w:szCs w:val="24"/>
          <w:lang w:val="el-GR"/>
          <w14:ligatures w14:val="none"/>
        </w:rPr>
        <w:t> </w:t>
      </w:r>
    </w:p>
    <w:p w14:paraId="05403527" w14:textId="77777777" w:rsidR="00386571" w:rsidRPr="00DD1892" w:rsidRDefault="00386571" w:rsidP="00386571">
      <w:pPr>
        <w:spacing w:after="0" w:line="240" w:lineRule="auto"/>
        <w:ind w:right="-105"/>
        <w:jc w:val="both"/>
        <w:textAlignment w:val="baseline"/>
        <w:rPr>
          <w:rFonts w:eastAsia="Times New Roman" w:cs="Segoe UI"/>
          <w:kern w:val="0"/>
          <w:sz w:val="24"/>
          <w:szCs w:val="24"/>
          <w:lang w:val="el-GR"/>
          <w14:ligatures w14:val="none"/>
        </w:rPr>
      </w:pPr>
      <w:r w:rsidRPr="00DD1892">
        <w:rPr>
          <w:rFonts w:eastAsia="Times New Roman" w:cs="Segoe UI"/>
          <w:kern w:val="0"/>
          <w:sz w:val="24"/>
          <w:szCs w:val="24"/>
          <w:lang w:val="el-GR"/>
          <w14:ligatures w14:val="none"/>
        </w:rPr>
        <w:t xml:space="preserve">Και αυτό ενώ η ανάπτυξη της ευρωπαϊκής οικονομίας επιβραδύνθηκε,  εν μέσω </w:t>
      </w:r>
      <w:proofErr w:type="spellStart"/>
      <w:r w:rsidRPr="00DD1892">
        <w:rPr>
          <w:rFonts w:eastAsia="Times New Roman" w:cs="Segoe UI"/>
          <w:kern w:val="0"/>
          <w:sz w:val="24"/>
          <w:szCs w:val="24"/>
          <w:lang w:val="el-GR"/>
          <w14:ligatures w14:val="none"/>
        </w:rPr>
        <w:t>αποκλιμακούμενου</w:t>
      </w:r>
      <w:proofErr w:type="spellEnd"/>
      <w:r w:rsidRPr="00DD1892">
        <w:rPr>
          <w:rFonts w:eastAsia="Times New Roman" w:cs="Segoe UI"/>
          <w:kern w:val="0"/>
          <w:sz w:val="24"/>
          <w:szCs w:val="24"/>
          <w:lang w:val="el-GR"/>
          <w14:ligatures w14:val="none"/>
        </w:rPr>
        <w:t xml:space="preserve"> πληθωρισμού και χαλάρωσης της νομισματικής πολιτικής, με τα επιτόκια να ακολουθούν πτωτική πο</w:t>
      </w:r>
      <w:bookmarkStart w:id="0" w:name="_GoBack"/>
      <w:bookmarkEnd w:id="0"/>
      <w:r w:rsidRPr="00DD1892">
        <w:rPr>
          <w:rFonts w:eastAsia="Times New Roman" w:cs="Segoe UI"/>
          <w:kern w:val="0"/>
          <w:sz w:val="24"/>
          <w:szCs w:val="24"/>
          <w:lang w:val="el-GR"/>
          <w14:ligatures w14:val="none"/>
        </w:rPr>
        <w:t>ρεία.  </w:t>
      </w:r>
    </w:p>
    <w:p w14:paraId="0B43CE72" w14:textId="77777777" w:rsidR="00386571" w:rsidRPr="00DD1892" w:rsidRDefault="00386571" w:rsidP="00386571">
      <w:pPr>
        <w:spacing w:after="0" w:line="240" w:lineRule="auto"/>
        <w:ind w:right="-105"/>
        <w:jc w:val="both"/>
        <w:textAlignment w:val="baseline"/>
        <w:rPr>
          <w:rFonts w:eastAsia="Times New Roman" w:cs="Segoe UI"/>
          <w:kern w:val="0"/>
          <w:sz w:val="24"/>
          <w:szCs w:val="24"/>
          <w:lang w:val="el-GR"/>
          <w14:ligatures w14:val="none"/>
        </w:rPr>
      </w:pPr>
      <w:r w:rsidRPr="00DD1892">
        <w:rPr>
          <w:rFonts w:eastAsia="Times New Roman" w:cs="Segoe UI"/>
          <w:kern w:val="0"/>
          <w:sz w:val="24"/>
          <w:szCs w:val="24"/>
          <w:lang w:val="el-GR"/>
          <w14:ligatures w14:val="none"/>
        </w:rPr>
        <w:t> </w:t>
      </w:r>
    </w:p>
    <w:p w14:paraId="4353A482" w14:textId="10C5686A"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 xml:space="preserve">Σε αυτό το πλαίσιο, η ελληνική οικονομία επέδειξε ανθεκτικότητα και δυναμική, καταγράφοντας ετήσια ανάπτυξη της τάξης του 2,3% - έναν από τους υψηλότερους ρυθμούς οικονομικής ανάπτυξης μεταξύ των κρατών-μελών της Ευρωπαϊκής Ένωσης - και </w:t>
      </w:r>
      <w:r w:rsidR="005E21C5" w:rsidRPr="00DD1892">
        <w:rPr>
          <w:rFonts w:eastAsia="Times New Roman" w:cs="Segoe UI"/>
          <w:kern w:val="0"/>
          <w:sz w:val="24"/>
          <w:szCs w:val="24"/>
          <w:lang w:val="el-GR"/>
          <w14:ligatures w14:val="none"/>
        </w:rPr>
        <w:t>υψηλότερα</w:t>
      </w:r>
      <w:r w:rsidRPr="00DD1892">
        <w:rPr>
          <w:rFonts w:eastAsia="Times New Roman" w:cs="Segoe UI"/>
          <w:kern w:val="0"/>
          <w:sz w:val="24"/>
          <w:szCs w:val="24"/>
          <w:lang w:val="el-GR"/>
          <w14:ligatures w14:val="none"/>
        </w:rPr>
        <w:t xml:space="preserve"> από τον μέσο όρο των χωρών της </w:t>
      </w:r>
      <w:r w:rsidR="005E21C5" w:rsidRPr="00DD1892">
        <w:rPr>
          <w:rFonts w:eastAsia="Times New Roman" w:cs="Segoe UI"/>
          <w:kern w:val="0"/>
          <w:sz w:val="24"/>
          <w:szCs w:val="24"/>
          <w:lang w:val="el-GR"/>
          <w14:ligatures w14:val="none"/>
        </w:rPr>
        <w:t>Ε</w:t>
      </w:r>
      <w:r w:rsidRPr="00DD1892">
        <w:rPr>
          <w:rFonts w:eastAsia="Times New Roman" w:cs="Segoe UI"/>
          <w:kern w:val="0"/>
          <w:sz w:val="24"/>
          <w:szCs w:val="24"/>
          <w:lang w:val="el-GR"/>
          <w14:ligatures w14:val="none"/>
        </w:rPr>
        <w:t>υρωζώνης που κινήθηκε στο 0,9%. </w:t>
      </w:r>
      <w:r w:rsidRPr="00DD1892">
        <w:rPr>
          <w:rFonts w:eastAsia="Times New Roman" w:cs="Segoe UI"/>
          <w:kern w:val="0"/>
          <w:sz w:val="24"/>
          <w:szCs w:val="24"/>
          <w14:ligatures w14:val="none"/>
        </w:rPr>
        <w:t> </w:t>
      </w:r>
    </w:p>
    <w:p w14:paraId="7ADAF8CC"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3D87A7B1" w14:textId="53257E83"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 xml:space="preserve">Ταυτόχρονα, παρατηρήθηκε αύξηση της απασχόλησης και υποχώρηση της ανεργίας, </w:t>
      </w:r>
      <w:r w:rsidR="00E07BE0" w:rsidRPr="00DD1892">
        <w:rPr>
          <w:rFonts w:eastAsia="Times New Roman" w:cs="Segoe UI"/>
          <w:kern w:val="0"/>
          <w:sz w:val="24"/>
          <w:szCs w:val="24"/>
          <w:lang w:val="el-GR"/>
          <w14:ligatures w14:val="none"/>
        </w:rPr>
        <w:t>επιβράδυνση</w:t>
      </w:r>
      <w:r w:rsidRPr="00DD1892">
        <w:rPr>
          <w:rFonts w:eastAsia="Times New Roman" w:cs="Segoe UI"/>
          <w:kern w:val="0"/>
          <w:sz w:val="24"/>
          <w:szCs w:val="24"/>
          <w:lang w:val="el-GR"/>
          <w14:ligatures w14:val="none"/>
        </w:rPr>
        <w:t xml:space="preserve"> του πληθωρισμού και σημαντική μείωση του δημόσιου χρέους ως ποσοστ</w:t>
      </w:r>
      <w:r w:rsidR="005E21C5" w:rsidRPr="00DD1892">
        <w:rPr>
          <w:rFonts w:eastAsia="Times New Roman" w:cs="Segoe UI"/>
          <w:kern w:val="0"/>
          <w:sz w:val="24"/>
          <w:szCs w:val="24"/>
          <w:lang w:val="el-GR"/>
          <w14:ligatures w14:val="none"/>
        </w:rPr>
        <w:t>ού</w:t>
      </w:r>
      <w:r w:rsidRPr="00DD1892">
        <w:rPr>
          <w:rFonts w:eastAsia="Times New Roman" w:cs="Segoe UI"/>
          <w:kern w:val="0"/>
          <w:sz w:val="24"/>
          <w:szCs w:val="24"/>
          <w:lang w:val="el-GR"/>
          <w14:ligatures w14:val="none"/>
        </w:rPr>
        <w:t xml:space="preserve"> του ΑΕΠ.</w:t>
      </w:r>
      <w:r w:rsidRPr="00DD1892">
        <w:rPr>
          <w:rFonts w:ascii="Arial" w:eastAsia="Times New Roman" w:hAnsi="Arial" w:cs="Arial"/>
          <w:kern w:val="0"/>
          <w:sz w:val="24"/>
          <w:szCs w:val="24"/>
          <w:lang w:val="el-GR"/>
          <w14:ligatures w14:val="none"/>
        </w:rPr>
        <w:t> </w:t>
      </w:r>
      <w:r w:rsidRPr="00DD1892">
        <w:rPr>
          <w:rFonts w:eastAsia="Times New Roman" w:cs="Segoe UI"/>
          <w:kern w:val="0"/>
          <w:sz w:val="24"/>
          <w:szCs w:val="24"/>
          <w:lang w:val="el-GR"/>
          <w14:ligatures w14:val="none"/>
        </w:rPr>
        <w:t> </w:t>
      </w:r>
      <w:r w:rsidRPr="00DD1892">
        <w:rPr>
          <w:rFonts w:eastAsia="Times New Roman" w:cs="Segoe UI"/>
          <w:kern w:val="0"/>
          <w:sz w:val="24"/>
          <w:szCs w:val="24"/>
          <w14:ligatures w14:val="none"/>
        </w:rPr>
        <w:t> </w:t>
      </w:r>
    </w:p>
    <w:p w14:paraId="1838F543"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5C25DB83" w14:textId="23CA964C"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Η αναβάθμιση της πιστοληπτικής αξιολόγησης της Ελλάδ</w:t>
      </w:r>
      <w:r w:rsidR="00E07BE0" w:rsidRPr="00DD1892">
        <w:rPr>
          <w:rFonts w:eastAsia="Times New Roman" w:cs="Segoe UI"/>
          <w:kern w:val="0"/>
          <w:sz w:val="24"/>
          <w:szCs w:val="24"/>
          <w:lang w:val="el-GR"/>
          <w14:ligatures w14:val="none"/>
        </w:rPr>
        <w:t>α</w:t>
      </w:r>
      <w:r w:rsidRPr="00DD1892">
        <w:rPr>
          <w:rFonts w:eastAsia="Times New Roman" w:cs="Segoe UI"/>
          <w:kern w:val="0"/>
          <w:sz w:val="24"/>
          <w:szCs w:val="24"/>
          <w:lang w:val="el-GR"/>
          <w14:ligatures w14:val="none"/>
        </w:rPr>
        <w:t xml:space="preserve">ς </w:t>
      </w:r>
      <w:r w:rsidR="00E07BE0" w:rsidRPr="00DD1892">
        <w:rPr>
          <w:rFonts w:eastAsia="Times New Roman" w:cs="Segoe UI"/>
          <w:kern w:val="0"/>
          <w:sz w:val="24"/>
          <w:szCs w:val="24"/>
          <w:lang w:val="el-GR"/>
          <w14:ligatures w14:val="none"/>
        </w:rPr>
        <w:t>σε</w:t>
      </w:r>
      <w:r w:rsidRPr="00DD1892">
        <w:rPr>
          <w:rFonts w:eastAsia="Times New Roman" w:cs="Segoe UI"/>
          <w:kern w:val="0"/>
          <w:sz w:val="24"/>
          <w:szCs w:val="24"/>
          <w:lang w:val="el-GR"/>
          <w14:ligatures w14:val="none"/>
        </w:rPr>
        <w:t xml:space="preserve"> επενδυτική </w:t>
      </w:r>
      <w:r w:rsidR="00E07BE0" w:rsidRPr="00DD1892">
        <w:rPr>
          <w:rFonts w:eastAsia="Times New Roman" w:cs="Segoe UI"/>
          <w:kern w:val="0"/>
          <w:sz w:val="24"/>
          <w:szCs w:val="24"/>
          <w:lang w:val="el-GR"/>
          <w14:ligatures w14:val="none"/>
        </w:rPr>
        <w:t>βαθμίδα</w:t>
      </w:r>
      <w:r w:rsidRPr="00DD1892">
        <w:rPr>
          <w:rFonts w:eastAsia="Times New Roman" w:cs="Segoe UI"/>
          <w:kern w:val="0"/>
          <w:sz w:val="24"/>
          <w:szCs w:val="24"/>
          <w:lang w:val="el-GR"/>
          <w14:ligatures w14:val="none"/>
        </w:rPr>
        <w:t xml:space="preserve"> αποτελεί απόδειξη της προόδου που έχει συντελεστεί και των θετικών προοπτικών.</w:t>
      </w:r>
      <w:r w:rsidRPr="00DD1892">
        <w:rPr>
          <w:rFonts w:eastAsia="Times New Roman" w:cs="Segoe UI"/>
          <w:kern w:val="0"/>
          <w:sz w:val="24"/>
          <w:szCs w:val="24"/>
          <w14:ligatures w14:val="none"/>
        </w:rPr>
        <w:t> </w:t>
      </w:r>
    </w:p>
    <w:p w14:paraId="33631811"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532F5C94" w14:textId="77777777" w:rsidR="00E07BE0" w:rsidRPr="00DD1892" w:rsidRDefault="00386571" w:rsidP="00386571">
      <w:pPr>
        <w:spacing w:after="0" w:line="240" w:lineRule="auto"/>
        <w:ind w:right="-105"/>
        <w:jc w:val="both"/>
        <w:textAlignment w:val="baseline"/>
        <w:rPr>
          <w:rFonts w:eastAsia="Times New Roman" w:cs="Segoe UI"/>
          <w:kern w:val="0"/>
          <w:sz w:val="24"/>
          <w:szCs w:val="24"/>
          <w:lang w:val="el-GR"/>
          <w14:ligatures w14:val="none"/>
        </w:rPr>
      </w:pPr>
      <w:r w:rsidRPr="00DD1892">
        <w:rPr>
          <w:rFonts w:eastAsia="Times New Roman" w:cs="Segoe UI"/>
          <w:kern w:val="0"/>
          <w:sz w:val="24"/>
          <w:szCs w:val="24"/>
          <w:lang w:val="el-GR"/>
          <w14:ligatures w14:val="none"/>
        </w:rPr>
        <w:t>Το οικονομικό περιβάλλον επηρέασε ευνοϊκά και  τις επιδόσεις του ελληνικού τραπεζικού συστήματος, το οποίο συνέχισε να αυξάνει τα μεγέθη</w:t>
      </w:r>
      <w:r w:rsidR="00E07BE0" w:rsidRPr="00DD1892">
        <w:rPr>
          <w:rFonts w:eastAsia="Times New Roman" w:cs="Segoe UI"/>
          <w:kern w:val="0"/>
          <w:sz w:val="24"/>
          <w:szCs w:val="24"/>
          <w:lang w:val="el-GR"/>
          <w14:ligatures w14:val="none"/>
        </w:rPr>
        <w:t>,</w:t>
      </w:r>
      <w:r w:rsidRPr="00DD1892">
        <w:rPr>
          <w:rFonts w:eastAsia="Times New Roman" w:cs="Segoe UI"/>
          <w:kern w:val="0"/>
          <w:sz w:val="24"/>
          <w:szCs w:val="24"/>
          <w:lang w:val="el-GR"/>
          <w14:ligatures w14:val="none"/>
        </w:rPr>
        <w:t xml:space="preserve"> τόσο των καταθέσεων όσο και των δανειακών υπολοίπων, ανταποκρινόμενο στις χρηματοδοτικές ανάγκες της χώρας.  </w:t>
      </w:r>
    </w:p>
    <w:p w14:paraId="7B9F1818" w14:textId="65FB1581" w:rsidR="00386571" w:rsidRPr="00DD1892" w:rsidRDefault="00386571" w:rsidP="00386571">
      <w:pPr>
        <w:spacing w:after="0" w:line="240" w:lineRule="auto"/>
        <w:ind w:right="-105"/>
        <w:jc w:val="both"/>
        <w:textAlignment w:val="baseline"/>
        <w:rPr>
          <w:rFonts w:eastAsia="Times New Roman" w:cs="Segoe UI"/>
          <w:kern w:val="0"/>
          <w:sz w:val="24"/>
          <w:szCs w:val="24"/>
          <w:lang w:val="el-GR"/>
          <w14:ligatures w14:val="none"/>
        </w:rPr>
      </w:pPr>
      <w:r w:rsidRPr="00DD1892">
        <w:rPr>
          <w:rFonts w:eastAsia="Times New Roman" w:cs="Segoe UI"/>
          <w:kern w:val="0"/>
          <w:sz w:val="24"/>
          <w:szCs w:val="24"/>
          <w:lang w:val="el-GR"/>
          <w14:ligatures w14:val="none"/>
        </w:rPr>
        <w:t xml:space="preserve">Συγκεκριμένα, </w:t>
      </w:r>
      <w:r w:rsidR="00E07BE0" w:rsidRPr="00DD1892">
        <w:rPr>
          <w:rFonts w:eastAsia="Times New Roman" w:cs="Segoe UI"/>
          <w:kern w:val="0"/>
          <w:sz w:val="24"/>
          <w:szCs w:val="24"/>
          <w:lang w:val="el-GR"/>
          <w14:ligatures w14:val="none"/>
        </w:rPr>
        <w:t xml:space="preserve">κατά </w:t>
      </w:r>
      <w:r w:rsidRPr="00DD1892">
        <w:rPr>
          <w:rFonts w:eastAsia="Times New Roman" w:cs="Segoe UI"/>
          <w:kern w:val="0"/>
          <w:sz w:val="24"/>
          <w:szCs w:val="24"/>
          <w:lang w:val="el-GR"/>
          <w14:ligatures w14:val="none"/>
        </w:rPr>
        <w:t xml:space="preserve">το 2024, οι καταθέσεις στο ελληνικό τραπεζικό σύστημα συνέχισαν την ανοδική τους πορεία με ρυθμό ταχύτερο από το προηγούμενο έτος καθώς αυξήθηκαν κατά </w:t>
      </w:r>
      <w:r w:rsidR="00505C7C" w:rsidRPr="00DD1892">
        <w:rPr>
          <w:rFonts w:eastAsia="Times New Roman" w:cs="Segoe UI"/>
          <w:kern w:val="0"/>
          <w:sz w:val="24"/>
          <w:szCs w:val="24"/>
          <w:lang w:val="el-GR"/>
          <w14:ligatures w14:val="none"/>
        </w:rPr>
        <w:t>10</w:t>
      </w:r>
      <w:r w:rsidRPr="00DD1892">
        <w:rPr>
          <w:rFonts w:eastAsia="Times New Roman" w:cs="Segoe UI"/>
          <w:kern w:val="0"/>
          <w:sz w:val="24"/>
          <w:szCs w:val="24"/>
          <w:lang w:val="el-GR"/>
          <w14:ligatures w14:val="none"/>
        </w:rPr>
        <w:t xml:space="preserve"> δισ</w:t>
      </w:r>
      <w:r w:rsidR="00DF64E0" w:rsidRPr="00DD1892">
        <w:rPr>
          <w:rFonts w:eastAsia="Times New Roman" w:cs="Segoe UI"/>
          <w:kern w:val="0"/>
          <w:sz w:val="24"/>
          <w:szCs w:val="24"/>
          <w:lang w:val="el-GR"/>
          <w14:ligatures w14:val="none"/>
        </w:rPr>
        <w:t>.</w:t>
      </w:r>
      <w:r w:rsidRPr="00DD1892">
        <w:rPr>
          <w:rFonts w:eastAsia="Times New Roman" w:cs="Segoe UI"/>
          <w:kern w:val="0"/>
          <w:sz w:val="24"/>
          <w:szCs w:val="24"/>
          <w:lang w:val="el-GR"/>
          <w14:ligatures w14:val="none"/>
        </w:rPr>
        <w:t xml:space="preserve"> ευρώ, ενώ η καθαρή πιστωτική επέκταση έφτασε τα 1</w:t>
      </w:r>
      <w:r w:rsidR="004F1E66" w:rsidRPr="00DD1892">
        <w:rPr>
          <w:rFonts w:eastAsia="Times New Roman" w:cs="Segoe UI"/>
          <w:kern w:val="0"/>
          <w:sz w:val="24"/>
          <w:szCs w:val="24"/>
          <w:lang w:val="el-GR"/>
          <w14:ligatures w14:val="none"/>
        </w:rPr>
        <w:t>4</w:t>
      </w:r>
      <w:r w:rsidRPr="00DD1892">
        <w:rPr>
          <w:rFonts w:eastAsia="Times New Roman" w:cs="Segoe UI"/>
          <w:kern w:val="0"/>
          <w:sz w:val="24"/>
          <w:szCs w:val="24"/>
          <w:lang w:val="el-GR"/>
          <w14:ligatures w14:val="none"/>
        </w:rPr>
        <w:t xml:space="preserve"> δισ.</w:t>
      </w:r>
      <w:r w:rsidR="00505C7C" w:rsidRPr="00DD1892">
        <w:rPr>
          <w:rFonts w:eastAsia="Times New Roman" w:cs="Segoe UI"/>
          <w:kern w:val="0"/>
          <w:sz w:val="24"/>
          <w:szCs w:val="24"/>
          <w:lang w:val="el-GR"/>
          <w14:ligatures w14:val="none"/>
        </w:rPr>
        <w:t xml:space="preserve"> ευρώ.</w:t>
      </w:r>
      <w:r w:rsidRPr="00DD1892">
        <w:rPr>
          <w:rFonts w:eastAsia="Times New Roman" w:cs="Segoe UI"/>
          <w:kern w:val="0"/>
          <w:sz w:val="24"/>
          <w:szCs w:val="24"/>
          <w14:ligatures w14:val="none"/>
        </w:rPr>
        <w:t> </w:t>
      </w:r>
    </w:p>
    <w:p w14:paraId="216C3B58"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502D64BA" w14:textId="7DA14ACD"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lastRenderedPageBreak/>
        <w:t xml:space="preserve">Το κόστος τραπεζικού δανεισμού των επιχειρήσεων και των νοικοκυριών υποχώρησε, ως αποτέλεσμα της πολιτικής μείωσης των επιτοκίων  του </w:t>
      </w:r>
      <w:proofErr w:type="spellStart"/>
      <w:r w:rsidRPr="00DD1892">
        <w:rPr>
          <w:rFonts w:eastAsia="Times New Roman" w:cs="Segoe UI"/>
          <w:kern w:val="0"/>
          <w:sz w:val="24"/>
          <w:szCs w:val="24"/>
          <w:lang w:val="el-GR"/>
          <w14:ligatures w14:val="none"/>
        </w:rPr>
        <w:t>Ευρωσυστήματος</w:t>
      </w:r>
      <w:proofErr w:type="spellEnd"/>
      <w:r w:rsidRPr="00DD1892">
        <w:rPr>
          <w:rFonts w:eastAsia="Times New Roman" w:cs="Segoe UI"/>
          <w:kern w:val="0"/>
          <w:sz w:val="24"/>
          <w:szCs w:val="24"/>
          <w:lang w:val="el-GR"/>
          <w14:ligatures w14:val="none"/>
        </w:rPr>
        <w:t xml:space="preserve"> και της </w:t>
      </w:r>
      <w:r w:rsidR="00383D1F" w:rsidRPr="00DD1892">
        <w:rPr>
          <w:rFonts w:eastAsia="Times New Roman" w:cs="Segoe UI"/>
          <w:kern w:val="0"/>
          <w:sz w:val="24"/>
          <w:szCs w:val="24"/>
          <w:lang w:val="el-GR"/>
          <w14:ligatures w14:val="none"/>
        </w:rPr>
        <w:t>μείωσης</w:t>
      </w:r>
      <w:r w:rsidRPr="00DD1892">
        <w:rPr>
          <w:rFonts w:eastAsia="Times New Roman" w:cs="Segoe UI"/>
          <w:kern w:val="0"/>
          <w:sz w:val="24"/>
          <w:szCs w:val="24"/>
          <w:lang w:val="el-GR"/>
          <w14:ligatures w14:val="none"/>
        </w:rPr>
        <w:t xml:space="preserve"> του κόστους </w:t>
      </w:r>
      <w:proofErr w:type="spellStart"/>
      <w:r w:rsidRPr="00DD1892">
        <w:rPr>
          <w:rFonts w:eastAsia="Times New Roman" w:cs="Segoe UI"/>
          <w:kern w:val="0"/>
          <w:sz w:val="24"/>
          <w:szCs w:val="24"/>
          <w:lang w:val="el-GR"/>
          <w14:ligatures w14:val="none"/>
        </w:rPr>
        <w:t>αναχρηματοδότησης</w:t>
      </w:r>
      <w:proofErr w:type="spellEnd"/>
      <w:r w:rsidRPr="00DD1892">
        <w:rPr>
          <w:rFonts w:eastAsia="Times New Roman" w:cs="Segoe UI"/>
          <w:kern w:val="0"/>
          <w:sz w:val="24"/>
          <w:szCs w:val="24"/>
          <w:lang w:val="el-GR"/>
          <w14:ligatures w14:val="none"/>
        </w:rPr>
        <w:t xml:space="preserve"> των τραπεζών από τις αγορές κεφαλαίων και ομολόγων. </w:t>
      </w:r>
      <w:r w:rsidRPr="00DD1892">
        <w:rPr>
          <w:rFonts w:eastAsia="Times New Roman" w:cs="Segoe UI"/>
          <w:kern w:val="0"/>
          <w:sz w:val="24"/>
          <w:szCs w:val="24"/>
          <w14:ligatures w14:val="none"/>
        </w:rPr>
        <w:t> </w:t>
      </w:r>
    </w:p>
    <w:p w14:paraId="787E1187"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17735FB5" w14:textId="0361721C"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O</w:t>
      </w:r>
      <w:r w:rsidRPr="00DD1892">
        <w:rPr>
          <w:rFonts w:eastAsia="Times New Roman" w:cs="Segoe UI"/>
          <w:kern w:val="0"/>
          <w:sz w:val="24"/>
          <w:szCs w:val="24"/>
          <w:lang w:val="el-GR"/>
          <w14:ligatures w14:val="none"/>
        </w:rPr>
        <w:t xml:space="preserve">ι μεγάλες κινήσεις μετασχηματισμού που έκαναν οι ελληνικές τράπεζες τα τελευταία χρόνια, μειώνοντας περαιτέρω τα μη εξυπηρετούμενα δάνεια, περιορίζοντας τα έξοδά τους, και αξιοποιώντας τα οφέλη της τεχνολογίας, οδήγησαν το </w:t>
      </w:r>
      <w:r w:rsidR="00DF6E12" w:rsidRPr="00DD1892">
        <w:rPr>
          <w:rFonts w:eastAsia="Times New Roman" w:cs="Segoe UI"/>
          <w:kern w:val="0"/>
          <w:sz w:val="24"/>
          <w:szCs w:val="24"/>
          <w:lang w:val="el-GR"/>
          <w14:ligatures w14:val="none"/>
        </w:rPr>
        <w:t>ε</w:t>
      </w:r>
      <w:r w:rsidRPr="00DD1892">
        <w:rPr>
          <w:rFonts w:eastAsia="Times New Roman" w:cs="Segoe UI"/>
          <w:kern w:val="0"/>
          <w:sz w:val="24"/>
          <w:szCs w:val="24"/>
          <w:lang w:val="el-GR"/>
          <w14:ligatures w14:val="none"/>
        </w:rPr>
        <w:t>λληνικό τραπεζικό σύστημα, σε σημαντική βελτίωση της κερδοφορίας του.</w:t>
      </w:r>
      <w:r w:rsidRPr="00DD1892">
        <w:rPr>
          <w:rFonts w:eastAsia="Times New Roman" w:cs="Segoe UI"/>
          <w:kern w:val="0"/>
          <w:sz w:val="24"/>
          <w:szCs w:val="24"/>
          <w14:ligatures w14:val="none"/>
        </w:rPr>
        <w:t> </w:t>
      </w:r>
    </w:p>
    <w:p w14:paraId="402B5960"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5A10A1AC"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Δεν είναι υπερβολή να πω, ότι οι ελληνικές τράπεζες είναι στην καλύτερη θέση των τελευταίων πολλών ετών, με ισχυρή κεφαλαιακή επάρκεια, μεγάλη ρευστότητα, και σημαντικό περιθώριο να χρηματοδοτήσουν την ελληνική οικονομία.  </w:t>
      </w:r>
      <w:r w:rsidRPr="00DD1892">
        <w:rPr>
          <w:rFonts w:eastAsia="Times New Roman" w:cs="Segoe UI"/>
          <w:kern w:val="0"/>
          <w:sz w:val="24"/>
          <w:szCs w:val="24"/>
          <w14:ligatures w14:val="none"/>
        </w:rPr>
        <w:t> </w:t>
      </w:r>
    </w:p>
    <w:p w14:paraId="4B172F9B"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538A2B45"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Για την Πειραιώς, το 2024 αποτέλεσε μια χρονιά σημαντικής προόδου. </w:t>
      </w:r>
      <w:r w:rsidRPr="00DD1892">
        <w:rPr>
          <w:rFonts w:eastAsia="Times New Roman" w:cs="Segoe UI"/>
          <w:kern w:val="0"/>
          <w:sz w:val="24"/>
          <w:szCs w:val="24"/>
          <w14:ligatures w14:val="none"/>
        </w:rPr>
        <w:t> </w:t>
      </w:r>
    </w:p>
    <w:p w14:paraId="76AAC75C"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10AF17B3" w14:textId="6EFCA300"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 xml:space="preserve">Όπως θα σας αναφέρει στη συνέχεια και ο Διευθύνων Σύμβουλος, Χρήστος Μεγάλου, ο Όμιλος Πειραιώς κατέγραψε </w:t>
      </w:r>
      <w:r w:rsidR="00DE3CD7" w:rsidRPr="00DD1892">
        <w:rPr>
          <w:rFonts w:eastAsia="Times New Roman" w:cs="Segoe UI"/>
          <w:kern w:val="0"/>
          <w:sz w:val="24"/>
          <w:szCs w:val="24"/>
          <w:lang w:val="el-GR"/>
          <w14:ligatures w14:val="none"/>
        </w:rPr>
        <w:t>1,1</w:t>
      </w:r>
      <w:r w:rsidRPr="00DD1892">
        <w:rPr>
          <w:rFonts w:eastAsia="Times New Roman" w:cs="Segoe UI"/>
          <w:kern w:val="0"/>
          <w:sz w:val="24"/>
          <w:szCs w:val="24"/>
          <w:lang w:val="el-GR"/>
          <w14:ligatures w14:val="none"/>
        </w:rPr>
        <w:t xml:space="preserve"> δισ. ευρώ κέρδη, επιτυγχάνοντας</w:t>
      </w:r>
      <w:r w:rsidR="00DF6E12" w:rsidRPr="00DD1892">
        <w:rPr>
          <w:rFonts w:eastAsia="Times New Roman" w:cs="Segoe UI"/>
          <w:kern w:val="0"/>
          <w:sz w:val="24"/>
          <w:szCs w:val="24"/>
          <w:lang w:val="el-GR"/>
          <w14:ligatures w14:val="none"/>
        </w:rPr>
        <w:t xml:space="preserve"> </w:t>
      </w:r>
      <w:r w:rsidRPr="00DD1892">
        <w:rPr>
          <w:rFonts w:eastAsia="Times New Roman" w:cs="Segoe UI"/>
          <w:kern w:val="0"/>
          <w:sz w:val="24"/>
          <w:szCs w:val="24"/>
          <w:lang w:val="el-GR"/>
          <w14:ligatures w14:val="none"/>
        </w:rPr>
        <w:t xml:space="preserve">σημαντική αύξηση σε σχέση με το 2023. </w:t>
      </w:r>
      <w:r w:rsidRPr="00DD1892">
        <w:rPr>
          <w:rFonts w:eastAsia="Times New Roman" w:cs="Segoe UI"/>
          <w:kern w:val="0"/>
          <w:sz w:val="24"/>
          <w:szCs w:val="24"/>
          <w14:ligatures w14:val="none"/>
        </w:rPr>
        <w:t>  </w:t>
      </w:r>
    </w:p>
    <w:p w14:paraId="282CEA7F"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5E2CD404" w14:textId="291CDC1E"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 xml:space="preserve">Αυτή η επίδοση οδήγησε το Διοικητικό Συμβούλιο να προτείνει σήμερα στην Γενική Συνέλευση των Μετόχων την καταβολή ποσού </w:t>
      </w:r>
      <w:r w:rsidR="00AA0088" w:rsidRPr="00DD1892">
        <w:rPr>
          <w:rFonts w:eastAsia="Times New Roman" w:cs="Segoe UI"/>
          <w:kern w:val="0"/>
          <w:sz w:val="24"/>
          <w:szCs w:val="24"/>
          <w:lang w:val="el-GR"/>
          <w14:ligatures w14:val="none"/>
        </w:rPr>
        <w:t>μερίσματος σε μετρητά</w:t>
      </w:r>
      <w:r w:rsidRPr="00DD1892">
        <w:rPr>
          <w:rFonts w:eastAsia="Times New Roman" w:cs="Segoe UI"/>
          <w:kern w:val="0"/>
          <w:sz w:val="24"/>
          <w:szCs w:val="24"/>
          <w:lang w:val="el-GR"/>
          <w14:ligatures w14:val="none"/>
        </w:rPr>
        <w:t xml:space="preserve"> €373 εκατ. ήτοι €0,298 ανά μετοχή.</w:t>
      </w:r>
      <w:r w:rsidRPr="00DD1892">
        <w:rPr>
          <w:rFonts w:eastAsia="Times New Roman" w:cs="Segoe UI"/>
          <w:kern w:val="0"/>
          <w:sz w:val="24"/>
          <w:szCs w:val="24"/>
          <w14:ligatures w14:val="none"/>
        </w:rPr>
        <w:t> </w:t>
      </w:r>
    </w:p>
    <w:p w14:paraId="78CE7B09"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24530374" w14:textId="77777777" w:rsidR="00386571" w:rsidRPr="00DD1892" w:rsidRDefault="00386571" w:rsidP="00386571">
      <w:pPr>
        <w:spacing w:after="0" w:line="240" w:lineRule="auto"/>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1FB8444C"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Κυρίες και κύριοι Μέτοχοι, </w:t>
      </w:r>
      <w:r w:rsidRPr="00DD1892">
        <w:rPr>
          <w:rFonts w:eastAsia="Times New Roman" w:cs="Segoe UI"/>
          <w:kern w:val="0"/>
          <w:sz w:val="24"/>
          <w:szCs w:val="24"/>
          <w14:ligatures w14:val="none"/>
        </w:rPr>
        <w:t> </w:t>
      </w:r>
    </w:p>
    <w:p w14:paraId="7B20D233"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352CF061" w14:textId="0C534D6E"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Είμαστε ήδη στο 2</w:t>
      </w:r>
      <w:r w:rsidRPr="00DD1892">
        <w:rPr>
          <w:rFonts w:eastAsia="Times New Roman" w:cs="Segoe UI"/>
          <w:kern w:val="0"/>
          <w:sz w:val="19"/>
          <w:szCs w:val="19"/>
          <w:vertAlign w:val="superscript"/>
          <w:lang w:val="el-GR"/>
          <w14:ligatures w14:val="none"/>
        </w:rPr>
        <w:t>ο</w:t>
      </w:r>
      <w:r w:rsidRPr="00DD1892">
        <w:rPr>
          <w:rFonts w:eastAsia="Times New Roman" w:cs="Segoe UI"/>
          <w:kern w:val="0"/>
          <w:sz w:val="24"/>
          <w:szCs w:val="24"/>
          <w:lang w:val="el-GR"/>
          <w14:ligatures w14:val="none"/>
        </w:rPr>
        <w:t xml:space="preserve"> τρίμηνο του 2025, και οι τάσεις που παρατηρήσαμε το 2024, συνεχίζονται, με θετικά αποτελέσματα και μεγαλύτερη ένταση. Όμως, η αβεβαιότητα που έχει δημιουργηθεί πρόσφατα με την ανακοίνωση της επιβολής των νέων τελων</w:t>
      </w:r>
      <w:r w:rsidR="000A1EB6">
        <w:rPr>
          <w:rFonts w:eastAsia="Times New Roman" w:cs="Segoe UI"/>
          <w:kern w:val="0"/>
          <w:sz w:val="24"/>
          <w:szCs w:val="24"/>
          <w:lang w:val="el-GR"/>
          <w14:ligatures w14:val="none"/>
        </w:rPr>
        <w:t>ε</w:t>
      </w:r>
      <w:r w:rsidRPr="00DD1892">
        <w:rPr>
          <w:rFonts w:eastAsia="Times New Roman" w:cs="Segoe UI"/>
          <w:kern w:val="0"/>
          <w:sz w:val="24"/>
          <w:szCs w:val="24"/>
          <w:lang w:val="el-GR"/>
          <w14:ligatures w14:val="none"/>
        </w:rPr>
        <w:t>ιακών δασμών από τον Πρόεδρο των ΗΠΑ</w:t>
      </w:r>
      <w:r w:rsidR="00AA0088" w:rsidRPr="00DD1892">
        <w:rPr>
          <w:rFonts w:eastAsia="Times New Roman" w:cs="Segoe UI"/>
          <w:kern w:val="0"/>
          <w:sz w:val="24"/>
          <w:szCs w:val="24"/>
          <w:lang w:val="el-GR"/>
          <w14:ligatures w14:val="none"/>
        </w:rPr>
        <w:t>,</w:t>
      </w:r>
      <w:r w:rsidRPr="00DD1892">
        <w:rPr>
          <w:rFonts w:eastAsia="Times New Roman" w:cs="Segoe UI"/>
          <w:kern w:val="0"/>
          <w:sz w:val="24"/>
          <w:szCs w:val="24"/>
          <w:lang w:val="el-GR"/>
          <w14:ligatures w14:val="none"/>
        </w:rPr>
        <w:t xml:space="preserve"> αλλά και από τα μέτρα «αντιποίνων» στα οποία προχωρήσαν κάποιοι εμπορικοί εταίροι των Ηνωμένων Πολιτειών, δημιουργούν προβληματισμούς.</w:t>
      </w:r>
      <w:r w:rsidRPr="00DD1892">
        <w:rPr>
          <w:rFonts w:eastAsia="Times New Roman" w:cs="Segoe UI"/>
          <w:kern w:val="0"/>
          <w:sz w:val="24"/>
          <w:szCs w:val="24"/>
          <w14:ligatures w14:val="none"/>
        </w:rPr>
        <w:t> </w:t>
      </w:r>
    </w:p>
    <w:p w14:paraId="180E8AD7"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00F1062B" w14:textId="7691AEF2"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Είμαστε στη διαδικασία αποτίμησης των μακροοικονομικών επιπτώσεων των δασμολογικών μέτρων που ανακοινώθηκαν, αλλά προφανώς αντιπροσωπεύουν έναν κίνδυνο για τις προοπτικές</w:t>
      </w:r>
      <w:r w:rsidR="00F877C6" w:rsidRPr="00DD1892">
        <w:rPr>
          <w:rFonts w:eastAsia="Times New Roman" w:cs="Segoe UI"/>
          <w:kern w:val="0"/>
          <w:sz w:val="24"/>
          <w:szCs w:val="24"/>
          <w:lang w:val="el-GR"/>
          <w14:ligatures w14:val="none"/>
        </w:rPr>
        <w:t>,</w:t>
      </w:r>
      <w:r w:rsidRPr="00DD1892">
        <w:rPr>
          <w:rFonts w:eastAsia="Times New Roman" w:cs="Segoe UI"/>
          <w:kern w:val="0"/>
          <w:sz w:val="24"/>
          <w:szCs w:val="24"/>
          <w:lang w:val="el-GR"/>
          <w14:ligatures w14:val="none"/>
        </w:rPr>
        <w:t xml:space="preserve"> τόσο της </w:t>
      </w:r>
      <w:r w:rsidR="00F877C6" w:rsidRPr="00DD1892">
        <w:rPr>
          <w:rFonts w:eastAsia="Times New Roman" w:cs="Segoe UI"/>
          <w:kern w:val="0"/>
          <w:sz w:val="24"/>
          <w:szCs w:val="24"/>
          <w:lang w:val="el-GR"/>
          <w14:ligatures w14:val="none"/>
        </w:rPr>
        <w:t>ε</w:t>
      </w:r>
      <w:r w:rsidRPr="00DD1892">
        <w:rPr>
          <w:rFonts w:eastAsia="Times New Roman" w:cs="Segoe UI"/>
          <w:kern w:val="0"/>
          <w:sz w:val="24"/>
          <w:szCs w:val="24"/>
          <w:lang w:val="el-GR"/>
          <w14:ligatures w14:val="none"/>
        </w:rPr>
        <w:t>υρωπαϊκής οικονομίας σε περίοδο οριακής ανάπτυξης, αλλά και σε ένα βαθμό και για τη χώρα μας.</w:t>
      </w:r>
      <w:r w:rsidRPr="00DD1892">
        <w:rPr>
          <w:rFonts w:eastAsia="Times New Roman" w:cs="Segoe UI"/>
          <w:kern w:val="0"/>
          <w:sz w:val="24"/>
          <w:szCs w:val="24"/>
          <w14:ligatures w14:val="none"/>
        </w:rPr>
        <w:t> </w:t>
      </w:r>
    </w:p>
    <w:p w14:paraId="39864B9B"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700F44AF"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Και ο κύριος λόγος είναι ότι η Ευρώπη, ως οικονομία με υψηλό βαθμό εξωστρέφειας, είναι ευάλωτη σε μια τέτοια εξέλιξη. Και η Ελλάδα, αν και έχει μια σχετικά μικρή εμπορική σχέση με τις ΗΠΑ, ενδέχεται να επηρεαστεί έμμεσα αρνητικά, καθώς μια συνολική επιβράδυνση του παγκόσμιου εμπορίου πιθανόν να μειώσει τη ζήτηση για ελληνικά προϊόντα – άμεσα και έμμεσα - και να περιορίσει τις προοπτικές ανάπτυξης σε 2 βασικούς τομείς της ελληνικής οικονομίας, τον τουρισμό και την ναυτιλία.</w:t>
      </w:r>
      <w:r w:rsidRPr="00DD1892">
        <w:rPr>
          <w:rFonts w:eastAsia="Times New Roman" w:cs="Segoe UI"/>
          <w:kern w:val="0"/>
          <w:sz w:val="24"/>
          <w:szCs w:val="24"/>
          <w14:ligatures w14:val="none"/>
        </w:rPr>
        <w:t> </w:t>
      </w:r>
    </w:p>
    <w:p w14:paraId="14CAEEE7"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483BDB2D" w14:textId="74D0A20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lastRenderedPageBreak/>
        <w:t>Ταυτόχρονα, στην Ευρώπη υπάρχουν και άλλες παράπλευρες εξελίξεις, όπως οι διεργασίες αύξησης των εξοπλιστικών δαπανών.  Ωστόσο</w:t>
      </w:r>
      <w:r w:rsidR="00F877C6" w:rsidRPr="00DD1892">
        <w:rPr>
          <w:rFonts w:eastAsia="Times New Roman" w:cs="Segoe UI"/>
          <w:kern w:val="0"/>
          <w:sz w:val="24"/>
          <w:szCs w:val="24"/>
          <w:lang w:val="el-GR"/>
          <w14:ligatures w14:val="none"/>
        </w:rPr>
        <w:t>,</w:t>
      </w:r>
      <w:r w:rsidRPr="00DD1892">
        <w:rPr>
          <w:rFonts w:eastAsia="Times New Roman" w:cs="Segoe UI"/>
          <w:kern w:val="0"/>
          <w:sz w:val="24"/>
          <w:szCs w:val="24"/>
          <w:lang w:val="el-GR"/>
          <w14:ligatures w14:val="none"/>
        </w:rPr>
        <w:t xml:space="preserve"> η επιβαρυμένη δημοσιονομική </w:t>
      </w:r>
      <w:r w:rsidR="00F877C6" w:rsidRPr="00DD1892">
        <w:rPr>
          <w:rFonts w:eastAsia="Times New Roman" w:cs="Segoe UI"/>
          <w:kern w:val="0"/>
          <w:sz w:val="24"/>
          <w:szCs w:val="24"/>
          <w:lang w:val="el-GR"/>
          <w14:ligatures w14:val="none"/>
        </w:rPr>
        <w:t>κατάσταση</w:t>
      </w:r>
      <w:r w:rsidRPr="00DD1892">
        <w:rPr>
          <w:rFonts w:eastAsia="Times New Roman" w:cs="Segoe UI"/>
          <w:kern w:val="0"/>
          <w:sz w:val="24"/>
          <w:szCs w:val="24"/>
          <w:lang w:val="el-GR"/>
          <w14:ligatures w14:val="none"/>
        </w:rPr>
        <w:t xml:space="preserve"> αρκετών χωρών αφήνει </w:t>
      </w:r>
      <w:r w:rsidR="00F877C6" w:rsidRPr="00DD1892">
        <w:rPr>
          <w:rFonts w:eastAsia="Times New Roman" w:cs="Segoe UI"/>
          <w:kern w:val="0"/>
          <w:sz w:val="24"/>
          <w:szCs w:val="24"/>
          <w:lang w:val="el-GR"/>
          <w14:ligatures w14:val="none"/>
        </w:rPr>
        <w:t>μικρά</w:t>
      </w:r>
      <w:r w:rsidRPr="00DD1892">
        <w:rPr>
          <w:rFonts w:eastAsia="Times New Roman" w:cs="Segoe UI"/>
          <w:kern w:val="0"/>
          <w:sz w:val="24"/>
          <w:szCs w:val="24"/>
          <w:lang w:val="el-GR"/>
          <w14:ligatures w14:val="none"/>
        </w:rPr>
        <w:t xml:space="preserve"> περιθώρια για νέες δαπάνες χωρίς περικοπές σε άλλους τομείς.  Σε αυτές τις εξελίξεις, η χώρα μας </w:t>
      </w:r>
      <w:r w:rsidR="00F877C6" w:rsidRPr="00DD1892">
        <w:rPr>
          <w:rFonts w:eastAsia="Times New Roman" w:cs="Segoe UI"/>
          <w:kern w:val="0"/>
          <w:sz w:val="24"/>
          <w:szCs w:val="24"/>
          <w:lang w:val="el-GR"/>
          <w14:ligatures w14:val="none"/>
        </w:rPr>
        <w:t>ενδεχομένως</w:t>
      </w:r>
      <w:r w:rsidRPr="00DD1892">
        <w:rPr>
          <w:rFonts w:eastAsia="Times New Roman" w:cs="Segoe UI"/>
          <w:kern w:val="0"/>
          <w:sz w:val="24"/>
          <w:szCs w:val="24"/>
          <w:lang w:val="el-GR"/>
          <w14:ligatures w14:val="none"/>
        </w:rPr>
        <w:t xml:space="preserve"> βγει ωφελημένη, γιατί ήδη ξοδεύει </w:t>
      </w:r>
      <w:r w:rsidR="00F877C6" w:rsidRPr="00DD1892">
        <w:rPr>
          <w:rFonts w:eastAsia="Times New Roman" w:cs="Segoe UI"/>
          <w:kern w:val="0"/>
          <w:sz w:val="24"/>
          <w:szCs w:val="24"/>
          <w:lang w:val="el-GR"/>
          <w14:ligatures w14:val="none"/>
        </w:rPr>
        <w:t xml:space="preserve">αρκετά </w:t>
      </w:r>
      <w:r w:rsidRPr="00DD1892">
        <w:rPr>
          <w:rFonts w:eastAsia="Times New Roman" w:cs="Segoe UI"/>
          <w:kern w:val="0"/>
          <w:sz w:val="24"/>
          <w:szCs w:val="24"/>
          <w:lang w:val="el-GR"/>
          <w14:ligatures w14:val="none"/>
        </w:rPr>
        <w:t>σε αμυντικές δαπάνες, πάνω από τον μέσο όρο των ευρωπαϊκών χωρών.</w:t>
      </w:r>
      <w:r w:rsidRPr="00DD1892">
        <w:rPr>
          <w:rFonts w:eastAsia="Times New Roman" w:cs="Segoe UI"/>
          <w:kern w:val="0"/>
          <w:sz w:val="24"/>
          <w:szCs w:val="24"/>
          <w14:ligatures w14:val="none"/>
        </w:rPr>
        <w:t> </w:t>
      </w:r>
    </w:p>
    <w:p w14:paraId="3B541D39"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24F1DF50" w14:textId="13D88C3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 xml:space="preserve">Εν τω μεταξύ, η Ευρωπαϊκή Κεντρική Τράπεζα συνεχίζει </w:t>
      </w:r>
      <w:r w:rsidR="00F877C6" w:rsidRPr="00DD1892">
        <w:rPr>
          <w:rFonts w:eastAsia="Times New Roman" w:cs="Segoe UI"/>
          <w:kern w:val="0"/>
          <w:sz w:val="24"/>
          <w:szCs w:val="24"/>
          <w:lang w:val="el-GR"/>
          <w14:ligatures w14:val="none"/>
        </w:rPr>
        <w:t>τη χαλάρωση</w:t>
      </w:r>
      <w:r w:rsidRPr="00DD1892">
        <w:rPr>
          <w:rFonts w:eastAsia="Times New Roman" w:cs="Segoe UI"/>
          <w:kern w:val="0"/>
          <w:sz w:val="24"/>
          <w:szCs w:val="24"/>
          <w:lang w:val="el-GR"/>
          <w14:ligatures w14:val="none"/>
        </w:rPr>
        <w:t xml:space="preserve"> της νομισματικής </w:t>
      </w:r>
      <w:r w:rsidR="00F877C6" w:rsidRPr="00DD1892">
        <w:rPr>
          <w:rFonts w:eastAsia="Times New Roman" w:cs="Segoe UI"/>
          <w:kern w:val="0"/>
          <w:sz w:val="24"/>
          <w:szCs w:val="24"/>
          <w:lang w:val="el-GR"/>
          <w14:ligatures w14:val="none"/>
        </w:rPr>
        <w:t xml:space="preserve">της </w:t>
      </w:r>
      <w:r w:rsidRPr="00DD1892">
        <w:rPr>
          <w:rFonts w:eastAsia="Times New Roman" w:cs="Segoe UI"/>
          <w:kern w:val="0"/>
          <w:sz w:val="24"/>
          <w:szCs w:val="24"/>
          <w:lang w:val="el-GR"/>
          <w14:ligatures w14:val="none"/>
        </w:rPr>
        <w:t>πολιτικής, και στην πρόσφατη συνεδρίαση στις αρχές Μαρτίου, μείωσε κατά 25 μονάδες τα βασικά της επιτόκια, όπως αναμενόταν, καθώς η εξέλιξη του πληθωρισμού ήταν σύμφωνη με τις αρχικές της προβλέψεις της.  </w:t>
      </w:r>
      <w:r w:rsidR="00F877C6" w:rsidRPr="00DD1892">
        <w:rPr>
          <w:rFonts w:eastAsia="Times New Roman" w:cs="Segoe UI"/>
          <w:kern w:val="0"/>
          <w:sz w:val="24"/>
          <w:szCs w:val="24"/>
          <w:lang w:val="el-GR"/>
          <w14:ligatures w14:val="none"/>
        </w:rPr>
        <w:t>Οι</w:t>
      </w:r>
      <w:r w:rsidRPr="00DD1892">
        <w:rPr>
          <w:rFonts w:eastAsia="Times New Roman" w:cs="Segoe UI"/>
          <w:kern w:val="0"/>
          <w:sz w:val="24"/>
          <w:szCs w:val="24"/>
          <w:lang w:val="el-GR"/>
          <w14:ligatures w14:val="none"/>
        </w:rPr>
        <w:t xml:space="preserve"> προσδοκίες </w:t>
      </w:r>
      <w:r w:rsidR="00F877C6" w:rsidRPr="00DD1892">
        <w:rPr>
          <w:rFonts w:eastAsia="Times New Roman" w:cs="Segoe UI"/>
          <w:kern w:val="0"/>
          <w:sz w:val="24"/>
          <w:szCs w:val="24"/>
          <w:lang w:val="el-GR"/>
          <w14:ligatures w14:val="none"/>
        </w:rPr>
        <w:t>είναι</w:t>
      </w:r>
      <w:r w:rsidRPr="00DD1892">
        <w:rPr>
          <w:rFonts w:eastAsia="Times New Roman" w:cs="Segoe UI"/>
          <w:kern w:val="0"/>
          <w:sz w:val="24"/>
          <w:szCs w:val="24"/>
          <w:lang w:val="el-GR"/>
          <w14:ligatures w14:val="none"/>
        </w:rPr>
        <w:t xml:space="preserve"> για περαιτέρω μείωση των επιτοκίων, κατά τουλάχιστον 0</w:t>
      </w:r>
      <w:r w:rsidR="00F877C6" w:rsidRPr="00DD1892">
        <w:rPr>
          <w:rFonts w:eastAsia="Times New Roman" w:cs="Segoe UI"/>
          <w:kern w:val="0"/>
          <w:sz w:val="24"/>
          <w:szCs w:val="24"/>
          <w:lang w:val="el-GR"/>
          <w14:ligatures w14:val="none"/>
        </w:rPr>
        <w:t>,</w:t>
      </w:r>
      <w:r w:rsidRPr="00DD1892">
        <w:rPr>
          <w:rFonts w:eastAsia="Times New Roman" w:cs="Segoe UI"/>
          <w:kern w:val="0"/>
          <w:sz w:val="24"/>
          <w:szCs w:val="24"/>
          <w:lang w:val="el-GR"/>
          <w14:ligatures w14:val="none"/>
        </w:rPr>
        <w:t xml:space="preserve">50% μέσα στο 2025. </w:t>
      </w:r>
      <w:r w:rsidRPr="00DD1892">
        <w:rPr>
          <w:rFonts w:eastAsia="Times New Roman" w:cs="Segoe UI"/>
          <w:kern w:val="0"/>
          <w:sz w:val="24"/>
          <w:szCs w:val="24"/>
          <w14:ligatures w14:val="none"/>
        </w:rPr>
        <w:t> </w:t>
      </w:r>
    </w:p>
    <w:p w14:paraId="6E10BE1A"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1359D493" w14:textId="03C20DEC"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 xml:space="preserve">Όμως οι τελευταίες εξελίξεις με τους δασμούς, και οι διεργασίες για αύξηση των εξοπλιστικών δαπανών, δημιουργούν αμφιβολίες για τέτοιες μειώσεις, και η αγορά προσανατολίζεται προς μια επιπλέον μείωση κατά 25 μονάδες, </w:t>
      </w:r>
      <w:r w:rsidR="001F3357" w:rsidRPr="00DD1892">
        <w:rPr>
          <w:rFonts w:eastAsia="Times New Roman" w:cs="Segoe UI"/>
          <w:kern w:val="0"/>
          <w:sz w:val="24"/>
          <w:szCs w:val="24"/>
          <w:lang w:val="el-GR"/>
          <w14:ligatures w14:val="none"/>
        </w:rPr>
        <w:t>προς το 1,75</w:t>
      </w:r>
      <w:r w:rsidRPr="00DD1892">
        <w:rPr>
          <w:rFonts w:eastAsia="Times New Roman" w:cs="Segoe UI"/>
          <w:kern w:val="0"/>
          <w:sz w:val="24"/>
          <w:szCs w:val="24"/>
          <w:lang w:val="el-GR"/>
          <w14:ligatures w14:val="none"/>
        </w:rPr>
        <w:t xml:space="preserve">%, </w:t>
      </w:r>
      <w:r w:rsidR="001F3357" w:rsidRPr="00DD1892">
        <w:rPr>
          <w:rFonts w:eastAsia="Times New Roman" w:cs="Segoe UI"/>
          <w:kern w:val="0"/>
          <w:sz w:val="24"/>
          <w:szCs w:val="24"/>
          <w:lang w:val="el-GR"/>
          <w14:ligatures w14:val="none"/>
        </w:rPr>
        <w:t>ενώ</w:t>
      </w:r>
      <w:r w:rsidRPr="00DD1892">
        <w:rPr>
          <w:rFonts w:eastAsia="Times New Roman" w:cs="Segoe UI"/>
          <w:kern w:val="0"/>
          <w:sz w:val="24"/>
          <w:szCs w:val="24"/>
          <w:lang w:val="el-GR"/>
          <w14:ligatures w14:val="none"/>
        </w:rPr>
        <w:t xml:space="preserve"> </w:t>
      </w:r>
      <w:r w:rsidR="001F3357" w:rsidRPr="00DD1892">
        <w:rPr>
          <w:rFonts w:eastAsia="Times New Roman" w:cs="Segoe UI"/>
          <w:kern w:val="0"/>
          <w:sz w:val="24"/>
          <w:szCs w:val="24"/>
          <w:lang w:val="el-GR"/>
          <w14:ligatures w14:val="none"/>
        </w:rPr>
        <w:t>η</w:t>
      </w:r>
      <w:r w:rsidRPr="00DD1892">
        <w:rPr>
          <w:rFonts w:eastAsia="Times New Roman" w:cs="Segoe UI"/>
          <w:kern w:val="0"/>
          <w:sz w:val="24"/>
          <w:szCs w:val="24"/>
          <w:lang w:val="el-GR"/>
          <w14:ligatures w14:val="none"/>
        </w:rPr>
        <w:t xml:space="preserve"> αύξηση του πραγματικού ευρωπαϊκού ΑΕΠ κατά 0,9% το 2025 και </w:t>
      </w:r>
      <w:r w:rsidR="001F3357" w:rsidRPr="00DD1892">
        <w:rPr>
          <w:rFonts w:eastAsia="Times New Roman" w:cs="Segoe UI"/>
          <w:kern w:val="0"/>
          <w:sz w:val="24"/>
          <w:szCs w:val="24"/>
          <w:lang w:val="el-GR"/>
          <w14:ligatures w14:val="none"/>
        </w:rPr>
        <w:t>1</w:t>
      </w:r>
      <w:r w:rsidRPr="00DD1892">
        <w:rPr>
          <w:rFonts w:eastAsia="Times New Roman" w:cs="Segoe UI"/>
          <w:kern w:val="0"/>
          <w:sz w:val="24"/>
          <w:szCs w:val="24"/>
          <w:lang w:val="el-GR"/>
          <w14:ligatures w14:val="none"/>
        </w:rPr>
        <w:t>,2% το 2026</w:t>
      </w:r>
      <w:r w:rsidR="001F3357" w:rsidRPr="00DD1892">
        <w:rPr>
          <w:rFonts w:eastAsia="Times New Roman" w:cs="Segoe UI"/>
          <w:kern w:val="0"/>
          <w:sz w:val="24"/>
          <w:szCs w:val="24"/>
          <w:lang w:val="el-GR"/>
          <w14:ligatures w14:val="none"/>
        </w:rPr>
        <w:t xml:space="preserve"> αναμένεται να δεχτούν πίεση προς τα κάτω</w:t>
      </w:r>
      <w:r w:rsidRPr="00DD1892">
        <w:rPr>
          <w:rFonts w:eastAsia="Times New Roman" w:cs="Segoe UI"/>
          <w:kern w:val="0"/>
          <w:sz w:val="24"/>
          <w:szCs w:val="24"/>
          <w:lang w:val="el-GR"/>
          <w14:ligatures w14:val="none"/>
        </w:rPr>
        <w:t>. </w:t>
      </w:r>
      <w:r w:rsidRPr="00DD1892">
        <w:rPr>
          <w:rFonts w:eastAsia="Times New Roman" w:cs="Segoe UI"/>
          <w:kern w:val="0"/>
          <w:sz w:val="24"/>
          <w:szCs w:val="24"/>
          <w14:ligatures w14:val="none"/>
        </w:rPr>
        <w:t> </w:t>
      </w:r>
    </w:p>
    <w:p w14:paraId="783CB8E1"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4C8D99C1" w14:textId="469CDA65"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Για τη χώρα μας, σύμφωνα με τις τελευταίες εκτιμήσεις της Τράπεζας της Ελλάδος, ο ρυθμός ανάπτυξης αναμένεται να διατηρηθεί στο 2% και το 2025</w:t>
      </w:r>
      <w:r w:rsidRPr="00DD1892">
        <w:rPr>
          <w:rFonts w:ascii="Arial" w:eastAsia="Times New Roman" w:hAnsi="Arial" w:cs="Arial"/>
          <w:kern w:val="0"/>
          <w:sz w:val="24"/>
          <w:szCs w:val="24"/>
          <w:lang w:val="el-GR"/>
          <w14:ligatures w14:val="none"/>
        </w:rPr>
        <w:t> </w:t>
      </w:r>
      <w:r w:rsidRPr="00DD1892">
        <w:rPr>
          <w:rFonts w:eastAsia="Times New Roman" w:cs="Century Gothic"/>
          <w:kern w:val="0"/>
          <w:sz w:val="24"/>
          <w:szCs w:val="24"/>
          <w:lang w:val="el-GR"/>
          <w14:ligatures w14:val="none"/>
        </w:rPr>
        <w:t>–</w:t>
      </w:r>
      <w:r w:rsidRPr="00DD1892">
        <w:rPr>
          <w:rFonts w:eastAsia="Times New Roman" w:cs="Segoe UI"/>
          <w:kern w:val="0"/>
          <w:sz w:val="24"/>
          <w:szCs w:val="24"/>
          <w:lang w:val="el-GR"/>
          <w14:ligatures w14:val="none"/>
        </w:rPr>
        <w:t xml:space="preserve"> </w:t>
      </w:r>
      <w:r w:rsidRPr="00DD1892">
        <w:rPr>
          <w:rFonts w:eastAsia="Times New Roman" w:cs="Century Gothic"/>
          <w:kern w:val="0"/>
          <w:sz w:val="24"/>
          <w:szCs w:val="24"/>
          <w:lang w:val="el-GR"/>
          <w14:ligatures w14:val="none"/>
        </w:rPr>
        <w:t>επίπεδο</w:t>
      </w:r>
      <w:r w:rsidRPr="00DD1892">
        <w:rPr>
          <w:rFonts w:eastAsia="Times New Roman" w:cs="Segoe UI"/>
          <w:kern w:val="0"/>
          <w:sz w:val="24"/>
          <w:szCs w:val="24"/>
          <w:lang w:val="el-GR"/>
          <w14:ligatures w14:val="none"/>
        </w:rPr>
        <w:t xml:space="preserve"> </w:t>
      </w:r>
      <w:r w:rsidRPr="00DD1892">
        <w:rPr>
          <w:rFonts w:eastAsia="Times New Roman" w:cs="Century Gothic"/>
          <w:kern w:val="0"/>
          <w:sz w:val="24"/>
          <w:szCs w:val="24"/>
          <w:lang w:val="el-GR"/>
          <w14:ligatures w14:val="none"/>
        </w:rPr>
        <w:t>υψηλότερο</w:t>
      </w:r>
      <w:r w:rsidRPr="00DD1892">
        <w:rPr>
          <w:rFonts w:eastAsia="Times New Roman" w:cs="Segoe UI"/>
          <w:kern w:val="0"/>
          <w:sz w:val="24"/>
          <w:szCs w:val="24"/>
          <w:lang w:val="el-GR"/>
          <w14:ligatures w14:val="none"/>
        </w:rPr>
        <w:t xml:space="preserve"> </w:t>
      </w:r>
      <w:r w:rsidRPr="00DD1892">
        <w:rPr>
          <w:rFonts w:eastAsia="Times New Roman" w:cs="Century Gothic"/>
          <w:kern w:val="0"/>
          <w:sz w:val="24"/>
          <w:szCs w:val="24"/>
          <w:lang w:val="el-GR"/>
          <w14:ligatures w14:val="none"/>
        </w:rPr>
        <w:t>από</w:t>
      </w:r>
      <w:r w:rsidRPr="00DD1892">
        <w:rPr>
          <w:rFonts w:eastAsia="Times New Roman" w:cs="Segoe UI"/>
          <w:kern w:val="0"/>
          <w:sz w:val="24"/>
          <w:szCs w:val="24"/>
          <w:lang w:val="el-GR"/>
          <w14:ligatures w14:val="none"/>
        </w:rPr>
        <w:t xml:space="preserve"> </w:t>
      </w:r>
      <w:r w:rsidRPr="00DD1892">
        <w:rPr>
          <w:rFonts w:eastAsia="Times New Roman" w:cs="Century Gothic"/>
          <w:kern w:val="0"/>
          <w:sz w:val="24"/>
          <w:szCs w:val="24"/>
          <w:lang w:val="el-GR"/>
          <w14:ligatures w14:val="none"/>
        </w:rPr>
        <w:t>το</w:t>
      </w:r>
      <w:r w:rsidRPr="00DD1892">
        <w:rPr>
          <w:rFonts w:eastAsia="Times New Roman" w:cs="Segoe UI"/>
          <w:kern w:val="0"/>
          <w:sz w:val="24"/>
          <w:szCs w:val="24"/>
          <w:lang w:val="el-GR"/>
          <w14:ligatures w14:val="none"/>
        </w:rPr>
        <w:t xml:space="preserve"> </w:t>
      </w:r>
      <w:r w:rsidRPr="00DD1892">
        <w:rPr>
          <w:rFonts w:eastAsia="Times New Roman" w:cs="Century Gothic"/>
          <w:kern w:val="0"/>
          <w:sz w:val="24"/>
          <w:szCs w:val="24"/>
          <w:lang w:val="el-GR"/>
          <w14:ligatures w14:val="none"/>
        </w:rPr>
        <w:t>μέσο</w:t>
      </w:r>
      <w:r w:rsidRPr="00DD1892">
        <w:rPr>
          <w:rFonts w:eastAsia="Times New Roman" w:cs="Segoe UI"/>
          <w:kern w:val="0"/>
          <w:sz w:val="24"/>
          <w:szCs w:val="24"/>
          <w:lang w:val="el-GR"/>
          <w14:ligatures w14:val="none"/>
        </w:rPr>
        <w:t xml:space="preserve"> </w:t>
      </w:r>
      <w:r w:rsidRPr="00DD1892">
        <w:rPr>
          <w:rFonts w:eastAsia="Times New Roman" w:cs="Century Gothic"/>
          <w:kern w:val="0"/>
          <w:sz w:val="24"/>
          <w:szCs w:val="24"/>
          <w:lang w:val="el-GR"/>
          <w14:ligatures w14:val="none"/>
        </w:rPr>
        <w:t>όρο</w:t>
      </w:r>
      <w:r w:rsidRPr="00DD1892">
        <w:rPr>
          <w:rFonts w:eastAsia="Times New Roman" w:cs="Segoe UI"/>
          <w:kern w:val="0"/>
          <w:sz w:val="24"/>
          <w:szCs w:val="24"/>
          <w:lang w:val="el-GR"/>
          <w14:ligatures w14:val="none"/>
        </w:rPr>
        <w:t xml:space="preserve"> </w:t>
      </w:r>
      <w:r w:rsidRPr="00DD1892">
        <w:rPr>
          <w:rFonts w:eastAsia="Times New Roman" w:cs="Century Gothic"/>
          <w:kern w:val="0"/>
          <w:sz w:val="24"/>
          <w:szCs w:val="24"/>
          <w:lang w:val="el-GR"/>
          <w14:ligatures w14:val="none"/>
        </w:rPr>
        <w:t>της</w:t>
      </w:r>
      <w:r w:rsidRPr="00DD1892">
        <w:rPr>
          <w:rFonts w:eastAsia="Times New Roman" w:cs="Segoe UI"/>
          <w:kern w:val="0"/>
          <w:sz w:val="24"/>
          <w:szCs w:val="24"/>
          <w:lang w:val="el-GR"/>
          <w14:ligatures w14:val="none"/>
        </w:rPr>
        <w:t xml:space="preserve"> </w:t>
      </w:r>
      <w:r w:rsidRPr="00DD1892">
        <w:rPr>
          <w:rFonts w:eastAsia="Times New Roman" w:cs="Century Gothic"/>
          <w:kern w:val="0"/>
          <w:sz w:val="24"/>
          <w:szCs w:val="24"/>
          <w:lang w:val="el-GR"/>
          <w14:ligatures w14:val="none"/>
        </w:rPr>
        <w:t>ευρωζώνης</w:t>
      </w:r>
      <w:r w:rsidRPr="00DD1892">
        <w:rPr>
          <w:rFonts w:eastAsia="Times New Roman" w:cs="Segoe UI"/>
          <w:kern w:val="0"/>
          <w:sz w:val="24"/>
          <w:szCs w:val="24"/>
          <w:lang w:val="el-GR"/>
          <w14:ligatures w14:val="none"/>
        </w:rPr>
        <w:t>.</w:t>
      </w:r>
      <w:r w:rsidRPr="00DD1892">
        <w:rPr>
          <w:rFonts w:eastAsia="Times New Roman" w:cs="Century Gothic"/>
          <w:kern w:val="0"/>
          <w:sz w:val="24"/>
          <w:szCs w:val="24"/>
          <w:lang w:val="el-GR"/>
          <w14:ligatures w14:val="none"/>
        </w:rPr>
        <w:t> </w:t>
      </w:r>
      <w:r w:rsidRPr="00DD1892">
        <w:rPr>
          <w:rFonts w:eastAsia="Times New Roman" w:cs="Segoe UI"/>
          <w:kern w:val="0"/>
          <w:sz w:val="24"/>
          <w:szCs w:val="24"/>
          <w14:ligatures w14:val="none"/>
        </w:rPr>
        <w:t> </w:t>
      </w:r>
    </w:p>
    <w:p w14:paraId="6F50716E"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7C1C6D83"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Η ιδιωτική κατανάλωση και οι επενδύσεις, υποστηριζόμενες σε μεγάλο βαθμό από το Ταμείο Ανάκαμψης, θα συνεχίσουν να αποτελούν τις κινητήριες δυνάμεις της ανάπτυξης, ενώ η συμβολή του εξωτερικού τομέα εκτιμάται ότι θα είναι ουδέτερη, και ίσως αρνητική δεδομένων των εξελίξεων με τους δασμούς. Η συνεχιζόμενη ανάκαμψη της οικονομικής δραστηριότητας θα συνοδευθεί από μια μικρή περαιτέρω αποκλιμάκωση της ανεργίας.</w:t>
      </w:r>
      <w:r w:rsidRPr="00DD1892">
        <w:rPr>
          <w:rFonts w:eastAsia="Times New Roman" w:cs="Segoe UI"/>
          <w:kern w:val="0"/>
          <w:sz w:val="24"/>
          <w:szCs w:val="24"/>
          <w14:ligatures w14:val="none"/>
        </w:rPr>
        <w:t> </w:t>
      </w:r>
    </w:p>
    <w:p w14:paraId="69A231CC"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0E5D5F04"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Οι πρόσφατες διεθνείς εξελίξεις, και η διεθνής ανακατανομή των επενδυτικών ροών, φαίνεται πως ευνοούν την χώρα μας στους πρώτους μήνες του 2025, καθώς παρατηρούμε μεγάλες εισροές επενδυτικών κεφαλαίων στην Ευρώπη. Η χώρα μας ευνοείται από αυτές τις εισροές με αντίκτυπο στις ανατιμήσεις των μετοχών στο Ελληνικό Χρηματιστήριο. Αλλά, σε αυτές τις εισροές, που από μόνες τους αποτελούν ψήφο εμπιστοσύνης για την χώρα μας, πρέπει να επιταχύνουμε τις προσπάθειες να προσελκύσουμε ξένες άμεσες επενδύσεις.  Για να συμβεί αυτό, θα πρέπει να επιταχύνουμε τις απαραίτητες μεταρρυθμίσεις, ώστε η χώρα μας να αποτελέσει έναν ελκυστικό προορισμό για ξένους επενδυτές. Η ανάγκη αυτή εντείνεται δεδομένων των αναταράξεων στο διεθνές εμπόριο και την αυξημένη αβεβαιότητα στις αγορές.</w:t>
      </w:r>
      <w:r w:rsidRPr="00DD1892">
        <w:rPr>
          <w:rFonts w:eastAsia="Times New Roman" w:cs="Segoe UI"/>
          <w:kern w:val="0"/>
          <w:sz w:val="24"/>
          <w:szCs w:val="24"/>
          <w14:ligatures w14:val="none"/>
        </w:rPr>
        <w:t> </w:t>
      </w:r>
    </w:p>
    <w:p w14:paraId="2F12D241"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0018CB21"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Για την χώρα μας, η συνεχής ανάπτυξη και η προσπάθεια να καλύψουμε το αναπτυξιακό κενό που δημιουργήθηκε από την κρίση, αποτελεί μονόδρομο.  Και αυτή την προσπάθεια, το ελληνικό τραπεζικό σύστημα, και ειδικά η Πειραιώς – η μεγαλύτερη εγχωρία τράπεζα με το μεγαλύτερο δίκτυο καταστημάτων, το μεγαλύτερο πελατολόγιο, τις μεγαλύτερες καταθέσεις και τα μεγαλύτερο εγχώριο δανειακό υπόλοιπο,  έχουν έναν πολύ σημαντικό ρόλο να διαδραματίσουν στη μελλοντική πορεία της χώρας. </w:t>
      </w:r>
      <w:r w:rsidRPr="00DD1892">
        <w:rPr>
          <w:rFonts w:eastAsia="Times New Roman" w:cs="Segoe UI"/>
          <w:kern w:val="0"/>
          <w:sz w:val="24"/>
          <w:szCs w:val="24"/>
          <w14:ligatures w14:val="none"/>
        </w:rPr>
        <w:t> </w:t>
      </w:r>
    </w:p>
    <w:p w14:paraId="5235575A"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lastRenderedPageBreak/>
        <w:t> </w:t>
      </w:r>
    </w:p>
    <w:p w14:paraId="6364F189"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Έχουμε τα κεφάλαια, τη ρευστότητα, και τη θέληση, και ήδη, το εφαρμόζουμε τόσο με ίδια μέσα, όσο και με το προγράμματα χρηματοδοτήσεων, όπως το Ταμείο Ανάκαμψης και Ανθεκτικότητας, το γνωστό ως RRF. </w:t>
      </w:r>
      <w:r w:rsidRPr="00DD1892">
        <w:rPr>
          <w:rFonts w:eastAsia="Times New Roman" w:cs="Segoe UI"/>
          <w:kern w:val="0"/>
          <w:sz w:val="24"/>
          <w:szCs w:val="24"/>
          <w14:ligatures w14:val="none"/>
        </w:rPr>
        <w:t> </w:t>
      </w:r>
    </w:p>
    <w:p w14:paraId="3292F414"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4AAA7EE7"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Θετική ήταν η προκαταρκτική αξιολόγηση της Ευρωπαϊκής Επιτροπής για το 5</w:t>
      </w:r>
      <w:r w:rsidRPr="00DD1892">
        <w:rPr>
          <w:rFonts w:eastAsia="Times New Roman" w:cs="Segoe UI"/>
          <w:kern w:val="0"/>
          <w:sz w:val="19"/>
          <w:szCs w:val="19"/>
          <w:vertAlign w:val="superscript"/>
          <w:lang w:val="el-GR"/>
          <w14:ligatures w14:val="none"/>
        </w:rPr>
        <w:t>ο</w:t>
      </w:r>
      <w:r w:rsidRPr="00DD1892">
        <w:rPr>
          <w:rFonts w:eastAsia="Times New Roman" w:cs="Segoe UI"/>
          <w:kern w:val="0"/>
          <w:sz w:val="24"/>
          <w:szCs w:val="24"/>
          <w:lang w:val="el-GR"/>
          <w14:ligatures w14:val="none"/>
        </w:rPr>
        <w:t xml:space="preserve"> αίτημα εκταμίευσης στην Ελλάδα πόρων ύψους €3,1 δις από το </w:t>
      </w:r>
      <w:r w:rsidRPr="00DD1892">
        <w:rPr>
          <w:rFonts w:eastAsia="Times New Roman" w:cs="Segoe UI"/>
          <w:kern w:val="0"/>
          <w:sz w:val="24"/>
          <w:szCs w:val="24"/>
          <w14:ligatures w14:val="none"/>
        </w:rPr>
        <w:t>RRF</w:t>
      </w:r>
      <w:r w:rsidRPr="00DD1892">
        <w:rPr>
          <w:rFonts w:eastAsia="Times New Roman" w:cs="Segoe UI"/>
          <w:kern w:val="0"/>
          <w:sz w:val="24"/>
          <w:szCs w:val="24"/>
          <w:lang w:val="el-GR"/>
          <w14:ligatures w14:val="none"/>
        </w:rPr>
        <w:t xml:space="preserve"> Με την αναμενόμενη εκταμίευση, τα κεφάλαια που θα έχουν καταβληθεί στην Ελλάδα το πλαίσιο του προγράμματος θα ανέρχονται πλέον στα €21,3 δισ. η 59% σε ποσοστό των συνολικών πόρων που της αναλογούν.</w:t>
      </w:r>
      <w:r w:rsidRPr="00DD1892">
        <w:rPr>
          <w:rFonts w:eastAsia="Times New Roman" w:cs="Segoe UI"/>
          <w:kern w:val="0"/>
          <w:sz w:val="24"/>
          <w:szCs w:val="24"/>
          <w14:ligatures w14:val="none"/>
        </w:rPr>
        <w:t> </w:t>
      </w:r>
    </w:p>
    <w:p w14:paraId="09D34361"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08CCA374"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 xml:space="preserve">Το πρόγραμμα </w:t>
      </w:r>
      <w:r w:rsidRPr="00DD1892">
        <w:rPr>
          <w:rFonts w:eastAsia="Times New Roman" w:cs="Segoe UI"/>
          <w:kern w:val="0"/>
          <w:sz w:val="24"/>
          <w:szCs w:val="24"/>
          <w14:ligatures w14:val="none"/>
        </w:rPr>
        <w:t>RRF</w:t>
      </w:r>
      <w:r w:rsidRPr="00DD1892">
        <w:rPr>
          <w:rFonts w:eastAsia="Times New Roman" w:cs="Segoe UI"/>
          <w:kern w:val="0"/>
          <w:sz w:val="24"/>
          <w:szCs w:val="24"/>
          <w:lang w:val="el-GR"/>
          <w14:ligatures w14:val="none"/>
        </w:rPr>
        <w:t xml:space="preserve"> είναι πολύ σημαντικό για τη χώρα μας, δίνει μια μοναδική ευκαιρία για τον μετασχηματισμό της ελληνικής οικονομίας προς ένα βιώσιμο μοντέλο ανάπτυξης, και λειτουργεί ως υπόβαθρο στήριγμα της ανάπτυξης της χώρας.</w:t>
      </w:r>
      <w:r w:rsidRPr="00DD1892">
        <w:rPr>
          <w:rFonts w:eastAsia="Times New Roman" w:cs="Segoe UI"/>
          <w:kern w:val="0"/>
          <w:sz w:val="24"/>
          <w:szCs w:val="24"/>
          <w14:ligatures w14:val="none"/>
        </w:rPr>
        <w:t>   </w:t>
      </w:r>
    </w:p>
    <w:p w14:paraId="2DA749FF"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05CE7F9A"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Κυρίες και κύριοι Μέτοχοι, </w:t>
      </w:r>
      <w:r w:rsidRPr="00DD1892">
        <w:rPr>
          <w:rFonts w:eastAsia="Times New Roman" w:cs="Segoe UI"/>
          <w:kern w:val="0"/>
          <w:sz w:val="24"/>
          <w:szCs w:val="24"/>
          <w14:ligatures w14:val="none"/>
        </w:rPr>
        <w:t> </w:t>
      </w:r>
    </w:p>
    <w:p w14:paraId="5E01E0C1"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09183398"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Ως η Τράπεζα με το μεγαλύτερο αποτύπωμα στην ελληνική οικονομία, η Πειραιώς, θωρακισμένη με ισχυρή ρευστότητα, δυνατό ισολογισμό και επαρκή κεφαλαιακά αποθέματα, χρηματοδοτεί και θα συνεχίσει να χρηματοδοτεί την εξέλιξη της ελληνικής οικονομίας και να δημιουργεί αξία για τους μετόχους της. </w:t>
      </w:r>
      <w:r w:rsidRPr="00DD1892">
        <w:rPr>
          <w:rFonts w:eastAsia="Times New Roman" w:cs="Segoe UI"/>
          <w:kern w:val="0"/>
          <w:sz w:val="24"/>
          <w:szCs w:val="24"/>
          <w14:ligatures w14:val="none"/>
        </w:rPr>
        <w:t> </w:t>
      </w:r>
    </w:p>
    <w:p w14:paraId="007FFBC8"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48EAC58D"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Αν το 2024 αποτέλεσε εξαιρετικό έτος για την Πειραιώς υπερβαίνοντας τους στόχους της σε όλους τους τομείς, το 2025 ξεκίνησε με τις καλύτερες προοπτικές για την περαιτέρω εξέλιξή της κερδοφορίας.</w:t>
      </w:r>
      <w:r w:rsidRPr="00DD1892">
        <w:rPr>
          <w:rFonts w:eastAsia="Times New Roman" w:cs="Segoe UI"/>
          <w:kern w:val="0"/>
          <w:sz w:val="24"/>
          <w:szCs w:val="24"/>
          <w14:ligatures w14:val="none"/>
        </w:rPr>
        <w:t> </w:t>
      </w:r>
    </w:p>
    <w:p w14:paraId="71A99E45"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6103A7BB" w14:textId="77777777" w:rsidR="00FD1D6D" w:rsidRPr="00DD1892" w:rsidRDefault="00386571" w:rsidP="00386571">
      <w:pPr>
        <w:spacing w:after="0" w:line="240" w:lineRule="auto"/>
        <w:ind w:right="-105"/>
        <w:jc w:val="both"/>
        <w:textAlignment w:val="baseline"/>
        <w:rPr>
          <w:rFonts w:eastAsia="Times New Roman" w:cs="Segoe UI"/>
          <w:kern w:val="0"/>
          <w:sz w:val="24"/>
          <w:szCs w:val="24"/>
          <w:lang w:val="el-GR"/>
          <w14:ligatures w14:val="none"/>
        </w:rPr>
      </w:pPr>
      <w:r w:rsidRPr="00DD1892">
        <w:rPr>
          <w:rFonts w:eastAsia="Times New Roman" w:cs="Segoe UI"/>
          <w:kern w:val="0"/>
          <w:sz w:val="24"/>
          <w:szCs w:val="24"/>
          <w:lang w:val="el-GR"/>
          <w14:ligatures w14:val="none"/>
        </w:rPr>
        <w:t xml:space="preserve">Παράλληλα, η Πειραιώς συνεχίζει τον ψηφιακό μετασχηματισμό της και τις προσπάθειές της για βελτίωση της αποδοτικότητας. Αναφορικά με τους ανθρώπους μας, έχουμε λάβει μέτρα για την ανανέωση και την εκπαίδευση του ανθρώπινου δυναμικού μας. </w:t>
      </w:r>
    </w:p>
    <w:p w14:paraId="13299F86" w14:textId="066B64B8"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 xml:space="preserve">Συγκεκριμένα, δύο στους τρεις εκ των </w:t>
      </w:r>
      <w:proofErr w:type="spellStart"/>
      <w:r w:rsidRPr="00DD1892">
        <w:rPr>
          <w:rFonts w:eastAsia="Times New Roman" w:cs="Segoe UI"/>
          <w:kern w:val="0"/>
          <w:sz w:val="24"/>
          <w:szCs w:val="24"/>
          <w:lang w:val="el-GR"/>
          <w14:ligatures w14:val="none"/>
        </w:rPr>
        <w:t>νεοπροσληφθέντων</w:t>
      </w:r>
      <w:proofErr w:type="spellEnd"/>
      <w:r w:rsidRPr="00DD1892">
        <w:rPr>
          <w:rFonts w:eastAsia="Times New Roman" w:cs="Segoe UI"/>
          <w:kern w:val="0"/>
          <w:sz w:val="24"/>
          <w:szCs w:val="24"/>
          <w:lang w:val="el-GR"/>
          <w14:ligatures w14:val="none"/>
        </w:rPr>
        <w:t xml:space="preserve"> υπαλλήλων μας είναι κάτω των 35 ετών, ενώ ενισχύουμε την εκπαίδευση τους σε νέες τεχνολογίες και πρακτικές.</w:t>
      </w:r>
      <w:r w:rsidRPr="00DD1892">
        <w:rPr>
          <w:rFonts w:eastAsia="Times New Roman" w:cs="Segoe UI"/>
          <w:kern w:val="0"/>
          <w:sz w:val="24"/>
          <w:szCs w:val="24"/>
          <w14:ligatures w14:val="none"/>
        </w:rPr>
        <w:t> </w:t>
      </w:r>
      <w:r w:rsidRPr="00DD1892">
        <w:rPr>
          <w:rFonts w:eastAsia="Times New Roman" w:cs="Segoe UI"/>
          <w:kern w:val="0"/>
          <w:sz w:val="24"/>
          <w:szCs w:val="24"/>
          <w:lang w:val="el-GR"/>
          <w14:ligatures w14:val="none"/>
        </w:rPr>
        <w:t xml:space="preserve"> Υπολογίζουμε ότι μέχρι το 2028, οι ώρες εκπαίδευσης θα αυξηθούν σε 50 από 40 σήμερα ανά έτος.</w:t>
      </w:r>
      <w:r w:rsidRPr="00DD1892">
        <w:rPr>
          <w:rFonts w:eastAsia="Times New Roman" w:cs="Segoe UI"/>
          <w:kern w:val="0"/>
          <w:sz w:val="24"/>
          <w:szCs w:val="24"/>
          <w14:ligatures w14:val="none"/>
        </w:rPr>
        <w:t> </w:t>
      </w:r>
    </w:p>
    <w:p w14:paraId="3ED9A53B" w14:textId="77777777" w:rsidR="00386571" w:rsidRPr="00DD1892" w:rsidRDefault="00386571" w:rsidP="00386571">
      <w:pPr>
        <w:spacing w:after="0" w:line="240" w:lineRule="auto"/>
        <w:jc w:val="both"/>
        <w:textAlignment w:val="baseline"/>
        <w:rPr>
          <w:rFonts w:eastAsia="Times New Roman" w:cs="Segoe UI"/>
          <w:kern w:val="0"/>
          <w:sz w:val="18"/>
          <w:szCs w:val="18"/>
          <w:lang w:val="el-GR"/>
          <w14:ligatures w14:val="none"/>
        </w:rPr>
      </w:pPr>
      <w:r w:rsidRPr="00DD1892">
        <w:rPr>
          <w:rFonts w:eastAsia="Times New Roman" w:cs="Calibri"/>
          <w:kern w:val="0"/>
          <w14:ligatures w14:val="none"/>
        </w:rPr>
        <w:t> </w:t>
      </w:r>
    </w:p>
    <w:p w14:paraId="3EA4A233"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Οι άνθρωποι της Πειραιώς είναι αυτοί που αποδεικνύουν καθημερινά στην πράξη ότι οι αξίες που μοιραζόμαστε είναι η πραγματική δύναμη που υποστηρίζει τις επιτυχίες μας, τόσο σε επίπεδο επιδόσεων του Ομίλου, όσο και σε επίπεδο επαγγελματικής και προσωπικής εξέλιξης.</w:t>
      </w:r>
      <w:r w:rsidRPr="00DD1892">
        <w:rPr>
          <w:rFonts w:eastAsia="Times New Roman" w:cs="Segoe UI"/>
          <w:kern w:val="0"/>
          <w:sz w:val="24"/>
          <w:szCs w:val="24"/>
          <w14:ligatures w14:val="none"/>
        </w:rPr>
        <w:t> </w:t>
      </w:r>
    </w:p>
    <w:p w14:paraId="4CEF493B"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03014BB0" w14:textId="291D405C" w:rsidR="00FD1D6D" w:rsidRPr="00DD1892" w:rsidRDefault="00386571" w:rsidP="00386571">
      <w:pPr>
        <w:spacing w:after="0" w:line="240" w:lineRule="auto"/>
        <w:ind w:right="-105"/>
        <w:jc w:val="both"/>
        <w:textAlignment w:val="baseline"/>
        <w:rPr>
          <w:rFonts w:eastAsia="Times New Roman" w:cs="Segoe UI"/>
          <w:kern w:val="0"/>
          <w:sz w:val="24"/>
          <w:szCs w:val="24"/>
          <w:lang w:val="el-GR"/>
          <w14:ligatures w14:val="none"/>
        </w:rPr>
      </w:pPr>
      <w:r w:rsidRPr="00DD1892">
        <w:rPr>
          <w:rFonts w:eastAsia="Times New Roman" w:cs="Segoe UI"/>
          <w:kern w:val="0"/>
          <w:sz w:val="24"/>
          <w:szCs w:val="24"/>
          <w:lang w:val="el-GR"/>
          <w14:ligatures w14:val="none"/>
        </w:rPr>
        <w:t xml:space="preserve">Στο πλαίσιο αυτό, το Διοικητικό Συμβούλιο, κατόπιν εισήγησης της Επιτροπής Αποδοχών, ενέκρινε ένα πρόγραμμα μεταβλητών αμοιβών μέσω διάθεσης δωρεάν κοινών μετοχών της Εταιρείας, σε στελέχη, με στόχο την περαιτέρω σύνδεση των αμοιβών των εργαζομένων με την μακροπρόθεσμη πορεία και κερδοφορία της Πειραιώς.  </w:t>
      </w:r>
    </w:p>
    <w:p w14:paraId="0D12E0B3" w14:textId="77777777" w:rsidR="00FD1D6D" w:rsidRPr="00DD1892" w:rsidRDefault="00FD1D6D" w:rsidP="00386571">
      <w:pPr>
        <w:spacing w:after="0" w:line="240" w:lineRule="auto"/>
        <w:ind w:right="-105"/>
        <w:jc w:val="both"/>
        <w:textAlignment w:val="baseline"/>
        <w:rPr>
          <w:rFonts w:eastAsia="Times New Roman" w:cs="Segoe UI"/>
          <w:kern w:val="0"/>
          <w:sz w:val="24"/>
          <w:szCs w:val="24"/>
          <w:lang w:val="el-GR"/>
          <w14:ligatures w14:val="none"/>
        </w:rPr>
      </w:pPr>
    </w:p>
    <w:p w14:paraId="0CD5C4B8" w14:textId="77777777" w:rsidR="00FD1D6D" w:rsidRPr="00DD1892" w:rsidRDefault="00386571" w:rsidP="00386571">
      <w:pPr>
        <w:spacing w:after="0" w:line="240" w:lineRule="auto"/>
        <w:ind w:right="-105"/>
        <w:jc w:val="both"/>
        <w:textAlignment w:val="baseline"/>
        <w:rPr>
          <w:rFonts w:eastAsia="Times New Roman" w:cs="Segoe UI"/>
          <w:kern w:val="0"/>
          <w:sz w:val="24"/>
          <w:szCs w:val="24"/>
          <w:lang w:val="el-GR"/>
          <w14:ligatures w14:val="none"/>
        </w:rPr>
      </w:pPr>
      <w:r w:rsidRPr="00DD1892">
        <w:rPr>
          <w:rFonts w:eastAsia="Times New Roman" w:cs="Segoe UI"/>
          <w:kern w:val="0"/>
          <w:sz w:val="24"/>
          <w:szCs w:val="24"/>
          <w:lang w:val="el-GR"/>
          <w14:ligatures w14:val="none"/>
        </w:rPr>
        <w:t xml:space="preserve">Η συμμετοχή στο εν λόγω πρόγραμμα προβλέπει την εκπλήρωση συγκεκριμένων προϋποθέσεων και ο μηχανισμός του είναι πλήρως εναρμονισμένος με το ισχύον νομικό και κανονιστικό πλαίσιο. </w:t>
      </w:r>
    </w:p>
    <w:p w14:paraId="175B4E6D" w14:textId="77777777" w:rsidR="00FD1D6D" w:rsidRPr="00DD1892" w:rsidRDefault="00FD1D6D" w:rsidP="00386571">
      <w:pPr>
        <w:spacing w:after="0" w:line="240" w:lineRule="auto"/>
        <w:ind w:right="-105"/>
        <w:jc w:val="both"/>
        <w:textAlignment w:val="baseline"/>
        <w:rPr>
          <w:rFonts w:eastAsia="Times New Roman" w:cs="Segoe UI"/>
          <w:kern w:val="0"/>
          <w:sz w:val="24"/>
          <w:szCs w:val="24"/>
          <w:lang w:val="el-GR"/>
          <w14:ligatures w14:val="none"/>
        </w:rPr>
      </w:pPr>
    </w:p>
    <w:p w14:paraId="12D939F2" w14:textId="623AD3D3"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Στο πλαίσιο αυτό, έρχεται ως θέμα προς ψήφιση από τους Μετόχους μας η έγκριση για τη διάθεση δωρεάν κοινών μετοχών της Εταιρείας σε στελέχη.</w:t>
      </w:r>
      <w:r w:rsidRPr="00DD1892">
        <w:rPr>
          <w:rFonts w:eastAsia="Times New Roman" w:cs="Segoe UI"/>
          <w:kern w:val="0"/>
          <w:sz w:val="24"/>
          <w:szCs w:val="24"/>
          <w14:ligatures w14:val="none"/>
        </w:rPr>
        <w:t> </w:t>
      </w:r>
    </w:p>
    <w:p w14:paraId="3290C6C4"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77261C79"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Η εισαγωγή μεταβλητών αμοιβών έχει ιδιαίτερη σημασία για την Πειραιώς – μετά από πολλά χρόνια επίβλεψης και απουσίας κερδοφορίας.</w:t>
      </w:r>
      <w:r w:rsidRPr="00DD1892">
        <w:rPr>
          <w:rFonts w:eastAsia="Times New Roman" w:cs="Segoe UI"/>
          <w:kern w:val="0"/>
          <w:sz w:val="24"/>
          <w:szCs w:val="24"/>
          <w14:ligatures w14:val="none"/>
        </w:rPr>
        <w:t> </w:t>
      </w:r>
      <w:r w:rsidRPr="00DD1892">
        <w:rPr>
          <w:rFonts w:eastAsia="Times New Roman" w:cs="Segoe UI"/>
          <w:kern w:val="0"/>
          <w:sz w:val="24"/>
          <w:szCs w:val="24"/>
          <w:lang w:val="el-GR"/>
          <w14:ligatures w14:val="none"/>
        </w:rPr>
        <w:t xml:space="preserve"> Θέλω να σας διαβεβαιώσω, ότι στην διαμόρφωση των παραπάνω θέσεων, λαμβάνουμε – και θα λάβουμε - υπόψιν μας το περιεχόμενο των συνομιλιών με τους μετόχους μας αλλά και σημαντικούς άλλους παράγοντες του οικοσυστήματος, με στόχο τη συνεχή βελτίωση των πρακτικών μας και με απόλυτη διαφάνεια.</w:t>
      </w:r>
      <w:r w:rsidRPr="00DD1892">
        <w:rPr>
          <w:rFonts w:eastAsia="Times New Roman" w:cs="Segoe UI"/>
          <w:kern w:val="0"/>
          <w:sz w:val="24"/>
          <w:szCs w:val="24"/>
          <w14:ligatures w14:val="none"/>
        </w:rPr>
        <w:t>    </w:t>
      </w:r>
    </w:p>
    <w:p w14:paraId="0C1F54E8"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2A1E8E33" w14:textId="77777777" w:rsidR="00FD1D6D" w:rsidRPr="00DD1892" w:rsidRDefault="00386571" w:rsidP="00386571">
      <w:pPr>
        <w:spacing w:after="0" w:line="240" w:lineRule="auto"/>
        <w:ind w:right="-105"/>
        <w:jc w:val="both"/>
        <w:textAlignment w:val="baseline"/>
        <w:rPr>
          <w:rFonts w:eastAsia="Times New Roman" w:cs="Segoe UI"/>
          <w:kern w:val="0"/>
          <w:sz w:val="24"/>
          <w:szCs w:val="24"/>
          <w:lang w:val="el-GR"/>
          <w14:ligatures w14:val="none"/>
        </w:rPr>
      </w:pPr>
      <w:r w:rsidRPr="00DD1892">
        <w:rPr>
          <w:rFonts w:eastAsia="Times New Roman" w:cs="Segoe UI"/>
          <w:kern w:val="0"/>
          <w:sz w:val="24"/>
          <w:szCs w:val="24"/>
          <w:lang w:val="el-GR"/>
          <w14:ligatures w14:val="none"/>
        </w:rPr>
        <w:t xml:space="preserve">Ο ρόλος της Πειραιώς δεν περιορίζεται στη χρηματοδότηση της οικονομίας, στην ικανοποίηση των αναγκών και στην εξυπηρέτηση των πελατών μας. Είμαστε μέρος της κοινωνίας στην οποία επιχειρούμε, και φιλοδοξούμε να είμαστε κάτι παραπάνω. Σκοπός μας είναι να συνδράμουμε ενεργά στη δημιουργία μιας βιώσιμης κοινωνίας, επιστρέφοντας ένα μέρος της αξίας που δημιουργούμε, στην κοινωνία. Και αυτό καθοδηγεί, και θα καθοδηγεί, όλες μας τις δραστηριότητες. </w:t>
      </w:r>
    </w:p>
    <w:p w14:paraId="0D7EDE0F" w14:textId="77777777" w:rsidR="00FD1D6D" w:rsidRPr="00DD1892" w:rsidRDefault="00FD1D6D" w:rsidP="00386571">
      <w:pPr>
        <w:spacing w:after="0" w:line="240" w:lineRule="auto"/>
        <w:ind w:right="-105"/>
        <w:jc w:val="both"/>
        <w:textAlignment w:val="baseline"/>
        <w:rPr>
          <w:rFonts w:eastAsia="Times New Roman" w:cs="Segoe UI"/>
          <w:kern w:val="0"/>
          <w:sz w:val="24"/>
          <w:szCs w:val="24"/>
          <w:lang w:val="el-GR"/>
          <w14:ligatures w14:val="none"/>
        </w:rPr>
      </w:pPr>
    </w:p>
    <w:p w14:paraId="29090101" w14:textId="4BBB8639" w:rsidR="00386571" w:rsidRPr="00DD1892" w:rsidRDefault="00FD1D6D"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Σε αυτή την κατεύθυνση</w:t>
      </w:r>
      <w:r w:rsidR="00386571" w:rsidRPr="00DD1892">
        <w:rPr>
          <w:rFonts w:eastAsia="Times New Roman" w:cs="Segoe UI"/>
          <w:kern w:val="0"/>
          <w:sz w:val="24"/>
          <w:szCs w:val="24"/>
          <w:lang w:val="el-GR"/>
          <w14:ligatures w14:val="none"/>
        </w:rPr>
        <w:t>, περίπου €55 εκατ. τα τελευταία δύο χρόνια έχουν κατευθυνθεί στην κοινωνική μας ατζέντα ως υποστήριξη σε κοινότητες, και για την αποκατάσταση φυσικών καταστροφών.</w:t>
      </w:r>
      <w:r w:rsidR="00386571" w:rsidRPr="00DD1892">
        <w:rPr>
          <w:rFonts w:eastAsia="Times New Roman" w:cs="Segoe UI"/>
          <w:kern w:val="0"/>
          <w:sz w:val="24"/>
          <w:szCs w:val="24"/>
          <w14:ligatures w14:val="none"/>
        </w:rPr>
        <w:t> </w:t>
      </w:r>
    </w:p>
    <w:p w14:paraId="59784A18" w14:textId="77777777" w:rsidR="00386571" w:rsidRPr="00DD1892" w:rsidRDefault="00386571" w:rsidP="00386571">
      <w:pPr>
        <w:spacing w:after="0" w:line="240" w:lineRule="auto"/>
        <w:jc w:val="both"/>
        <w:textAlignment w:val="baseline"/>
        <w:rPr>
          <w:rFonts w:eastAsia="Times New Roman" w:cs="Segoe UI"/>
          <w:kern w:val="0"/>
          <w:sz w:val="18"/>
          <w:szCs w:val="18"/>
          <w:lang w:val="el-GR"/>
          <w14:ligatures w14:val="none"/>
        </w:rPr>
      </w:pPr>
      <w:r w:rsidRPr="00DD1892">
        <w:rPr>
          <w:rFonts w:eastAsia="Times New Roman" w:cs="Segoe UI"/>
          <w:color w:val="000000"/>
          <w:kern w:val="0"/>
          <w:sz w:val="24"/>
          <w:szCs w:val="24"/>
          <w14:ligatures w14:val="none"/>
        </w:rPr>
        <w:t> </w:t>
      </w:r>
    </w:p>
    <w:p w14:paraId="02B541D8" w14:textId="77777777" w:rsidR="00FD1D6D" w:rsidRPr="00DD1892" w:rsidRDefault="00FD1D6D">
      <w:pPr>
        <w:rPr>
          <w:rFonts w:eastAsia="Times New Roman" w:cs="Segoe UI"/>
          <w:kern w:val="0"/>
          <w:sz w:val="24"/>
          <w:szCs w:val="24"/>
          <w:lang w:val="el-GR"/>
          <w14:ligatures w14:val="none"/>
        </w:rPr>
      </w:pPr>
      <w:r w:rsidRPr="00DD1892">
        <w:rPr>
          <w:rFonts w:eastAsia="Times New Roman" w:cs="Segoe UI"/>
          <w:kern w:val="0"/>
          <w:sz w:val="24"/>
          <w:szCs w:val="24"/>
          <w:lang w:val="el-GR"/>
          <w14:ligatures w14:val="none"/>
        </w:rPr>
        <w:br w:type="page"/>
      </w:r>
    </w:p>
    <w:p w14:paraId="76BF668A" w14:textId="74191E88"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lastRenderedPageBreak/>
        <w:t>Επιτρέψτε μου, να αναφερθώ επιγραμματικά στα προγράμματα εταιρικής κοινωνικής ευθύνης, όπως το πρόγραμμα «EQUALL - Για μια Κοινωνία Ισότιμων Ανθρώπων», σκοπός του οποίου είναι η ανάπτυξη δράσεων για τη δημιουργία ίσων ευκαιριών για όλους, για μια κοινωνία χωρίς διακρίσεις, απαλλαγμένη από στερεότυπα, και από κάθε μορφής βία απέναντι στις ευάλωτες κοινωνικές ομάδες, όπως οι γυναίκες και τα παιδιά. </w:t>
      </w:r>
      <w:r w:rsidRPr="00DD1892">
        <w:rPr>
          <w:rFonts w:eastAsia="Times New Roman" w:cs="Segoe UI"/>
          <w:kern w:val="0"/>
          <w:sz w:val="24"/>
          <w:szCs w:val="24"/>
          <w14:ligatures w14:val="none"/>
        </w:rPr>
        <w:t> </w:t>
      </w:r>
    </w:p>
    <w:p w14:paraId="27CDA496"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172FCA10"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Κυρίες και Κύριοι Μέτοχοι,</w:t>
      </w:r>
      <w:r w:rsidRPr="00DD1892">
        <w:rPr>
          <w:rFonts w:eastAsia="Times New Roman" w:cs="Segoe UI"/>
          <w:kern w:val="0"/>
          <w:sz w:val="24"/>
          <w:szCs w:val="24"/>
          <w14:ligatures w14:val="none"/>
        </w:rPr>
        <w:t> </w:t>
      </w:r>
    </w:p>
    <w:p w14:paraId="1F678ACD"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62449CC8"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Κλείνοντας, θέλω να επαναλάβω ότι  ο στόχος μας παραμένει πάντα ο ίδιος, και είναι να δημιουργούμε αξία για τους μετόχους μας, τους πελάτες μας, και την ελληνική οικονομία.  Να συνεισφέρουμε στην ευημερία του τόπου και της κοινωνίας μας, προωθώντας μια βιώσιμη ανάπτυξη προς όφελος όλων, με σεβασμό στο περιβάλλον, σε μια κοινωνία ίσων ευκαιριών. </w:t>
      </w:r>
      <w:r w:rsidRPr="00DD1892">
        <w:rPr>
          <w:rFonts w:eastAsia="Times New Roman" w:cs="Segoe UI"/>
          <w:kern w:val="0"/>
          <w:sz w:val="24"/>
          <w:szCs w:val="24"/>
          <w14:ligatures w14:val="none"/>
        </w:rPr>
        <w:t> </w:t>
      </w:r>
    </w:p>
    <w:p w14:paraId="7D3F9B57"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0C374E06"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Για να είναι εφικτό αυτό, το Διοικητικό Συμβούλιο της Πειραιώς  εργάζεται προκειμένου να υπάρχει το κατάλληλο πλαίσιο διακυβέρνησης και τα απαραίτητα συστήματα ελέγχου, ώστε να γίνει δυνατή η υλοποίηση των στρατηγικών της σχεδίων με συνέπεια, και σωστό προγραμματισμό μέσα σε ένα ταχέως μεταβαλλόμενο και γεμάτο προκλήσεις περιβάλλον.</w:t>
      </w:r>
      <w:r w:rsidRPr="00DD1892">
        <w:rPr>
          <w:rFonts w:eastAsia="Times New Roman" w:cs="Segoe UI"/>
          <w:kern w:val="0"/>
          <w:sz w:val="24"/>
          <w:szCs w:val="24"/>
          <w14:ligatures w14:val="none"/>
        </w:rPr>
        <w:t> </w:t>
      </w:r>
    </w:p>
    <w:p w14:paraId="40B8E192"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0FB26A05"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Με αυτό τον τρόπο θα ανταποκριθούμε στις προσδοκίες των μετόχων μας, που στάθηκαν στο πλευρό μας καθ’ όλη τη διάρκεια  της σημαντικής πορείας μετασχηματισμού μας. </w:t>
      </w:r>
      <w:r w:rsidRPr="00DD1892">
        <w:rPr>
          <w:rFonts w:eastAsia="Times New Roman" w:cs="Segoe UI"/>
          <w:kern w:val="0"/>
          <w:sz w:val="24"/>
          <w:szCs w:val="24"/>
          <w14:ligatures w14:val="none"/>
        </w:rPr>
        <w:t> </w:t>
      </w:r>
    </w:p>
    <w:p w14:paraId="4A99FC56"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107243C4" w14:textId="64B504AC"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Δίνω τώρα τον λόγο στον Διευθύνοντα Σύμβουλο Χρήστο Μεγάλου που θα σας παρουσιάσει αναλυτικότερα τα επιχειρησιακά επιτεύγματα της περσινής χρήσης, αλλά και τις πρόσφατες εξελίξεις</w:t>
      </w:r>
      <w:r w:rsidR="00FD1D6D" w:rsidRPr="00DD1892">
        <w:rPr>
          <w:rFonts w:eastAsia="Times New Roman" w:cs="Segoe UI"/>
          <w:kern w:val="0"/>
          <w:sz w:val="24"/>
          <w:szCs w:val="24"/>
          <w:lang w:val="el-GR"/>
          <w14:ligatures w14:val="none"/>
        </w:rPr>
        <w:t xml:space="preserve"> για την Τράπεζα</w:t>
      </w:r>
      <w:r w:rsidRPr="00DD1892">
        <w:rPr>
          <w:rFonts w:eastAsia="Times New Roman" w:cs="Segoe UI"/>
          <w:kern w:val="0"/>
          <w:sz w:val="24"/>
          <w:szCs w:val="24"/>
          <w:lang w:val="el-GR"/>
          <w14:ligatures w14:val="none"/>
        </w:rPr>
        <w:t>. </w:t>
      </w:r>
      <w:r w:rsidRPr="00DD1892">
        <w:rPr>
          <w:rFonts w:eastAsia="Times New Roman" w:cs="Segoe UI"/>
          <w:kern w:val="0"/>
          <w:sz w:val="24"/>
          <w:szCs w:val="24"/>
          <w14:ligatures w14:val="none"/>
        </w:rPr>
        <w:t> </w:t>
      </w:r>
    </w:p>
    <w:p w14:paraId="0A9E657D" w14:textId="77777777"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14:ligatures w14:val="none"/>
        </w:rPr>
        <w:t> </w:t>
      </w:r>
    </w:p>
    <w:p w14:paraId="79A8111F" w14:textId="3414EABB" w:rsidR="00386571" w:rsidRPr="00DD1892" w:rsidRDefault="00386571" w:rsidP="00386571">
      <w:pPr>
        <w:spacing w:after="0" w:line="240" w:lineRule="auto"/>
        <w:ind w:right="-105"/>
        <w:jc w:val="both"/>
        <w:textAlignment w:val="baseline"/>
        <w:rPr>
          <w:rFonts w:eastAsia="Times New Roman" w:cs="Segoe UI"/>
          <w:kern w:val="0"/>
          <w:sz w:val="18"/>
          <w:szCs w:val="18"/>
          <w:lang w:val="el-GR"/>
          <w14:ligatures w14:val="none"/>
        </w:rPr>
      </w:pPr>
      <w:r w:rsidRPr="00DD1892">
        <w:rPr>
          <w:rFonts w:eastAsia="Times New Roman" w:cs="Segoe UI"/>
          <w:kern w:val="0"/>
          <w:sz w:val="24"/>
          <w:szCs w:val="24"/>
          <w:lang w:val="el-GR"/>
          <w14:ligatures w14:val="none"/>
        </w:rPr>
        <w:t>Σας ευχαριστώ</w:t>
      </w:r>
      <w:r w:rsidRPr="00DD1892">
        <w:rPr>
          <w:rFonts w:eastAsia="Times New Roman" w:cs="Segoe UI"/>
          <w:kern w:val="0"/>
          <w:sz w:val="24"/>
          <w:szCs w:val="24"/>
          <w14:ligatures w14:val="none"/>
        </w:rPr>
        <w:t> </w:t>
      </w:r>
      <w:r w:rsidR="00FD1D6D" w:rsidRPr="00DD1892">
        <w:rPr>
          <w:rFonts w:eastAsia="Times New Roman" w:cs="Segoe UI"/>
          <w:kern w:val="0"/>
          <w:sz w:val="24"/>
          <w:szCs w:val="24"/>
          <w:lang w:val="el-GR"/>
          <w14:ligatures w14:val="none"/>
        </w:rPr>
        <w:t xml:space="preserve">πολύ. </w:t>
      </w:r>
    </w:p>
    <w:p w14:paraId="5D3456E0" w14:textId="77777777" w:rsidR="003F5EFA" w:rsidRPr="00DD1892" w:rsidRDefault="003F5EFA"/>
    <w:sectPr w:rsidR="003F5EFA" w:rsidRPr="00DD18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71"/>
    <w:rsid w:val="00037ED7"/>
    <w:rsid w:val="000448FD"/>
    <w:rsid w:val="000A1EB6"/>
    <w:rsid w:val="0014274A"/>
    <w:rsid w:val="001B55D1"/>
    <w:rsid w:val="001D6985"/>
    <w:rsid w:val="001F3357"/>
    <w:rsid w:val="00261DFF"/>
    <w:rsid w:val="00383D1F"/>
    <w:rsid w:val="00386571"/>
    <w:rsid w:val="003C1A06"/>
    <w:rsid w:val="003F5EFA"/>
    <w:rsid w:val="004A5E80"/>
    <w:rsid w:val="004F1E66"/>
    <w:rsid w:val="00505C7C"/>
    <w:rsid w:val="005E21C5"/>
    <w:rsid w:val="0069690E"/>
    <w:rsid w:val="00795A12"/>
    <w:rsid w:val="00844FA3"/>
    <w:rsid w:val="00916668"/>
    <w:rsid w:val="00967F5D"/>
    <w:rsid w:val="00A272C5"/>
    <w:rsid w:val="00A43A19"/>
    <w:rsid w:val="00AA0088"/>
    <w:rsid w:val="00B67BF1"/>
    <w:rsid w:val="00DD1892"/>
    <w:rsid w:val="00DE3CD7"/>
    <w:rsid w:val="00DF64E0"/>
    <w:rsid w:val="00DF6E12"/>
    <w:rsid w:val="00E07BE0"/>
    <w:rsid w:val="00F57D9B"/>
    <w:rsid w:val="00F877C6"/>
    <w:rsid w:val="00FD1D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3E37"/>
  <w15:chartTrackingRefBased/>
  <w15:docId w15:val="{18B6D7A9-1C7E-4D4F-BFA1-EA259372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6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5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5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5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5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5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5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5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5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5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5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5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5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5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5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5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571"/>
    <w:rPr>
      <w:rFonts w:eastAsiaTheme="majorEastAsia" w:cstheme="majorBidi"/>
      <w:color w:val="272727" w:themeColor="text1" w:themeTint="D8"/>
    </w:rPr>
  </w:style>
  <w:style w:type="paragraph" w:styleId="Title">
    <w:name w:val="Title"/>
    <w:basedOn w:val="Normal"/>
    <w:next w:val="Normal"/>
    <w:link w:val="TitleChar"/>
    <w:uiPriority w:val="10"/>
    <w:qFormat/>
    <w:rsid w:val="00386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5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5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5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571"/>
    <w:pPr>
      <w:spacing w:before="160"/>
      <w:jc w:val="center"/>
    </w:pPr>
    <w:rPr>
      <w:i/>
      <w:iCs/>
      <w:color w:val="404040" w:themeColor="text1" w:themeTint="BF"/>
    </w:rPr>
  </w:style>
  <w:style w:type="character" w:customStyle="1" w:styleId="QuoteChar">
    <w:name w:val="Quote Char"/>
    <w:basedOn w:val="DefaultParagraphFont"/>
    <w:link w:val="Quote"/>
    <w:uiPriority w:val="29"/>
    <w:rsid w:val="00386571"/>
    <w:rPr>
      <w:i/>
      <w:iCs/>
      <w:color w:val="404040" w:themeColor="text1" w:themeTint="BF"/>
    </w:rPr>
  </w:style>
  <w:style w:type="paragraph" w:styleId="ListParagraph">
    <w:name w:val="List Paragraph"/>
    <w:basedOn w:val="Normal"/>
    <w:uiPriority w:val="34"/>
    <w:qFormat/>
    <w:rsid w:val="00386571"/>
    <w:pPr>
      <w:ind w:left="720"/>
      <w:contextualSpacing/>
    </w:pPr>
  </w:style>
  <w:style w:type="character" w:styleId="IntenseEmphasis">
    <w:name w:val="Intense Emphasis"/>
    <w:basedOn w:val="DefaultParagraphFont"/>
    <w:uiPriority w:val="21"/>
    <w:qFormat/>
    <w:rsid w:val="00386571"/>
    <w:rPr>
      <w:i/>
      <w:iCs/>
      <w:color w:val="0F4761" w:themeColor="accent1" w:themeShade="BF"/>
    </w:rPr>
  </w:style>
  <w:style w:type="paragraph" w:styleId="IntenseQuote">
    <w:name w:val="Intense Quote"/>
    <w:basedOn w:val="Normal"/>
    <w:next w:val="Normal"/>
    <w:link w:val="IntenseQuoteChar"/>
    <w:uiPriority w:val="30"/>
    <w:qFormat/>
    <w:rsid w:val="00386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571"/>
    <w:rPr>
      <w:i/>
      <w:iCs/>
      <w:color w:val="0F4761" w:themeColor="accent1" w:themeShade="BF"/>
    </w:rPr>
  </w:style>
  <w:style w:type="character" w:styleId="IntenseReference">
    <w:name w:val="Intense Reference"/>
    <w:basedOn w:val="DefaultParagraphFont"/>
    <w:uiPriority w:val="32"/>
    <w:qFormat/>
    <w:rsid w:val="003865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14510">
      <w:bodyDiv w:val="1"/>
      <w:marLeft w:val="0"/>
      <w:marRight w:val="0"/>
      <w:marTop w:val="0"/>
      <w:marBottom w:val="0"/>
      <w:divBdr>
        <w:top w:val="none" w:sz="0" w:space="0" w:color="auto"/>
        <w:left w:val="none" w:sz="0" w:space="0" w:color="auto"/>
        <w:bottom w:val="none" w:sz="0" w:space="0" w:color="auto"/>
        <w:right w:val="none" w:sz="0" w:space="0" w:color="auto"/>
      </w:divBdr>
      <w:divsChild>
        <w:div w:id="1649506328">
          <w:marLeft w:val="0"/>
          <w:marRight w:val="0"/>
          <w:marTop w:val="0"/>
          <w:marBottom w:val="0"/>
          <w:divBdr>
            <w:top w:val="none" w:sz="0" w:space="0" w:color="auto"/>
            <w:left w:val="none" w:sz="0" w:space="0" w:color="auto"/>
            <w:bottom w:val="none" w:sz="0" w:space="0" w:color="auto"/>
            <w:right w:val="none" w:sz="0" w:space="0" w:color="auto"/>
          </w:divBdr>
        </w:div>
        <w:div w:id="1517041082">
          <w:marLeft w:val="0"/>
          <w:marRight w:val="0"/>
          <w:marTop w:val="0"/>
          <w:marBottom w:val="0"/>
          <w:divBdr>
            <w:top w:val="none" w:sz="0" w:space="0" w:color="auto"/>
            <w:left w:val="none" w:sz="0" w:space="0" w:color="auto"/>
            <w:bottom w:val="none" w:sz="0" w:space="0" w:color="auto"/>
            <w:right w:val="none" w:sz="0" w:space="0" w:color="auto"/>
          </w:divBdr>
        </w:div>
        <w:div w:id="1125809775">
          <w:marLeft w:val="0"/>
          <w:marRight w:val="0"/>
          <w:marTop w:val="0"/>
          <w:marBottom w:val="0"/>
          <w:divBdr>
            <w:top w:val="none" w:sz="0" w:space="0" w:color="auto"/>
            <w:left w:val="none" w:sz="0" w:space="0" w:color="auto"/>
            <w:bottom w:val="none" w:sz="0" w:space="0" w:color="auto"/>
            <w:right w:val="none" w:sz="0" w:space="0" w:color="auto"/>
          </w:divBdr>
        </w:div>
        <w:div w:id="510265099">
          <w:marLeft w:val="0"/>
          <w:marRight w:val="0"/>
          <w:marTop w:val="0"/>
          <w:marBottom w:val="0"/>
          <w:divBdr>
            <w:top w:val="none" w:sz="0" w:space="0" w:color="auto"/>
            <w:left w:val="none" w:sz="0" w:space="0" w:color="auto"/>
            <w:bottom w:val="none" w:sz="0" w:space="0" w:color="auto"/>
            <w:right w:val="none" w:sz="0" w:space="0" w:color="auto"/>
          </w:divBdr>
        </w:div>
        <w:div w:id="987369389">
          <w:marLeft w:val="0"/>
          <w:marRight w:val="0"/>
          <w:marTop w:val="0"/>
          <w:marBottom w:val="0"/>
          <w:divBdr>
            <w:top w:val="none" w:sz="0" w:space="0" w:color="auto"/>
            <w:left w:val="none" w:sz="0" w:space="0" w:color="auto"/>
            <w:bottom w:val="none" w:sz="0" w:space="0" w:color="auto"/>
            <w:right w:val="none" w:sz="0" w:space="0" w:color="auto"/>
          </w:divBdr>
        </w:div>
        <w:div w:id="1788619930">
          <w:marLeft w:val="0"/>
          <w:marRight w:val="0"/>
          <w:marTop w:val="0"/>
          <w:marBottom w:val="0"/>
          <w:divBdr>
            <w:top w:val="none" w:sz="0" w:space="0" w:color="auto"/>
            <w:left w:val="none" w:sz="0" w:space="0" w:color="auto"/>
            <w:bottom w:val="none" w:sz="0" w:space="0" w:color="auto"/>
            <w:right w:val="none" w:sz="0" w:space="0" w:color="auto"/>
          </w:divBdr>
        </w:div>
        <w:div w:id="901020241">
          <w:marLeft w:val="0"/>
          <w:marRight w:val="0"/>
          <w:marTop w:val="0"/>
          <w:marBottom w:val="0"/>
          <w:divBdr>
            <w:top w:val="none" w:sz="0" w:space="0" w:color="auto"/>
            <w:left w:val="none" w:sz="0" w:space="0" w:color="auto"/>
            <w:bottom w:val="none" w:sz="0" w:space="0" w:color="auto"/>
            <w:right w:val="none" w:sz="0" w:space="0" w:color="auto"/>
          </w:divBdr>
        </w:div>
        <w:div w:id="357312834">
          <w:marLeft w:val="0"/>
          <w:marRight w:val="0"/>
          <w:marTop w:val="0"/>
          <w:marBottom w:val="0"/>
          <w:divBdr>
            <w:top w:val="none" w:sz="0" w:space="0" w:color="auto"/>
            <w:left w:val="none" w:sz="0" w:space="0" w:color="auto"/>
            <w:bottom w:val="none" w:sz="0" w:space="0" w:color="auto"/>
            <w:right w:val="none" w:sz="0" w:space="0" w:color="auto"/>
          </w:divBdr>
        </w:div>
        <w:div w:id="1792554605">
          <w:marLeft w:val="0"/>
          <w:marRight w:val="0"/>
          <w:marTop w:val="0"/>
          <w:marBottom w:val="0"/>
          <w:divBdr>
            <w:top w:val="none" w:sz="0" w:space="0" w:color="auto"/>
            <w:left w:val="none" w:sz="0" w:space="0" w:color="auto"/>
            <w:bottom w:val="none" w:sz="0" w:space="0" w:color="auto"/>
            <w:right w:val="none" w:sz="0" w:space="0" w:color="auto"/>
          </w:divBdr>
        </w:div>
        <w:div w:id="69279940">
          <w:marLeft w:val="0"/>
          <w:marRight w:val="0"/>
          <w:marTop w:val="0"/>
          <w:marBottom w:val="0"/>
          <w:divBdr>
            <w:top w:val="none" w:sz="0" w:space="0" w:color="auto"/>
            <w:left w:val="none" w:sz="0" w:space="0" w:color="auto"/>
            <w:bottom w:val="none" w:sz="0" w:space="0" w:color="auto"/>
            <w:right w:val="none" w:sz="0" w:space="0" w:color="auto"/>
          </w:divBdr>
        </w:div>
        <w:div w:id="144978754">
          <w:marLeft w:val="0"/>
          <w:marRight w:val="0"/>
          <w:marTop w:val="0"/>
          <w:marBottom w:val="0"/>
          <w:divBdr>
            <w:top w:val="none" w:sz="0" w:space="0" w:color="auto"/>
            <w:left w:val="none" w:sz="0" w:space="0" w:color="auto"/>
            <w:bottom w:val="none" w:sz="0" w:space="0" w:color="auto"/>
            <w:right w:val="none" w:sz="0" w:space="0" w:color="auto"/>
          </w:divBdr>
        </w:div>
        <w:div w:id="2144080208">
          <w:marLeft w:val="0"/>
          <w:marRight w:val="0"/>
          <w:marTop w:val="0"/>
          <w:marBottom w:val="0"/>
          <w:divBdr>
            <w:top w:val="none" w:sz="0" w:space="0" w:color="auto"/>
            <w:left w:val="none" w:sz="0" w:space="0" w:color="auto"/>
            <w:bottom w:val="none" w:sz="0" w:space="0" w:color="auto"/>
            <w:right w:val="none" w:sz="0" w:space="0" w:color="auto"/>
          </w:divBdr>
        </w:div>
        <w:div w:id="769592184">
          <w:marLeft w:val="0"/>
          <w:marRight w:val="0"/>
          <w:marTop w:val="0"/>
          <w:marBottom w:val="0"/>
          <w:divBdr>
            <w:top w:val="none" w:sz="0" w:space="0" w:color="auto"/>
            <w:left w:val="none" w:sz="0" w:space="0" w:color="auto"/>
            <w:bottom w:val="none" w:sz="0" w:space="0" w:color="auto"/>
            <w:right w:val="none" w:sz="0" w:space="0" w:color="auto"/>
          </w:divBdr>
        </w:div>
        <w:div w:id="226116190">
          <w:marLeft w:val="0"/>
          <w:marRight w:val="0"/>
          <w:marTop w:val="0"/>
          <w:marBottom w:val="0"/>
          <w:divBdr>
            <w:top w:val="none" w:sz="0" w:space="0" w:color="auto"/>
            <w:left w:val="none" w:sz="0" w:space="0" w:color="auto"/>
            <w:bottom w:val="none" w:sz="0" w:space="0" w:color="auto"/>
            <w:right w:val="none" w:sz="0" w:space="0" w:color="auto"/>
          </w:divBdr>
        </w:div>
        <w:div w:id="859591781">
          <w:marLeft w:val="0"/>
          <w:marRight w:val="0"/>
          <w:marTop w:val="0"/>
          <w:marBottom w:val="0"/>
          <w:divBdr>
            <w:top w:val="none" w:sz="0" w:space="0" w:color="auto"/>
            <w:left w:val="none" w:sz="0" w:space="0" w:color="auto"/>
            <w:bottom w:val="none" w:sz="0" w:space="0" w:color="auto"/>
            <w:right w:val="none" w:sz="0" w:space="0" w:color="auto"/>
          </w:divBdr>
        </w:div>
        <w:div w:id="1023365618">
          <w:marLeft w:val="0"/>
          <w:marRight w:val="0"/>
          <w:marTop w:val="0"/>
          <w:marBottom w:val="0"/>
          <w:divBdr>
            <w:top w:val="none" w:sz="0" w:space="0" w:color="auto"/>
            <w:left w:val="none" w:sz="0" w:space="0" w:color="auto"/>
            <w:bottom w:val="none" w:sz="0" w:space="0" w:color="auto"/>
            <w:right w:val="none" w:sz="0" w:space="0" w:color="auto"/>
          </w:divBdr>
        </w:div>
        <w:div w:id="1336229857">
          <w:marLeft w:val="0"/>
          <w:marRight w:val="0"/>
          <w:marTop w:val="0"/>
          <w:marBottom w:val="0"/>
          <w:divBdr>
            <w:top w:val="none" w:sz="0" w:space="0" w:color="auto"/>
            <w:left w:val="none" w:sz="0" w:space="0" w:color="auto"/>
            <w:bottom w:val="none" w:sz="0" w:space="0" w:color="auto"/>
            <w:right w:val="none" w:sz="0" w:space="0" w:color="auto"/>
          </w:divBdr>
        </w:div>
        <w:div w:id="716390466">
          <w:marLeft w:val="0"/>
          <w:marRight w:val="0"/>
          <w:marTop w:val="0"/>
          <w:marBottom w:val="0"/>
          <w:divBdr>
            <w:top w:val="none" w:sz="0" w:space="0" w:color="auto"/>
            <w:left w:val="none" w:sz="0" w:space="0" w:color="auto"/>
            <w:bottom w:val="none" w:sz="0" w:space="0" w:color="auto"/>
            <w:right w:val="none" w:sz="0" w:space="0" w:color="auto"/>
          </w:divBdr>
        </w:div>
        <w:div w:id="1209028495">
          <w:marLeft w:val="0"/>
          <w:marRight w:val="0"/>
          <w:marTop w:val="0"/>
          <w:marBottom w:val="0"/>
          <w:divBdr>
            <w:top w:val="none" w:sz="0" w:space="0" w:color="auto"/>
            <w:left w:val="none" w:sz="0" w:space="0" w:color="auto"/>
            <w:bottom w:val="none" w:sz="0" w:space="0" w:color="auto"/>
            <w:right w:val="none" w:sz="0" w:space="0" w:color="auto"/>
          </w:divBdr>
        </w:div>
        <w:div w:id="777992536">
          <w:marLeft w:val="0"/>
          <w:marRight w:val="0"/>
          <w:marTop w:val="0"/>
          <w:marBottom w:val="0"/>
          <w:divBdr>
            <w:top w:val="none" w:sz="0" w:space="0" w:color="auto"/>
            <w:left w:val="none" w:sz="0" w:space="0" w:color="auto"/>
            <w:bottom w:val="none" w:sz="0" w:space="0" w:color="auto"/>
            <w:right w:val="none" w:sz="0" w:space="0" w:color="auto"/>
          </w:divBdr>
        </w:div>
        <w:div w:id="251816067">
          <w:marLeft w:val="0"/>
          <w:marRight w:val="0"/>
          <w:marTop w:val="0"/>
          <w:marBottom w:val="0"/>
          <w:divBdr>
            <w:top w:val="none" w:sz="0" w:space="0" w:color="auto"/>
            <w:left w:val="none" w:sz="0" w:space="0" w:color="auto"/>
            <w:bottom w:val="none" w:sz="0" w:space="0" w:color="auto"/>
            <w:right w:val="none" w:sz="0" w:space="0" w:color="auto"/>
          </w:divBdr>
        </w:div>
        <w:div w:id="2129350134">
          <w:marLeft w:val="0"/>
          <w:marRight w:val="0"/>
          <w:marTop w:val="0"/>
          <w:marBottom w:val="0"/>
          <w:divBdr>
            <w:top w:val="none" w:sz="0" w:space="0" w:color="auto"/>
            <w:left w:val="none" w:sz="0" w:space="0" w:color="auto"/>
            <w:bottom w:val="none" w:sz="0" w:space="0" w:color="auto"/>
            <w:right w:val="none" w:sz="0" w:space="0" w:color="auto"/>
          </w:divBdr>
        </w:div>
        <w:div w:id="1926760260">
          <w:marLeft w:val="0"/>
          <w:marRight w:val="0"/>
          <w:marTop w:val="0"/>
          <w:marBottom w:val="0"/>
          <w:divBdr>
            <w:top w:val="none" w:sz="0" w:space="0" w:color="auto"/>
            <w:left w:val="none" w:sz="0" w:space="0" w:color="auto"/>
            <w:bottom w:val="none" w:sz="0" w:space="0" w:color="auto"/>
            <w:right w:val="none" w:sz="0" w:space="0" w:color="auto"/>
          </w:divBdr>
        </w:div>
        <w:div w:id="1465931609">
          <w:marLeft w:val="0"/>
          <w:marRight w:val="0"/>
          <w:marTop w:val="0"/>
          <w:marBottom w:val="0"/>
          <w:divBdr>
            <w:top w:val="none" w:sz="0" w:space="0" w:color="auto"/>
            <w:left w:val="none" w:sz="0" w:space="0" w:color="auto"/>
            <w:bottom w:val="none" w:sz="0" w:space="0" w:color="auto"/>
            <w:right w:val="none" w:sz="0" w:space="0" w:color="auto"/>
          </w:divBdr>
        </w:div>
        <w:div w:id="124856932">
          <w:marLeft w:val="0"/>
          <w:marRight w:val="0"/>
          <w:marTop w:val="0"/>
          <w:marBottom w:val="0"/>
          <w:divBdr>
            <w:top w:val="none" w:sz="0" w:space="0" w:color="auto"/>
            <w:left w:val="none" w:sz="0" w:space="0" w:color="auto"/>
            <w:bottom w:val="none" w:sz="0" w:space="0" w:color="auto"/>
            <w:right w:val="none" w:sz="0" w:space="0" w:color="auto"/>
          </w:divBdr>
        </w:div>
        <w:div w:id="1685550773">
          <w:marLeft w:val="0"/>
          <w:marRight w:val="0"/>
          <w:marTop w:val="0"/>
          <w:marBottom w:val="0"/>
          <w:divBdr>
            <w:top w:val="none" w:sz="0" w:space="0" w:color="auto"/>
            <w:left w:val="none" w:sz="0" w:space="0" w:color="auto"/>
            <w:bottom w:val="none" w:sz="0" w:space="0" w:color="auto"/>
            <w:right w:val="none" w:sz="0" w:space="0" w:color="auto"/>
          </w:divBdr>
        </w:div>
        <w:div w:id="396512486">
          <w:marLeft w:val="0"/>
          <w:marRight w:val="0"/>
          <w:marTop w:val="0"/>
          <w:marBottom w:val="0"/>
          <w:divBdr>
            <w:top w:val="none" w:sz="0" w:space="0" w:color="auto"/>
            <w:left w:val="none" w:sz="0" w:space="0" w:color="auto"/>
            <w:bottom w:val="none" w:sz="0" w:space="0" w:color="auto"/>
            <w:right w:val="none" w:sz="0" w:space="0" w:color="auto"/>
          </w:divBdr>
        </w:div>
        <w:div w:id="1066342422">
          <w:marLeft w:val="0"/>
          <w:marRight w:val="0"/>
          <w:marTop w:val="0"/>
          <w:marBottom w:val="0"/>
          <w:divBdr>
            <w:top w:val="none" w:sz="0" w:space="0" w:color="auto"/>
            <w:left w:val="none" w:sz="0" w:space="0" w:color="auto"/>
            <w:bottom w:val="none" w:sz="0" w:space="0" w:color="auto"/>
            <w:right w:val="none" w:sz="0" w:space="0" w:color="auto"/>
          </w:divBdr>
        </w:div>
        <w:div w:id="317924695">
          <w:marLeft w:val="0"/>
          <w:marRight w:val="0"/>
          <w:marTop w:val="0"/>
          <w:marBottom w:val="0"/>
          <w:divBdr>
            <w:top w:val="none" w:sz="0" w:space="0" w:color="auto"/>
            <w:left w:val="none" w:sz="0" w:space="0" w:color="auto"/>
            <w:bottom w:val="none" w:sz="0" w:space="0" w:color="auto"/>
            <w:right w:val="none" w:sz="0" w:space="0" w:color="auto"/>
          </w:divBdr>
        </w:div>
        <w:div w:id="317655328">
          <w:marLeft w:val="0"/>
          <w:marRight w:val="0"/>
          <w:marTop w:val="0"/>
          <w:marBottom w:val="0"/>
          <w:divBdr>
            <w:top w:val="none" w:sz="0" w:space="0" w:color="auto"/>
            <w:left w:val="none" w:sz="0" w:space="0" w:color="auto"/>
            <w:bottom w:val="none" w:sz="0" w:space="0" w:color="auto"/>
            <w:right w:val="none" w:sz="0" w:space="0" w:color="auto"/>
          </w:divBdr>
        </w:div>
        <w:div w:id="179666685">
          <w:marLeft w:val="0"/>
          <w:marRight w:val="0"/>
          <w:marTop w:val="0"/>
          <w:marBottom w:val="0"/>
          <w:divBdr>
            <w:top w:val="none" w:sz="0" w:space="0" w:color="auto"/>
            <w:left w:val="none" w:sz="0" w:space="0" w:color="auto"/>
            <w:bottom w:val="none" w:sz="0" w:space="0" w:color="auto"/>
            <w:right w:val="none" w:sz="0" w:space="0" w:color="auto"/>
          </w:divBdr>
        </w:div>
        <w:div w:id="1643928212">
          <w:marLeft w:val="0"/>
          <w:marRight w:val="0"/>
          <w:marTop w:val="0"/>
          <w:marBottom w:val="0"/>
          <w:divBdr>
            <w:top w:val="none" w:sz="0" w:space="0" w:color="auto"/>
            <w:left w:val="none" w:sz="0" w:space="0" w:color="auto"/>
            <w:bottom w:val="none" w:sz="0" w:space="0" w:color="auto"/>
            <w:right w:val="none" w:sz="0" w:space="0" w:color="auto"/>
          </w:divBdr>
        </w:div>
        <w:div w:id="323583405">
          <w:marLeft w:val="0"/>
          <w:marRight w:val="0"/>
          <w:marTop w:val="0"/>
          <w:marBottom w:val="0"/>
          <w:divBdr>
            <w:top w:val="none" w:sz="0" w:space="0" w:color="auto"/>
            <w:left w:val="none" w:sz="0" w:space="0" w:color="auto"/>
            <w:bottom w:val="none" w:sz="0" w:space="0" w:color="auto"/>
            <w:right w:val="none" w:sz="0" w:space="0" w:color="auto"/>
          </w:divBdr>
        </w:div>
        <w:div w:id="1960718578">
          <w:marLeft w:val="0"/>
          <w:marRight w:val="0"/>
          <w:marTop w:val="0"/>
          <w:marBottom w:val="0"/>
          <w:divBdr>
            <w:top w:val="none" w:sz="0" w:space="0" w:color="auto"/>
            <w:left w:val="none" w:sz="0" w:space="0" w:color="auto"/>
            <w:bottom w:val="none" w:sz="0" w:space="0" w:color="auto"/>
            <w:right w:val="none" w:sz="0" w:space="0" w:color="auto"/>
          </w:divBdr>
        </w:div>
        <w:div w:id="1544173916">
          <w:marLeft w:val="0"/>
          <w:marRight w:val="0"/>
          <w:marTop w:val="0"/>
          <w:marBottom w:val="0"/>
          <w:divBdr>
            <w:top w:val="none" w:sz="0" w:space="0" w:color="auto"/>
            <w:left w:val="none" w:sz="0" w:space="0" w:color="auto"/>
            <w:bottom w:val="none" w:sz="0" w:space="0" w:color="auto"/>
            <w:right w:val="none" w:sz="0" w:space="0" w:color="auto"/>
          </w:divBdr>
        </w:div>
        <w:div w:id="701831194">
          <w:marLeft w:val="0"/>
          <w:marRight w:val="0"/>
          <w:marTop w:val="0"/>
          <w:marBottom w:val="0"/>
          <w:divBdr>
            <w:top w:val="none" w:sz="0" w:space="0" w:color="auto"/>
            <w:left w:val="none" w:sz="0" w:space="0" w:color="auto"/>
            <w:bottom w:val="none" w:sz="0" w:space="0" w:color="auto"/>
            <w:right w:val="none" w:sz="0" w:space="0" w:color="auto"/>
          </w:divBdr>
        </w:div>
        <w:div w:id="873614493">
          <w:marLeft w:val="0"/>
          <w:marRight w:val="0"/>
          <w:marTop w:val="0"/>
          <w:marBottom w:val="0"/>
          <w:divBdr>
            <w:top w:val="none" w:sz="0" w:space="0" w:color="auto"/>
            <w:left w:val="none" w:sz="0" w:space="0" w:color="auto"/>
            <w:bottom w:val="none" w:sz="0" w:space="0" w:color="auto"/>
            <w:right w:val="none" w:sz="0" w:space="0" w:color="auto"/>
          </w:divBdr>
        </w:div>
        <w:div w:id="1330988410">
          <w:marLeft w:val="0"/>
          <w:marRight w:val="0"/>
          <w:marTop w:val="0"/>
          <w:marBottom w:val="0"/>
          <w:divBdr>
            <w:top w:val="none" w:sz="0" w:space="0" w:color="auto"/>
            <w:left w:val="none" w:sz="0" w:space="0" w:color="auto"/>
            <w:bottom w:val="none" w:sz="0" w:space="0" w:color="auto"/>
            <w:right w:val="none" w:sz="0" w:space="0" w:color="auto"/>
          </w:divBdr>
        </w:div>
        <w:div w:id="1926259717">
          <w:marLeft w:val="0"/>
          <w:marRight w:val="0"/>
          <w:marTop w:val="0"/>
          <w:marBottom w:val="0"/>
          <w:divBdr>
            <w:top w:val="none" w:sz="0" w:space="0" w:color="auto"/>
            <w:left w:val="none" w:sz="0" w:space="0" w:color="auto"/>
            <w:bottom w:val="none" w:sz="0" w:space="0" w:color="auto"/>
            <w:right w:val="none" w:sz="0" w:space="0" w:color="auto"/>
          </w:divBdr>
        </w:div>
        <w:div w:id="768357309">
          <w:marLeft w:val="0"/>
          <w:marRight w:val="0"/>
          <w:marTop w:val="0"/>
          <w:marBottom w:val="0"/>
          <w:divBdr>
            <w:top w:val="none" w:sz="0" w:space="0" w:color="auto"/>
            <w:left w:val="none" w:sz="0" w:space="0" w:color="auto"/>
            <w:bottom w:val="none" w:sz="0" w:space="0" w:color="auto"/>
            <w:right w:val="none" w:sz="0" w:space="0" w:color="auto"/>
          </w:divBdr>
        </w:div>
        <w:div w:id="1948350470">
          <w:marLeft w:val="0"/>
          <w:marRight w:val="0"/>
          <w:marTop w:val="0"/>
          <w:marBottom w:val="0"/>
          <w:divBdr>
            <w:top w:val="none" w:sz="0" w:space="0" w:color="auto"/>
            <w:left w:val="none" w:sz="0" w:space="0" w:color="auto"/>
            <w:bottom w:val="none" w:sz="0" w:space="0" w:color="auto"/>
            <w:right w:val="none" w:sz="0" w:space="0" w:color="auto"/>
          </w:divBdr>
        </w:div>
        <w:div w:id="965432419">
          <w:marLeft w:val="0"/>
          <w:marRight w:val="0"/>
          <w:marTop w:val="0"/>
          <w:marBottom w:val="0"/>
          <w:divBdr>
            <w:top w:val="none" w:sz="0" w:space="0" w:color="auto"/>
            <w:left w:val="none" w:sz="0" w:space="0" w:color="auto"/>
            <w:bottom w:val="none" w:sz="0" w:space="0" w:color="auto"/>
            <w:right w:val="none" w:sz="0" w:space="0" w:color="auto"/>
          </w:divBdr>
        </w:div>
        <w:div w:id="1980844622">
          <w:marLeft w:val="0"/>
          <w:marRight w:val="0"/>
          <w:marTop w:val="0"/>
          <w:marBottom w:val="0"/>
          <w:divBdr>
            <w:top w:val="none" w:sz="0" w:space="0" w:color="auto"/>
            <w:left w:val="none" w:sz="0" w:space="0" w:color="auto"/>
            <w:bottom w:val="none" w:sz="0" w:space="0" w:color="auto"/>
            <w:right w:val="none" w:sz="0" w:space="0" w:color="auto"/>
          </w:divBdr>
        </w:div>
        <w:div w:id="978457796">
          <w:marLeft w:val="0"/>
          <w:marRight w:val="0"/>
          <w:marTop w:val="0"/>
          <w:marBottom w:val="0"/>
          <w:divBdr>
            <w:top w:val="none" w:sz="0" w:space="0" w:color="auto"/>
            <w:left w:val="none" w:sz="0" w:space="0" w:color="auto"/>
            <w:bottom w:val="none" w:sz="0" w:space="0" w:color="auto"/>
            <w:right w:val="none" w:sz="0" w:space="0" w:color="auto"/>
          </w:divBdr>
        </w:div>
        <w:div w:id="559244740">
          <w:marLeft w:val="0"/>
          <w:marRight w:val="0"/>
          <w:marTop w:val="0"/>
          <w:marBottom w:val="0"/>
          <w:divBdr>
            <w:top w:val="none" w:sz="0" w:space="0" w:color="auto"/>
            <w:left w:val="none" w:sz="0" w:space="0" w:color="auto"/>
            <w:bottom w:val="none" w:sz="0" w:space="0" w:color="auto"/>
            <w:right w:val="none" w:sz="0" w:space="0" w:color="auto"/>
          </w:divBdr>
        </w:div>
        <w:div w:id="1127696336">
          <w:marLeft w:val="0"/>
          <w:marRight w:val="0"/>
          <w:marTop w:val="0"/>
          <w:marBottom w:val="0"/>
          <w:divBdr>
            <w:top w:val="none" w:sz="0" w:space="0" w:color="auto"/>
            <w:left w:val="none" w:sz="0" w:space="0" w:color="auto"/>
            <w:bottom w:val="none" w:sz="0" w:space="0" w:color="auto"/>
            <w:right w:val="none" w:sz="0" w:space="0" w:color="auto"/>
          </w:divBdr>
        </w:div>
        <w:div w:id="641466809">
          <w:marLeft w:val="0"/>
          <w:marRight w:val="0"/>
          <w:marTop w:val="0"/>
          <w:marBottom w:val="0"/>
          <w:divBdr>
            <w:top w:val="none" w:sz="0" w:space="0" w:color="auto"/>
            <w:left w:val="none" w:sz="0" w:space="0" w:color="auto"/>
            <w:bottom w:val="none" w:sz="0" w:space="0" w:color="auto"/>
            <w:right w:val="none" w:sz="0" w:space="0" w:color="auto"/>
          </w:divBdr>
        </w:div>
        <w:div w:id="745610593">
          <w:marLeft w:val="0"/>
          <w:marRight w:val="0"/>
          <w:marTop w:val="0"/>
          <w:marBottom w:val="0"/>
          <w:divBdr>
            <w:top w:val="none" w:sz="0" w:space="0" w:color="auto"/>
            <w:left w:val="none" w:sz="0" w:space="0" w:color="auto"/>
            <w:bottom w:val="none" w:sz="0" w:space="0" w:color="auto"/>
            <w:right w:val="none" w:sz="0" w:space="0" w:color="auto"/>
          </w:divBdr>
        </w:div>
        <w:div w:id="417333948">
          <w:marLeft w:val="0"/>
          <w:marRight w:val="0"/>
          <w:marTop w:val="0"/>
          <w:marBottom w:val="0"/>
          <w:divBdr>
            <w:top w:val="none" w:sz="0" w:space="0" w:color="auto"/>
            <w:left w:val="none" w:sz="0" w:space="0" w:color="auto"/>
            <w:bottom w:val="none" w:sz="0" w:space="0" w:color="auto"/>
            <w:right w:val="none" w:sz="0" w:space="0" w:color="auto"/>
          </w:divBdr>
        </w:div>
        <w:div w:id="1800561839">
          <w:marLeft w:val="0"/>
          <w:marRight w:val="0"/>
          <w:marTop w:val="0"/>
          <w:marBottom w:val="0"/>
          <w:divBdr>
            <w:top w:val="none" w:sz="0" w:space="0" w:color="auto"/>
            <w:left w:val="none" w:sz="0" w:space="0" w:color="auto"/>
            <w:bottom w:val="none" w:sz="0" w:space="0" w:color="auto"/>
            <w:right w:val="none" w:sz="0" w:space="0" w:color="auto"/>
          </w:divBdr>
        </w:div>
        <w:div w:id="615793587">
          <w:marLeft w:val="0"/>
          <w:marRight w:val="0"/>
          <w:marTop w:val="0"/>
          <w:marBottom w:val="0"/>
          <w:divBdr>
            <w:top w:val="none" w:sz="0" w:space="0" w:color="auto"/>
            <w:left w:val="none" w:sz="0" w:space="0" w:color="auto"/>
            <w:bottom w:val="none" w:sz="0" w:space="0" w:color="auto"/>
            <w:right w:val="none" w:sz="0" w:space="0" w:color="auto"/>
          </w:divBdr>
        </w:div>
        <w:div w:id="860170942">
          <w:marLeft w:val="0"/>
          <w:marRight w:val="0"/>
          <w:marTop w:val="0"/>
          <w:marBottom w:val="0"/>
          <w:divBdr>
            <w:top w:val="none" w:sz="0" w:space="0" w:color="auto"/>
            <w:left w:val="none" w:sz="0" w:space="0" w:color="auto"/>
            <w:bottom w:val="none" w:sz="0" w:space="0" w:color="auto"/>
            <w:right w:val="none" w:sz="0" w:space="0" w:color="auto"/>
          </w:divBdr>
        </w:div>
        <w:div w:id="1568145577">
          <w:marLeft w:val="0"/>
          <w:marRight w:val="0"/>
          <w:marTop w:val="0"/>
          <w:marBottom w:val="0"/>
          <w:divBdr>
            <w:top w:val="none" w:sz="0" w:space="0" w:color="auto"/>
            <w:left w:val="none" w:sz="0" w:space="0" w:color="auto"/>
            <w:bottom w:val="none" w:sz="0" w:space="0" w:color="auto"/>
            <w:right w:val="none" w:sz="0" w:space="0" w:color="auto"/>
          </w:divBdr>
        </w:div>
        <w:div w:id="1575092305">
          <w:marLeft w:val="0"/>
          <w:marRight w:val="0"/>
          <w:marTop w:val="0"/>
          <w:marBottom w:val="0"/>
          <w:divBdr>
            <w:top w:val="none" w:sz="0" w:space="0" w:color="auto"/>
            <w:left w:val="none" w:sz="0" w:space="0" w:color="auto"/>
            <w:bottom w:val="none" w:sz="0" w:space="0" w:color="auto"/>
            <w:right w:val="none" w:sz="0" w:space="0" w:color="auto"/>
          </w:divBdr>
        </w:div>
        <w:div w:id="749697683">
          <w:marLeft w:val="0"/>
          <w:marRight w:val="0"/>
          <w:marTop w:val="0"/>
          <w:marBottom w:val="0"/>
          <w:divBdr>
            <w:top w:val="none" w:sz="0" w:space="0" w:color="auto"/>
            <w:left w:val="none" w:sz="0" w:space="0" w:color="auto"/>
            <w:bottom w:val="none" w:sz="0" w:space="0" w:color="auto"/>
            <w:right w:val="none" w:sz="0" w:space="0" w:color="auto"/>
          </w:divBdr>
        </w:div>
        <w:div w:id="294868230">
          <w:marLeft w:val="0"/>
          <w:marRight w:val="0"/>
          <w:marTop w:val="0"/>
          <w:marBottom w:val="0"/>
          <w:divBdr>
            <w:top w:val="none" w:sz="0" w:space="0" w:color="auto"/>
            <w:left w:val="none" w:sz="0" w:space="0" w:color="auto"/>
            <w:bottom w:val="none" w:sz="0" w:space="0" w:color="auto"/>
            <w:right w:val="none" w:sz="0" w:space="0" w:color="auto"/>
          </w:divBdr>
        </w:div>
        <w:div w:id="1610776357">
          <w:marLeft w:val="0"/>
          <w:marRight w:val="0"/>
          <w:marTop w:val="0"/>
          <w:marBottom w:val="0"/>
          <w:divBdr>
            <w:top w:val="none" w:sz="0" w:space="0" w:color="auto"/>
            <w:left w:val="none" w:sz="0" w:space="0" w:color="auto"/>
            <w:bottom w:val="none" w:sz="0" w:space="0" w:color="auto"/>
            <w:right w:val="none" w:sz="0" w:space="0" w:color="auto"/>
          </w:divBdr>
        </w:div>
        <w:div w:id="1772317927">
          <w:marLeft w:val="0"/>
          <w:marRight w:val="0"/>
          <w:marTop w:val="0"/>
          <w:marBottom w:val="0"/>
          <w:divBdr>
            <w:top w:val="none" w:sz="0" w:space="0" w:color="auto"/>
            <w:left w:val="none" w:sz="0" w:space="0" w:color="auto"/>
            <w:bottom w:val="none" w:sz="0" w:space="0" w:color="auto"/>
            <w:right w:val="none" w:sz="0" w:space="0" w:color="auto"/>
          </w:divBdr>
        </w:div>
        <w:div w:id="1904020705">
          <w:marLeft w:val="0"/>
          <w:marRight w:val="0"/>
          <w:marTop w:val="0"/>
          <w:marBottom w:val="0"/>
          <w:divBdr>
            <w:top w:val="none" w:sz="0" w:space="0" w:color="auto"/>
            <w:left w:val="none" w:sz="0" w:space="0" w:color="auto"/>
            <w:bottom w:val="none" w:sz="0" w:space="0" w:color="auto"/>
            <w:right w:val="none" w:sz="0" w:space="0" w:color="auto"/>
          </w:divBdr>
        </w:div>
        <w:div w:id="615671991">
          <w:marLeft w:val="0"/>
          <w:marRight w:val="0"/>
          <w:marTop w:val="0"/>
          <w:marBottom w:val="0"/>
          <w:divBdr>
            <w:top w:val="none" w:sz="0" w:space="0" w:color="auto"/>
            <w:left w:val="none" w:sz="0" w:space="0" w:color="auto"/>
            <w:bottom w:val="none" w:sz="0" w:space="0" w:color="auto"/>
            <w:right w:val="none" w:sz="0" w:space="0" w:color="auto"/>
          </w:divBdr>
        </w:div>
        <w:div w:id="1655917492">
          <w:marLeft w:val="0"/>
          <w:marRight w:val="0"/>
          <w:marTop w:val="0"/>
          <w:marBottom w:val="0"/>
          <w:divBdr>
            <w:top w:val="none" w:sz="0" w:space="0" w:color="auto"/>
            <w:left w:val="none" w:sz="0" w:space="0" w:color="auto"/>
            <w:bottom w:val="none" w:sz="0" w:space="0" w:color="auto"/>
            <w:right w:val="none" w:sz="0" w:space="0" w:color="auto"/>
          </w:divBdr>
        </w:div>
        <w:div w:id="1632400038">
          <w:marLeft w:val="0"/>
          <w:marRight w:val="0"/>
          <w:marTop w:val="0"/>
          <w:marBottom w:val="0"/>
          <w:divBdr>
            <w:top w:val="none" w:sz="0" w:space="0" w:color="auto"/>
            <w:left w:val="none" w:sz="0" w:space="0" w:color="auto"/>
            <w:bottom w:val="none" w:sz="0" w:space="0" w:color="auto"/>
            <w:right w:val="none" w:sz="0" w:space="0" w:color="auto"/>
          </w:divBdr>
        </w:div>
        <w:div w:id="1721977299">
          <w:marLeft w:val="0"/>
          <w:marRight w:val="0"/>
          <w:marTop w:val="0"/>
          <w:marBottom w:val="0"/>
          <w:divBdr>
            <w:top w:val="none" w:sz="0" w:space="0" w:color="auto"/>
            <w:left w:val="none" w:sz="0" w:space="0" w:color="auto"/>
            <w:bottom w:val="none" w:sz="0" w:space="0" w:color="auto"/>
            <w:right w:val="none" w:sz="0" w:space="0" w:color="auto"/>
          </w:divBdr>
        </w:div>
        <w:div w:id="998575911">
          <w:marLeft w:val="0"/>
          <w:marRight w:val="0"/>
          <w:marTop w:val="0"/>
          <w:marBottom w:val="0"/>
          <w:divBdr>
            <w:top w:val="none" w:sz="0" w:space="0" w:color="auto"/>
            <w:left w:val="none" w:sz="0" w:space="0" w:color="auto"/>
            <w:bottom w:val="none" w:sz="0" w:space="0" w:color="auto"/>
            <w:right w:val="none" w:sz="0" w:space="0" w:color="auto"/>
          </w:divBdr>
        </w:div>
        <w:div w:id="1167212778">
          <w:marLeft w:val="0"/>
          <w:marRight w:val="0"/>
          <w:marTop w:val="0"/>
          <w:marBottom w:val="0"/>
          <w:divBdr>
            <w:top w:val="none" w:sz="0" w:space="0" w:color="auto"/>
            <w:left w:val="none" w:sz="0" w:space="0" w:color="auto"/>
            <w:bottom w:val="none" w:sz="0" w:space="0" w:color="auto"/>
            <w:right w:val="none" w:sz="0" w:space="0" w:color="auto"/>
          </w:divBdr>
        </w:div>
        <w:div w:id="1668166468">
          <w:marLeft w:val="0"/>
          <w:marRight w:val="0"/>
          <w:marTop w:val="0"/>
          <w:marBottom w:val="0"/>
          <w:divBdr>
            <w:top w:val="none" w:sz="0" w:space="0" w:color="auto"/>
            <w:left w:val="none" w:sz="0" w:space="0" w:color="auto"/>
            <w:bottom w:val="none" w:sz="0" w:space="0" w:color="auto"/>
            <w:right w:val="none" w:sz="0" w:space="0" w:color="auto"/>
          </w:divBdr>
        </w:div>
        <w:div w:id="1411121300">
          <w:marLeft w:val="0"/>
          <w:marRight w:val="0"/>
          <w:marTop w:val="0"/>
          <w:marBottom w:val="0"/>
          <w:divBdr>
            <w:top w:val="none" w:sz="0" w:space="0" w:color="auto"/>
            <w:left w:val="none" w:sz="0" w:space="0" w:color="auto"/>
            <w:bottom w:val="none" w:sz="0" w:space="0" w:color="auto"/>
            <w:right w:val="none" w:sz="0" w:space="0" w:color="auto"/>
          </w:divBdr>
        </w:div>
        <w:div w:id="1020162678">
          <w:marLeft w:val="0"/>
          <w:marRight w:val="0"/>
          <w:marTop w:val="0"/>
          <w:marBottom w:val="0"/>
          <w:divBdr>
            <w:top w:val="none" w:sz="0" w:space="0" w:color="auto"/>
            <w:left w:val="none" w:sz="0" w:space="0" w:color="auto"/>
            <w:bottom w:val="none" w:sz="0" w:space="0" w:color="auto"/>
            <w:right w:val="none" w:sz="0" w:space="0" w:color="auto"/>
          </w:divBdr>
        </w:div>
        <w:div w:id="818301153">
          <w:marLeft w:val="0"/>
          <w:marRight w:val="0"/>
          <w:marTop w:val="0"/>
          <w:marBottom w:val="0"/>
          <w:divBdr>
            <w:top w:val="none" w:sz="0" w:space="0" w:color="auto"/>
            <w:left w:val="none" w:sz="0" w:space="0" w:color="auto"/>
            <w:bottom w:val="none" w:sz="0" w:space="0" w:color="auto"/>
            <w:right w:val="none" w:sz="0" w:space="0" w:color="auto"/>
          </w:divBdr>
        </w:div>
        <w:div w:id="1888878959">
          <w:marLeft w:val="0"/>
          <w:marRight w:val="0"/>
          <w:marTop w:val="0"/>
          <w:marBottom w:val="0"/>
          <w:divBdr>
            <w:top w:val="none" w:sz="0" w:space="0" w:color="auto"/>
            <w:left w:val="none" w:sz="0" w:space="0" w:color="auto"/>
            <w:bottom w:val="none" w:sz="0" w:space="0" w:color="auto"/>
            <w:right w:val="none" w:sz="0" w:space="0" w:color="auto"/>
          </w:divBdr>
        </w:div>
        <w:div w:id="341515253">
          <w:marLeft w:val="0"/>
          <w:marRight w:val="0"/>
          <w:marTop w:val="0"/>
          <w:marBottom w:val="0"/>
          <w:divBdr>
            <w:top w:val="none" w:sz="0" w:space="0" w:color="auto"/>
            <w:left w:val="none" w:sz="0" w:space="0" w:color="auto"/>
            <w:bottom w:val="none" w:sz="0" w:space="0" w:color="auto"/>
            <w:right w:val="none" w:sz="0" w:space="0" w:color="auto"/>
          </w:divBdr>
        </w:div>
        <w:div w:id="206260639">
          <w:marLeft w:val="0"/>
          <w:marRight w:val="0"/>
          <w:marTop w:val="0"/>
          <w:marBottom w:val="0"/>
          <w:divBdr>
            <w:top w:val="none" w:sz="0" w:space="0" w:color="auto"/>
            <w:left w:val="none" w:sz="0" w:space="0" w:color="auto"/>
            <w:bottom w:val="none" w:sz="0" w:space="0" w:color="auto"/>
            <w:right w:val="none" w:sz="0" w:space="0" w:color="auto"/>
          </w:divBdr>
        </w:div>
        <w:div w:id="1705524069">
          <w:marLeft w:val="0"/>
          <w:marRight w:val="0"/>
          <w:marTop w:val="0"/>
          <w:marBottom w:val="0"/>
          <w:divBdr>
            <w:top w:val="none" w:sz="0" w:space="0" w:color="auto"/>
            <w:left w:val="none" w:sz="0" w:space="0" w:color="auto"/>
            <w:bottom w:val="none" w:sz="0" w:space="0" w:color="auto"/>
            <w:right w:val="none" w:sz="0" w:space="0" w:color="auto"/>
          </w:divBdr>
        </w:div>
        <w:div w:id="878710262">
          <w:marLeft w:val="0"/>
          <w:marRight w:val="0"/>
          <w:marTop w:val="0"/>
          <w:marBottom w:val="0"/>
          <w:divBdr>
            <w:top w:val="none" w:sz="0" w:space="0" w:color="auto"/>
            <w:left w:val="none" w:sz="0" w:space="0" w:color="auto"/>
            <w:bottom w:val="none" w:sz="0" w:space="0" w:color="auto"/>
            <w:right w:val="none" w:sz="0" w:space="0" w:color="auto"/>
          </w:divBdr>
        </w:div>
        <w:div w:id="531067841">
          <w:marLeft w:val="0"/>
          <w:marRight w:val="0"/>
          <w:marTop w:val="0"/>
          <w:marBottom w:val="0"/>
          <w:divBdr>
            <w:top w:val="none" w:sz="0" w:space="0" w:color="auto"/>
            <w:left w:val="none" w:sz="0" w:space="0" w:color="auto"/>
            <w:bottom w:val="none" w:sz="0" w:space="0" w:color="auto"/>
            <w:right w:val="none" w:sz="0" w:space="0" w:color="auto"/>
          </w:divBdr>
        </w:div>
        <w:div w:id="1319769437">
          <w:marLeft w:val="0"/>
          <w:marRight w:val="0"/>
          <w:marTop w:val="0"/>
          <w:marBottom w:val="0"/>
          <w:divBdr>
            <w:top w:val="none" w:sz="0" w:space="0" w:color="auto"/>
            <w:left w:val="none" w:sz="0" w:space="0" w:color="auto"/>
            <w:bottom w:val="none" w:sz="0" w:space="0" w:color="auto"/>
            <w:right w:val="none" w:sz="0" w:space="0" w:color="auto"/>
          </w:divBdr>
        </w:div>
        <w:div w:id="588195135">
          <w:marLeft w:val="0"/>
          <w:marRight w:val="0"/>
          <w:marTop w:val="0"/>
          <w:marBottom w:val="0"/>
          <w:divBdr>
            <w:top w:val="none" w:sz="0" w:space="0" w:color="auto"/>
            <w:left w:val="none" w:sz="0" w:space="0" w:color="auto"/>
            <w:bottom w:val="none" w:sz="0" w:space="0" w:color="auto"/>
            <w:right w:val="none" w:sz="0" w:space="0" w:color="auto"/>
          </w:divBdr>
        </w:div>
        <w:div w:id="52198979">
          <w:marLeft w:val="0"/>
          <w:marRight w:val="0"/>
          <w:marTop w:val="0"/>
          <w:marBottom w:val="0"/>
          <w:divBdr>
            <w:top w:val="none" w:sz="0" w:space="0" w:color="auto"/>
            <w:left w:val="none" w:sz="0" w:space="0" w:color="auto"/>
            <w:bottom w:val="none" w:sz="0" w:space="0" w:color="auto"/>
            <w:right w:val="none" w:sz="0" w:space="0" w:color="auto"/>
          </w:divBdr>
        </w:div>
        <w:div w:id="1958489306">
          <w:marLeft w:val="0"/>
          <w:marRight w:val="0"/>
          <w:marTop w:val="0"/>
          <w:marBottom w:val="0"/>
          <w:divBdr>
            <w:top w:val="none" w:sz="0" w:space="0" w:color="auto"/>
            <w:left w:val="none" w:sz="0" w:space="0" w:color="auto"/>
            <w:bottom w:val="none" w:sz="0" w:space="0" w:color="auto"/>
            <w:right w:val="none" w:sz="0" w:space="0" w:color="auto"/>
          </w:divBdr>
        </w:div>
        <w:div w:id="982778085">
          <w:marLeft w:val="0"/>
          <w:marRight w:val="0"/>
          <w:marTop w:val="0"/>
          <w:marBottom w:val="0"/>
          <w:divBdr>
            <w:top w:val="none" w:sz="0" w:space="0" w:color="auto"/>
            <w:left w:val="none" w:sz="0" w:space="0" w:color="auto"/>
            <w:bottom w:val="none" w:sz="0" w:space="0" w:color="auto"/>
            <w:right w:val="none" w:sz="0" w:space="0" w:color="auto"/>
          </w:divBdr>
        </w:div>
        <w:div w:id="1673412492">
          <w:marLeft w:val="0"/>
          <w:marRight w:val="0"/>
          <w:marTop w:val="0"/>
          <w:marBottom w:val="0"/>
          <w:divBdr>
            <w:top w:val="none" w:sz="0" w:space="0" w:color="auto"/>
            <w:left w:val="none" w:sz="0" w:space="0" w:color="auto"/>
            <w:bottom w:val="none" w:sz="0" w:space="0" w:color="auto"/>
            <w:right w:val="none" w:sz="0" w:space="0" w:color="auto"/>
          </w:divBdr>
        </w:div>
        <w:div w:id="1718238766">
          <w:marLeft w:val="0"/>
          <w:marRight w:val="0"/>
          <w:marTop w:val="0"/>
          <w:marBottom w:val="0"/>
          <w:divBdr>
            <w:top w:val="none" w:sz="0" w:space="0" w:color="auto"/>
            <w:left w:val="none" w:sz="0" w:space="0" w:color="auto"/>
            <w:bottom w:val="none" w:sz="0" w:space="0" w:color="auto"/>
            <w:right w:val="none" w:sz="0" w:space="0" w:color="auto"/>
          </w:divBdr>
        </w:div>
        <w:div w:id="127671804">
          <w:marLeft w:val="0"/>
          <w:marRight w:val="0"/>
          <w:marTop w:val="0"/>
          <w:marBottom w:val="0"/>
          <w:divBdr>
            <w:top w:val="none" w:sz="0" w:space="0" w:color="auto"/>
            <w:left w:val="none" w:sz="0" w:space="0" w:color="auto"/>
            <w:bottom w:val="none" w:sz="0" w:space="0" w:color="auto"/>
            <w:right w:val="none" w:sz="0" w:space="0" w:color="auto"/>
          </w:divBdr>
        </w:div>
        <w:div w:id="1767340269">
          <w:marLeft w:val="0"/>
          <w:marRight w:val="0"/>
          <w:marTop w:val="0"/>
          <w:marBottom w:val="0"/>
          <w:divBdr>
            <w:top w:val="none" w:sz="0" w:space="0" w:color="auto"/>
            <w:left w:val="none" w:sz="0" w:space="0" w:color="auto"/>
            <w:bottom w:val="none" w:sz="0" w:space="0" w:color="auto"/>
            <w:right w:val="none" w:sz="0" w:space="0" w:color="auto"/>
          </w:divBdr>
        </w:div>
        <w:div w:id="1129392749">
          <w:marLeft w:val="0"/>
          <w:marRight w:val="0"/>
          <w:marTop w:val="0"/>
          <w:marBottom w:val="0"/>
          <w:divBdr>
            <w:top w:val="none" w:sz="0" w:space="0" w:color="auto"/>
            <w:left w:val="none" w:sz="0" w:space="0" w:color="auto"/>
            <w:bottom w:val="none" w:sz="0" w:space="0" w:color="auto"/>
            <w:right w:val="none" w:sz="0" w:space="0" w:color="auto"/>
          </w:divBdr>
        </w:div>
        <w:div w:id="573004376">
          <w:marLeft w:val="0"/>
          <w:marRight w:val="0"/>
          <w:marTop w:val="0"/>
          <w:marBottom w:val="0"/>
          <w:divBdr>
            <w:top w:val="none" w:sz="0" w:space="0" w:color="auto"/>
            <w:left w:val="none" w:sz="0" w:space="0" w:color="auto"/>
            <w:bottom w:val="none" w:sz="0" w:space="0" w:color="auto"/>
            <w:right w:val="none" w:sz="0" w:space="0" w:color="auto"/>
          </w:divBdr>
        </w:div>
        <w:div w:id="2113893184">
          <w:marLeft w:val="0"/>
          <w:marRight w:val="0"/>
          <w:marTop w:val="0"/>
          <w:marBottom w:val="0"/>
          <w:divBdr>
            <w:top w:val="none" w:sz="0" w:space="0" w:color="auto"/>
            <w:left w:val="none" w:sz="0" w:space="0" w:color="auto"/>
            <w:bottom w:val="none" w:sz="0" w:space="0" w:color="auto"/>
            <w:right w:val="none" w:sz="0" w:space="0" w:color="auto"/>
          </w:divBdr>
        </w:div>
        <w:div w:id="173496145">
          <w:marLeft w:val="0"/>
          <w:marRight w:val="0"/>
          <w:marTop w:val="0"/>
          <w:marBottom w:val="0"/>
          <w:divBdr>
            <w:top w:val="none" w:sz="0" w:space="0" w:color="auto"/>
            <w:left w:val="none" w:sz="0" w:space="0" w:color="auto"/>
            <w:bottom w:val="none" w:sz="0" w:space="0" w:color="auto"/>
            <w:right w:val="none" w:sz="0" w:space="0" w:color="auto"/>
          </w:divBdr>
        </w:div>
        <w:div w:id="1869217979">
          <w:marLeft w:val="0"/>
          <w:marRight w:val="0"/>
          <w:marTop w:val="0"/>
          <w:marBottom w:val="0"/>
          <w:divBdr>
            <w:top w:val="none" w:sz="0" w:space="0" w:color="auto"/>
            <w:left w:val="none" w:sz="0" w:space="0" w:color="auto"/>
            <w:bottom w:val="none" w:sz="0" w:space="0" w:color="auto"/>
            <w:right w:val="none" w:sz="0" w:space="0" w:color="auto"/>
          </w:divBdr>
        </w:div>
        <w:div w:id="476725341">
          <w:marLeft w:val="0"/>
          <w:marRight w:val="0"/>
          <w:marTop w:val="0"/>
          <w:marBottom w:val="0"/>
          <w:divBdr>
            <w:top w:val="none" w:sz="0" w:space="0" w:color="auto"/>
            <w:left w:val="none" w:sz="0" w:space="0" w:color="auto"/>
            <w:bottom w:val="none" w:sz="0" w:space="0" w:color="auto"/>
            <w:right w:val="none" w:sz="0" w:space="0" w:color="auto"/>
          </w:divBdr>
        </w:div>
        <w:div w:id="1417282482">
          <w:marLeft w:val="0"/>
          <w:marRight w:val="0"/>
          <w:marTop w:val="0"/>
          <w:marBottom w:val="0"/>
          <w:divBdr>
            <w:top w:val="none" w:sz="0" w:space="0" w:color="auto"/>
            <w:left w:val="none" w:sz="0" w:space="0" w:color="auto"/>
            <w:bottom w:val="none" w:sz="0" w:space="0" w:color="auto"/>
            <w:right w:val="none" w:sz="0" w:space="0" w:color="auto"/>
          </w:divBdr>
        </w:div>
        <w:div w:id="1521309134">
          <w:marLeft w:val="0"/>
          <w:marRight w:val="0"/>
          <w:marTop w:val="0"/>
          <w:marBottom w:val="0"/>
          <w:divBdr>
            <w:top w:val="none" w:sz="0" w:space="0" w:color="auto"/>
            <w:left w:val="none" w:sz="0" w:space="0" w:color="auto"/>
            <w:bottom w:val="none" w:sz="0" w:space="0" w:color="auto"/>
            <w:right w:val="none" w:sz="0" w:space="0" w:color="auto"/>
          </w:divBdr>
        </w:div>
        <w:div w:id="1709142003">
          <w:marLeft w:val="0"/>
          <w:marRight w:val="0"/>
          <w:marTop w:val="0"/>
          <w:marBottom w:val="0"/>
          <w:divBdr>
            <w:top w:val="none" w:sz="0" w:space="0" w:color="auto"/>
            <w:left w:val="none" w:sz="0" w:space="0" w:color="auto"/>
            <w:bottom w:val="none" w:sz="0" w:space="0" w:color="auto"/>
            <w:right w:val="none" w:sz="0" w:space="0" w:color="auto"/>
          </w:divBdr>
        </w:div>
        <w:div w:id="1838767982">
          <w:marLeft w:val="0"/>
          <w:marRight w:val="0"/>
          <w:marTop w:val="0"/>
          <w:marBottom w:val="0"/>
          <w:divBdr>
            <w:top w:val="none" w:sz="0" w:space="0" w:color="auto"/>
            <w:left w:val="none" w:sz="0" w:space="0" w:color="auto"/>
            <w:bottom w:val="none" w:sz="0" w:space="0" w:color="auto"/>
            <w:right w:val="none" w:sz="0" w:space="0" w:color="auto"/>
          </w:divBdr>
        </w:div>
        <w:div w:id="782843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2002</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Chryssanthi Berbati</dc:creator>
  <cp:keywords/>
  <dc:description/>
  <cp:lastModifiedBy>Pantelis Arsenis</cp:lastModifiedBy>
  <cp:revision>2</cp:revision>
  <dcterms:created xsi:type="dcterms:W3CDTF">2025-04-14T15:58:00Z</dcterms:created>
  <dcterms:modified xsi:type="dcterms:W3CDTF">2025-04-14T15:58:00Z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c1004-b24f-4bde-8aad-2ae45b2e013d_Enabled">
    <vt:lpwstr>true</vt:lpwstr>
  </property>
  <property fmtid="{D5CDD505-2E9C-101B-9397-08002B2CF9AE}" pid="3" name="MSIP_Label_958c1004-b24f-4bde-8aad-2ae45b2e013d_SetDate">
    <vt:lpwstr>2025-04-13T07:33:44Z</vt:lpwstr>
  </property>
  <property fmtid="{D5CDD505-2E9C-101B-9397-08002B2CF9AE}" pid="4" name="MSIP_Label_958c1004-b24f-4bde-8aad-2ae45b2e013d_Method">
    <vt:lpwstr>Standard</vt:lpwstr>
  </property>
  <property fmtid="{D5CDD505-2E9C-101B-9397-08002B2CF9AE}" pid="5" name="MSIP_Label_958c1004-b24f-4bde-8aad-2ae45b2e013d_Name">
    <vt:lpwstr>Internal Use</vt:lpwstr>
  </property>
  <property fmtid="{D5CDD505-2E9C-101B-9397-08002B2CF9AE}" pid="6" name="MSIP_Label_958c1004-b24f-4bde-8aad-2ae45b2e013d_SiteId">
    <vt:lpwstr>4f1b3dbb-846d-4206-92b5-ac1cf048dbb2</vt:lpwstr>
  </property>
  <property fmtid="{D5CDD505-2E9C-101B-9397-08002B2CF9AE}" pid="7" name="MSIP_Label_958c1004-b24f-4bde-8aad-2ae45b2e013d_ActionId">
    <vt:lpwstr>3f655536-0b1c-4398-8645-6366ce873189</vt:lpwstr>
  </property>
  <property fmtid="{D5CDD505-2E9C-101B-9397-08002B2CF9AE}" pid="8" name="MSIP_Label_958c1004-b24f-4bde-8aad-2ae45b2e013d_ContentBits">
    <vt:lpwstr>0</vt:lpwstr>
  </property>
</Properties>
</file>