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5098"/>
        <w:gridCol w:w="3558"/>
      </w:tblGrid>
      <w:tr w:rsidR="00C96B05" w:rsidRPr="00C60113">
        <w:tc>
          <w:tcPr>
            <w:tcW w:w="8656" w:type="dxa"/>
            <w:gridSpan w:val="2"/>
          </w:tcPr>
          <w:p w:rsidR="00C96B05" w:rsidRPr="00482DC1" w:rsidRDefault="00C96B05" w:rsidP="000953E8">
            <w:pPr>
              <w:pStyle w:val="BodyText"/>
              <w:rPr>
                <w:rFonts w:ascii="Aptos" w:hAnsi="Aptos" w:cs="Aptos"/>
                <w:sz w:val="22"/>
                <w:szCs w:val="22"/>
              </w:rPr>
            </w:pPr>
            <w:r w:rsidRPr="00482DC1">
              <w:rPr>
                <w:rFonts w:ascii="Aptos Greek" w:hAnsi="Aptos Greek" w:cs="Aptos Greek"/>
                <w:sz w:val="22"/>
                <w:szCs w:val="22"/>
              </w:rPr>
              <w:t xml:space="preserve">Αριθ. Πρωτ. </w:t>
            </w:r>
            <w:r>
              <w:rPr>
                <w:rFonts w:ascii="Aptos Greek" w:hAnsi="Aptos Greek" w:cs="Aptos Greek"/>
                <w:sz w:val="22"/>
                <w:szCs w:val="22"/>
              </w:rPr>
              <w:t>1546</w:t>
            </w:r>
            <w:r w:rsidRPr="00482DC1">
              <w:rPr>
                <w:rFonts w:ascii="Aptos Greek" w:hAnsi="Aptos Greek" w:cs="Aptos Greek"/>
                <w:sz w:val="22"/>
                <w:szCs w:val="22"/>
              </w:rPr>
              <w:t>/</w:t>
            </w:r>
            <w:r>
              <w:rPr>
                <w:rFonts w:ascii="Aptos Greek" w:hAnsi="Aptos Greek" w:cs="Aptos Greek"/>
                <w:sz w:val="22"/>
                <w:szCs w:val="22"/>
              </w:rPr>
              <w:t>344</w:t>
            </w:r>
            <w:r w:rsidRPr="00482DC1">
              <w:rPr>
                <w:rFonts w:ascii="Aptos Greek" w:hAnsi="Aptos Greek" w:cs="Aptos Greek"/>
                <w:sz w:val="22"/>
                <w:szCs w:val="22"/>
              </w:rPr>
              <w:t>/</w:t>
            </w:r>
            <w:r>
              <w:rPr>
                <w:rFonts w:ascii="Aptos Greek" w:hAnsi="Aptos Greek" w:cs="Aptos Greek"/>
                <w:sz w:val="22"/>
                <w:szCs w:val="22"/>
              </w:rPr>
              <w:t>40930</w:t>
            </w:r>
            <w:r w:rsidRPr="00482DC1">
              <w:rPr>
                <w:rFonts w:ascii="Aptos Greek" w:hAnsi="Aptos Greek" w:cs="Aptos Greek"/>
                <w:sz w:val="22"/>
                <w:szCs w:val="22"/>
              </w:rPr>
              <w:t xml:space="preserve">              </w:t>
            </w:r>
            <w:r>
              <w:rPr>
                <w:rFonts w:ascii="Aptos Greek" w:hAnsi="Aptos Greek" w:cs="Aptos Greek"/>
                <w:sz w:val="22"/>
                <w:szCs w:val="22"/>
              </w:rPr>
              <w:t xml:space="preserve">                                     Αθ</w:t>
            </w:r>
            <w:r w:rsidRPr="00482DC1">
              <w:rPr>
                <w:rFonts w:ascii="Aptos Greek" w:hAnsi="Aptos Greek" w:cs="Aptos Greek"/>
                <w:sz w:val="22"/>
                <w:szCs w:val="22"/>
              </w:rPr>
              <w:t xml:space="preserve">ήνα, </w:t>
            </w:r>
            <w:r>
              <w:rPr>
                <w:rFonts w:ascii="Aptos Greek" w:hAnsi="Aptos Greek" w:cs="Aptos Greek"/>
                <w:sz w:val="22"/>
                <w:szCs w:val="22"/>
              </w:rPr>
              <w:t>2</w:t>
            </w:r>
            <w:r w:rsidRPr="00482DC1">
              <w:rPr>
                <w:rFonts w:ascii="Aptos Greek" w:hAnsi="Aptos Greek" w:cs="Aptos Greek"/>
                <w:sz w:val="22"/>
                <w:szCs w:val="22"/>
              </w:rPr>
              <w:t xml:space="preserve"> </w:t>
            </w:r>
            <w:r>
              <w:rPr>
                <w:rFonts w:ascii="Aptos Greek" w:hAnsi="Aptos Greek" w:cs="Aptos Greek"/>
                <w:sz w:val="22"/>
                <w:szCs w:val="22"/>
              </w:rPr>
              <w:t xml:space="preserve">Δεκεμβρίου </w:t>
            </w:r>
            <w:r w:rsidRPr="00482DC1">
              <w:rPr>
                <w:rFonts w:ascii="Aptos Greek" w:hAnsi="Aptos Greek" w:cs="Aptos Greek"/>
                <w:sz w:val="22"/>
                <w:szCs w:val="22"/>
              </w:rPr>
              <w:t>2024</w:t>
            </w:r>
          </w:p>
        </w:tc>
      </w:tr>
      <w:tr w:rsidR="00C96B05" w:rsidRPr="00E5205B">
        <w:tc>
          <w:tcPr>
            <w:tcW w:w="5098" w:type="dxa"/>
          </w:tcPr>
          <w:p w:rsidR="00C96B05" w:rsidRPr="00482DC1" w:rsidRDefault="00C96B05" w:rsidP="00C015DA">
            <w:pPr>
              <w:pStyle w:val="BodyText"/>
              <w:rPr>
                <w:rFonts w:ascii="Aptos" w:hAnsi="Aptos" w:cs="Aptos"/>
                <w:sz w:val="10"/>
                <w:szCs w:val="10"/>
              </w:rPr>
            </w:pPr>
          </w:p>
        </w:tc>
        <w:tc>
          <w:tcPr>
            <w:tcW w:w="3558" w:type="dxa"/>
          </w:tcPr>
          <w:p w:rsidR="00C96B05" w:rsidRPr="00482DC1" w:rsidRDefault="00C96B05" w:rsidP="00C015DA">
            <w:pPr>
              <w:pStyle w:val="BodyText"/>
              <w:rPr>
                <w:rFonts w:ascii="Aptos" w:hAnsi="Aptos" w:cs="Aptos"/>
                <w:sz w:val="10"/>
                <w:szCs w:val="10"/>
              </w:rPr>
            </w:pPr>
          </w:p>
        </w:tc>
      </w:tr>
      <w:tr w:rsidR="00C96B05" w:rsidRPr="00EF5582">
        <w:tc>
          <w:tcPr>
            <w:tcW w:w="5098" w:type="dxa"/>
          </w:tcPr>
          <w:p w:rsidR="00C96B05" w:rsidRPr="00482DC1" w:rsidRDefault="00C96B05" w:rsidP="00C015DA">
            <w:pPr>
              <w:pStyle w:val="BodyText"/>
              <w:rPr>
                <w:rFonts w:ascii="Aptos" w:hAnsi="Aptos" w:cs="Aptos"/>
                <w:b/>
                <w:bCs/>
                <w:sz w:val="40"/>
                <w:szCs w:val="40"/>
              </w:rPr>
            </w:pPr>
            <w:r w:rsidRPr="00482DC1">
              <w:rPr>
                <w:rFonts w:ascii="Aptos Greek" w:hAnsi="Aptos Greek" w:cs="Aptos Greek"/>
                <w:b/>
                <w:bCs/>
                <w:sz w:val="40"/>
                <w:szCs w:val="40"/>
              </w:rPr>
              <w:t xml:space="preserve">ΕΠΕΙΓΟΝ </w:t>
            </w:r>
          </w:p>
        </w:tc>
        <w:tc>
          <w:tcPr>
            <w:tcW w:w="3558" w:type="dxa"/>
          </w:tcPr>
          <w:p w:rsidR="00C96B05" w:rsidRDefault="00C96B05" w:rsidP="00482DC1">
            <w:pPr>
              <w:spacing w:line="223" w:lineRule="exact"/>
              <w:rPr>
                <w:rFonts w:ascii="Aptos Greek" w:hAnsi="Aptos Greek" w:cs="Aptos Greek"/>
                <w:b/>
                <w:bCs/>
                <w:color w:val="231F20"/>
              </w:rPr>
            </w:pPr>
          </w:p>
          <w:p w:rsidR="00C96B05" w:rsidRDefault="00C96B05" w:rsidP="00F64584">
            <w:pPr>
              <w:spacing w:line="223" w:lineRule="exact"/>
              <w:rPr>
                <w:rFonts w:ascii="Aptos Greek" w:hAnsi="Aptos Greek" w:cs="Aptos Greek"/>
                <w:b/>
                <w:bCs/>
              </w:rPr>
            </w:pPr>
            <w:r>
              <w:rPr>
                <w:rFonts w:ascii="Aptos Greek" w:hAnsi="Aptos Greek" w:cs="Aptos Greek"/>
                <w:b/>
                <w:bCs/>
                <w:color w:val="231F20"/>
              </w:rPr>
              <w:t xml:space="preserve">Προς  </w:t>
            </w:r>
            <w:r w:rsidRPr="00482DC1">
              <w:rPr>
                <w:rFonts w:ascii="Aptos Greek" w:hAnsi="Aptos Greek" w:cs="Aptos Greek"/>
                <w:b/>
                <w:bCs/>
              </w:rPr>
              <w:t xml:space="preserve">Τον </w:t>
            </w:r>
          </w:p>
          <w:p w:rsidR="00C96B05" w:rsidRPr="00482DC1" w:rsidRDefault="00C96B05" w:rsidP="00F64584">
            <w:pPr>
              <w:spacing w:line="223" w:lineRule="exact"/>
              <w:rPr>
                <w:rFonts w:ascii="Aptos" w:hAnsi="Aptos" w:cs="Aptos"/>
                <w:b/>
                <w:bCs/>
              </w:rPr>
            </w:pPr>
            <w:r w:rsidRPr="00482DC1">
              <w:rPr>
                <w:rFonts w:ascii="Aptos Greek" w:hAnsi="Aptos Greek" w:cs="Aptos Greek"/>
                <w:b/>
                <w:bCs/>
              </w:rPr>
              <w:t>Υπουργό Υποδομών και Μεταφορών</w:t>
            </w:r>
          </w:p>
          <w:p w:rsidR="00C96B05" w:rsidRDefault="00C96B05" w:rsidP="00482DC1">
            <w:pPr>
              <w:jc w:val="both"/>
              <w:rPr>
                <w:rFonts w:ascii="Aptos Greek" w:hAnsi="Aptos Greek" w:cs="Aptos Greek"/>
                <w:b/>
                <w:bCs/>
              </w:rPr>
            </w:pPr>
            <w:r w:rsidRPr="00482DC1">
              <w:rPr>
                <w:rFonts w:ascii="Aptos Greek" w:hAnsi="Aptos Greek" w:cs="Aptos Greek"/>
                <w:b/>
                <w:bCs/>
              </w:rPr>
              <w:t>κ. Χρήστο Σταϊκούρα</w:t>
            </w:r>
          </w:p>
          <w:p w:rsidR="00C96B05" w:rsidRDefault="00C96B05" w:rsidP="00482DC1">
            <w:pPr>
              <w:jc w:val="both"/>
              <w:rPr>
                <w:rFonts w:ascii="Aptos Greek" w:hAnsi="Aptos Greek" w:cs="Aptos Greek"/>
                <w:b/>
                <w:bCs/>
              </w:rPr>
            </w:pPr>
          </w:p>
          <w:p w:rsidR="00C96B05" w:rsidRDefault="00C96B05" w:rsidP="00482DC1">
            <w:pPr>
              <w:jc w:val="both"/>
              <w:rPr>
                <w:rFonts w:ascii="Aptos Greek" w:hAnsi="Aptos Greek" w:cs="Aptos Greek"/>
                <w:b/>
                <w:bCs/>
              </w:rPr>
            </w:pPr>
            <w:r>
              <w:rPr>
                <w:rFonts w:ascii="Aptos Greek" w:hAnsi="Aptos Greek" w:cs="Aptos Greek"/>
                <w:b/>
                <w:bCs/>
              </w:rPr>
              <w:t>Κοιν.:</w:t>
            </w:r>
          </w:p>
          <w:p w:rsidR="00C96B05" w:rsidRPr="00482DC1" w:rsidRDefault="00C96B05" w:rsidP="00F64584">
            <w:pPr>
              <w:spacing w:line="223" w:lineRule="exact"/>
              <w:rPr>
                <w:rFonts w:ascii="Aptos" w:hAnsi="Aptos" w:cs="Aptos"/>
                <w:b/>
                <w:bCs/>
              </w:rPr>
            </w:pPr>
            <w:r w:rsidRPr="00482DC1">
              <w:rPr>
                <w:rFonts w:ascii="Aptos Greek" w:hAnsi="Aptos Greek" w:cs="Aptos Greek"/>
                <w:b/>
                <w:bCs/>
              </w:rPr>
              <w:t>Υ</w:t>
            </w:r>
            <w:r>
              <w:rPr>
                <w:rFonts w:ascii="Aptos Greek" w:hAnsi="Aptos Greek" w:cs="Aptos Greek"/>
                <w:b/>
                <w:bCs/>
              </w:rPr>
              <w:t>φυ</w:t>
            </w:r>
            <w:r w:rsidRPr="00482DC1">
              <w:rPr>
                <w:rFonts w:ascii="Aptos Greek" w:hAnsi="Aptos Greek" w:cs="Aptos Greek"/>
                <w:b/>
                <w:bCs/>
              </w:rPr>
              <w:t>πουργό Υποδομών</w:t>
            </w:r>
          </w:p>
          <w:p w:rsidR="00C96B05" w:rsidRDefault="00C96B05" w:rsidP="00F64584">
            <w:pPr>
              <w:jc w:val="both"/>
              <w:rPr>
                <w:rFonts w:ascii="Aptos Greek" w:hAnsi="Aptos Greek" w:cs="Aptos Greek"/>
                <w:b/>
                <w:bCs/>
              </w:rPr>
            </w:pPr>
            <w:r w:rsidRPr="00482DC1">
              <w:rPr>
                <w:rFonts w:ascii="Aptos Greek" w:hAnsi="Aptos Greek" w:cs="Aptos Greek"/>
                <w:b/>
                <w:bCs/>
              </w:rPr>
              <w:t xml:space="preserve">κ. </w:t>
            </w:r>
            <w:r>
              <w:rPr>
                <w:rFonts w:ascii="Aptos Greek" w:hAnsi="Aptos Greek" w:cs="Aptos Greek"/>
                <w:b/>
                <w:bCs/>
              </w:rPr>
              <w:t>Νικόλαο Ταχιάο</w:t>
            </w:r>
          </w:p>
          <w:p w:rsidR="00C96B05" w:rsidRPr="00482DC1" w:rsidRDefault="00C96B05" w:rsidP="00482DC1">
            <w:pPr>
              <w:spacing w:before="9" w:line="254" w:lineRule="auto"/>
              <w:rPr>
                <w:rFonts w:ascii="Aptos" w:hAnsi="Aptos" w:cs="Aptos"/>
              </w:rPr>
            </w:pPr>
          </w:p>
        </w:tc>
      </w:tr>
    </w:tbl>
    <w:p w:rsidR="00C96B05" w:rsidRDefault="00C96B05" w:rsidP="00550C70">
      <w:pPr>
        <w:spacing w:line="223" w:lineRule="exact"/>
        <w:jc w:val="both"/>
        <w:rPr>
          <w:rFonts w:ascii="Aptos Greek" w:hAnsi="Aptos Greek" w:cs="Aptos Greek"/>
          <w:b/>
          <w:bCs/>
        </w:rPr>
      </w:pPr>
      <w:r w:rsidRPr="00F64584">
        <w:rPr>
          <w:rFonts w:ascii="Aptos Greek" w:hAnsi="Aptos Greek" w:cs="Aptos Greek"/>
          <w:b/>
          <w:bCs/>
          <w:color w:val="000000"/>
          <w:sz w:val="24"/>
          <w:szCs w:val="24"/>
        </w:rPr>
        <w:t>ΘΕΜΑ:</w:t>
      </w:r>
      <w:r w:rsidRPr="00F64584">
        <w:rPr>
          <w:rFonts w:ascii="Aptos Greek" w:hAnsi="Aptos Greek" w:cs="Aptos Greek"/>
          <w:b/>
          <w:bCs/>
        </w:rPr>
        <w:t xml:space="preserve"> </w:t>
      </w:r>
      <w:r>
        <w:rPr>
          <w:rFonts w:ascii="Aptos Greek" w:hAnsi="Aptos Greek" w:cs="Aptos Greek"/>
          <w:b/>
          <w:bCs/>
        </w:rPr>
        <w:t xml:space="preserve"> </w:t>
      </w:r>
      <w:r w:rsidRPr="0093587D">
        <w:rPr>
          <w:rFonts w:ascii="Aptos Greek" w:hAnsi="Aptos Greek" w:cs="Aptos Greek"/>
          <w:b/>
          <w:bCs/>
        </w:rPr>
        <w:t>Αναθέσεις των Έργων Αποκατάστασης Θεομηνιών Θεσσαλίας σε 4 Εργοληπτικές Εταιρείες 7</w:t>
      </w:r>
      <w:r w:rsidRPr="0093587D">
        <w:rPr>
          <w:rFonts w:ascii="Aptos Greek" w:hAnsi="Aptos Greek" w:cs="Aptos Greek"/>
          <w:b/>
          <w:bCs/>
          <w:vertAlign w:val="superscript"/>
        </w:rPr>
        <w:t>ης</w:t>
      </w:r>
      <w:r w:rsidRPr="0093587D">
        <w:rPr>
          <w:rFonts w:ascii="Aptos Greek" w:hAnsi="Aptos Greek" w:cs="Aptos Greek"/>
          <w:b/>
          <w:bCs/>
        </w:rPr>
        <w:t xml:space="preserve"> Τάξης.</w:t>
      </w:r>
    </w:p>
    <w:p w:rsidR="00C96B05" w:rsidRPr="00F64584" w:rsidRDefault="00C96B05" w:rsidP="0055615F">
      <w:pPr>
        <w:pStyle w:val="BodyText"/>
        <w:ind w:left="709" w:right="-119" w:hanging="709"/>
        <w:jc w:val="both"/>
        <w:rPr>
          <w:rFonts w:ascii="Times New Roman" w:hAnsi="Times New Roman" w:cs="Times New Roman"/>
          <w:b/>
          <w:bCs/>
          <w:color w:val="000000"/>
          <w:sz w:val="24"/>
          <w:szCs w:val="24"/>
        </w:rPr>
      </w:pPr>
    </w:p>
    <w:p w:rsidR="00C96B05" w:rsidRDefault="00C96B05" w:rsidP="0055615F">
      <w:pPr>
        <w:spacing w:line="276" w:lineRule="auto"/>
        <w:ind w:left="-709" w:firstLine="709"/>
        <w:jc w:val="both"/>
        <w:rPr>
          <w:rFonts w:ascii="Aptos Greek" w:hAnsi="Aptos Greek" w:cs="Aptos Greek"/>
        </w:rPr>
      </w:pPr>
      <w:r>
        <w:rPr>
          <w:rFonts w:ascii="Aptos Greek" w:hAnsi="Aptos Greek" w:cs="Aptos Greek"/>
        </w:rPr>
        <w:t xml:space="preserve">Κύριε Υπουργέ, </w:t>
      </w:r>
    </w:p>
    <w:p w:rsidR="00C96B05" w:rsidRDefault="00C96B05" w:rsidP="0055615F">
      <w:pPr>
        <w:spacing w:line="276" w:lineRule="auto"/>
        <w:ind w:left="-709" w:firstLine="709"/>
        <w:jc w:val="both"/>
        <w:rPr>
          <w:rFonts w:ascii="Aptos" w:hAnsi="Aptos" w:cs="Aptos"/>
        </w:rPr>
      </w:pPr>
    </w:p>
    <w:p w:rsidR="00C96B05" w:rsidRDefault="00C96B05" w:rsidP="00D55BA9">
      <w:pPr>
        <w:spacing w:line="276" w:lineRule="auto"/>
        <w:ind w:firstLine="720"/>
        <w:jc w:val="both"/>
        <w:rPr>
          <w:rFonts w:ascii="Aptos Greek" w:hAnsi="Aptos Greek" w:cs="Aptos Greek"/>
        </w:rPr>
      </w:pPr>
      <w:r>
        <w:rPr>
          <w:rFonts w:ascii="Aptos Greek" w:hAnsi="Aptos Greek" w:cs="Aptos Greek"/>
        </w:rPr>
        <w:t>Διαβάσαμε, με έκπληξη, μ</w:t>
      </w:r>
      <w:r w:rsidRPr="0055615F">
        <w:rPr>
          <w:rFonts w:ascii="Aptos Greek" w:hAnsi="Aptos Greek" w:cs="Aptos Greek"/>
        </w:rPr>
        <w:t xml:space="preserve">ια </w:t>
      </w:r>
      <w:r>
        <w:rPr>
          <w:rFonts w:ascii="Aptos Greek" w:hAnsi="Aptos Greek" w:cs="Aptos Greek"/>
        </w:rPr>
        <w:t xml:space="preserve">ιδιαίτερα δυσάρεστη επιλογή του Υπουργείου Υποδομών και Μεταφορών αναφορικά με τα υπό δημοπράτηση έργα αποκατάστασης των υποδομών των περιοχών στην Περιφέρεια της Θεσσαλίας, που επλήγησαν από τα ακραία καιρικά φαινόμενα </w:t>
      </w:r>
      <w:r w:rsidRPr="0055615F">
        <w:rPr>
          <w:rFonts w:ascii="Aptos Greek" w:hAnsi="Aptos Greek" w:cs="Aptos Greek"/>
        </w:rPr>
        <w:t>«Daniel» και «Elias».</w:t>
      </w:r>
    </w:p>
    <w:p w:rsidR="00C96B05" w:rsidRDefault="00C96B05" w:rsidP="0055615F">
      <w:pPr>
        <w:spacing w:line="276" w:lineRule="auto"/>
        <w:ind w:left="-709" w:firstLine="709"/>
        <w:jc w:val="both"/>
        <w:rPr>
          <w:rFonts w:ascii="Aptos Greek" w:hAnsi="Aptos Greek" w:cs="Aptos Greek"/>
        </w:rPr>
      </w:pPr>
    </w:p>
    <w:p w:rsidR="00C96B05" w:rsidRPr="0093587D" w:rsidRDefault="00C96B05" w:rsidP="00D55BA9">
      <w:pPr>
        <w:spacing w:line="276" w:lineRule="auto"/>
        <w:ind w:firstLine="720"/>
        <w:jc w:val="both"/>
        <w:rPr>
          <w:rFonts w:ascii="Aptos Greek" w:hAnsi="Aptos Greek" w:cs="Aptos Greek"/>
        </w:rPr>
      </w:pPr>
      <w:r>
        <w:rPr>
          <w:rFonts w:ascii="Aptos Greek" w:hAnsi="Aptos Greek" w:cs="Aptos Greek"/>
        </w:rPr>
        <w:t>Συγκεκριμένα, πληροφορούμαστε ότι τ</w:t>
      </w:r>
      <w:r w:rsidRPr="0055615F">
        <w:rPr>
          <w:rFonts w:ascii="Aptos Greek" w:hAnsi="Aptos Greek" w:cs="Aptos Greek"/>
        </w:rPr>
        <w:t xml:space="preserve">ην </w:t>
      </w:r>
      <w:r>
        <w:rPr>
          <w:rFonts w:ascii="Aptos Greek" w:hAnsi="Aptos Greek" w:cs="Aptos Greek"/>
        </w:rPr>
        <w:t>τρέχουσα ε</w:t>
      </w:r>
      <w:r w:rsidRPr="0055615F">
        <w:rPr>
          <w:rFonts w:ascii="Aptos Greek" w:hAnsi="Aptos Greek" w:cs="Aptos Greek"/>
        </w:rPr>
        <w:t xml:space="preserve">βδομάδα </w:t>
      </w:r>
      <w:r>
        <w:rPr>
          <w:rFonts w:ascii="Aptos Greek" w:hAnsi="Aptos Greek" w:cs="Aptos Greek"/>
        </w:rPr>
        <w:t xml:space="preserve">έχει προγραμματιστεί η αποστολή προσκλήσεων </w:t>
      </w:r>
      <w:r w:rsidRPr="0093587D">
        <w:rPr>
          <w:rFonts w:ascii="Aptos Greek" w:hAnsi="Aptos Greek" w:cs="Aptos Greek"/>
        </w:rPr>
        <w:t>σε τέσσερις εργοληπτικές επιχειρήσεις 7</w:t>
      </w:r>
      <w:r w:rsidRPr="0093587D">
        <w:rPr>
          <w:rFonts w:ascii="Aptos Greek" w:hAnsi="Aptos Greek" w:cs="Aptos Greek"/>
          <w:vertAlign w:val="superscript"/>
        </w:rPr>
        <w:t>ης</w:t>
      </w:r>
      <w:r w:rsidRPr="0093587D">
        <w:rPr>
          <w:rFonts w:ascii="Aptos Greek" w:hAnsi="Aptos Greek" w:cs="Aptos Greek"/>
        </w:rPr>
        <w:t xml:space="preserve"> τάξης,  με την έκτακτη διαδικασία του άρθρου 32 γ του Ν.4412/2016, ώστε να αναλάβουν τα έργα αποκατάστασης στη Θεσσαλία ύψους 1,4 δις ευρώ. </w:t>
      </w:r>
    </w:p>
    <w:p w:rsidR="00C96B05" w:rsidRPr="0093587D" w:rsidRDefault="00C96B05" w:rsidP="0055615F">
      <w:pPr>
        <w:spacing w:line="276" w:lineRule="auto"/>
        <w:ind w:left="-709" w:firstLine="709"/>
        <w:jc w:val="both"/>
        <w:rPr>
          <w:rFonts w:ascii="Aptos" w:hAnsi="Aptos" w:cs="Aptos"/>
        </w:rPr>
      </w:pPr>
    </w:p>
    <w:p w:rsidR="00C96B05" w:rsidRPr="0093587D" w:rsidRDefault="00C96B05" w:rsidP="00D55BA9">
      <w:pPr>
        <w:spacing w:line="276" w:lineRule="auto"/>
        <w:ind w:firstLine="720"/>
        <w:jc w:val="both"/>
        <w:rPr>
          <w:rFonts w:ascii="Aptos Greek" w:hAnsi="Aptos Greek" w:cs="Aptos Greek"/>
        </w:rPr>
      </w:pPr>
      <w:r w:rsidRPr="0093587D">
        <w:rPr>
          <w:rFonts w:ascii="Aptos Greek" w:hAnsi="Aptos Greek" w:cs="Aptos Greek"/>
        </w:rPr>
        <w:t>Θυμίζουμε ότι, σας έχει επισημανθεί κατ’ επανάληψη ότι οι τέσσερις εν λόγω εργοληπτικές επιχειρήσεις έχουν ήδη συγκεντρώσει υπερβολικά υψηλό ανεκτέλεστο συμβάσεων τεχνικών έργων, περίπου 18 δις ευρώ και υφίσταται έντονος προβληματισμός για τη  δυνατότητά τους να ανταπεξέλθουν σε αυτό, σε έγκαιρο χρόνο και τίμημα,  αφού ο μέσος όρος του κύκλου εργασιών τους στα τρία (3) τελευταία χρόνια κυμαίνεται στα 2,5 δις περίπου.</w:t>
      </w:r>
    </w:p>
    <w:p w:rsidR="00C96B05" w:rsidRPr="0093587D" w:rsidRDefault="00C96B05" w:rsidP="0055615F">
      <w:pPr>
        <w:spacing w:line="276" w:lineRule="auto"/>
        <w:ind w:left="-709" w:firstLine="709"/>
        <w:jc w:val="both"/>
        <w:rPr>
          <w:rFonts w:ascii="Aptos" w:hAnsi="Aptos" w:cs="Aptos"/>
        </w:rPr>
      </w:pPr>
    </w:p>
    <w:p w:rsidR="00C96B05" w:rsidRPr="0093587D" w:rsidRDefault="00C96B05" w:rsidP="00D55BA9">
      <w:pPr>
        <w:spacing w:line="276" w:lineRule="auto"/>
        <w:ind w:firstLine="720"/>
        <w:jc w:val="both"/>
        <w:rPr>
          <w:rFonts w:ascii="Aptos Greek" w:hAnsi="Aptos Greek" w:cs="Aptos Greek"/>
        </w:rPr>
      </w:pPr>
      <w:r w:rsidRPr="0093587D">
        <w:rPr>
          <w:rFonts w:ascii="Aptos Greek" w:hAnsi="Aptos Greek" w:cs="Aptos Greek"/>
        </w:rPr>
        <w:t>Δηλαδή, τη στιγμή που η αγορά διερωτάται πώς τέσσερις εταιρείες 7</w:t>
      </w:r>
      <w:r w:rsidRPr="0093587D">
        <w:rPr>
          <w:rFonts w:ascii="Aptos Greek" w:hAnsi="Aptos Greek" w:cs="Aptos Greek"/>
          <w:vertAlign w:val="superscript"/>
        </w:rPr>
        <w:t>ης</w:t>
      </w:r>
      <w:r w:rsidRPr="0093587D">
        <w:rPr>
          <w:rFonts w:ascii="Aptos Greek" w:hAnsi="Aptos Greek" w:cs="Aptos Greek"/>
        </w:rPr>
        <w:t xml:space="preserve"> τάξης θα καταφέρουν να ανταποκριθούν σε συμβάσεις που τους έχουν ήδη ανατεθεί και στην τήρηση των χρονοδιαγραμμάτων, το Υπουργείο σχεδιάζει να μεγαλώσει ακόμη περισσότερο το ανεκτέλεστό τους και μάλιστα με μία κατ’ εξαίρεση διαδικασία. </w:t>
      </w:r>
    </w:p>
    <w:p w:rsidR="00C96B05" w:rsidRPr="0093587D" w:rsidRDefault="00C96B05" w:rsidP="0055615F">
      <w:pPr>
        <w:spacing w:line="276" w:lineRule="auto"/>
        <w:ind w:left="-709" w:firstLine="709"/>
        <w:jc w:val="both"/>
        <w:rPr>
          <w:rFonts w:ascii="Aptos Greek" w:hAnsi="Aptos Greek" w:cs="Aptos Greek"/>
        </w:rPr>
      </w:pPr>
    </w:p>
    <w:p w:rsidR="00C96B05" w:rsidRPr="0093587D" w:rsidRDefault="00C96B05" w:rsidP="00D55BA9">
      <w:pPr>
        <w:spacing w:line="276" w:lineRule="auto"/>
        <w:ind w:firstLine="720"/>
        <w:jc w:val="both"/>
        <w:rPr>
          <w:rFonts w:ascii="Aptos" w:hAnsi="Aptos" w:cs="Aptos"/>
          <w:b/>
          <w:bCs/>
        </w:rPr>
      </w:pPr>
      <w:r w:rsidRPr="0093587D">
        <w:rPr>
          <w:rFonts w:ascii="Aptos Greek" w:hAnsi="Aptos Greek" w:cs="Aptos Greek"/>
          <w:b/>
          <w:bCs/>
        </w:rPr>
        <w:t>Το συμβατικό αντικείμενο των εν λόγω έργων προέκυψε από τη συνένωση των προϋπολογισμών των επιμέρους έργων του εκάστου Δήμου της Θεσσαλίας, κατά παράβαση των Ευρωπαϊκών Οδηγιών και της Βασικής Αρχής της Αναλογικότητας, αποκλείοντας τη συμμετοχή όλων των εργοληπτικών εταιρειών από  6</w:t>
      </w:r>
      <w:r w:rsidRPr="0093587D">
        <w:rPr>
          <w:rFonts w:ascii="Aptos Greek" w:hAnsi="Aptos Greek" w:cs="Aptos Greek"/>
          <w:b/>
          <w:bCs/>
          <w:vertAlign w:val="superscript"/>
        </w:rPr>
        <w:t>ης</w:t>
      </w:r>
      <w:r w:rsidRPr="0093587D">
        <w:rPr>
          <w:rFonts w:ascii="Aptos Greek" w:hAnsi="Aptos Greek" w:cs="Aptos Greek"/>
          <w:b/>
          <w:bCs/>
        </w:rPr>
        <w:t xml:space="preserve"> τάξης και κάτω, που θα σήμαινε αύξηση του ανταγωνισμού και ωφέλεια στον χρόνο εκτέλεσής τους.</w:t>
      </w:r>
    </w:p>
    <w:p w:rsidR="00C96B05" w:rsidRPr="0093587D" w:rsidRDefault="00C96B05" w:rsidP="00D55BA9">
      <w:pPr>
        <w:spacing w:line="276" w:lineRule="auto"/>
        <w:ind w:left="-709" w:firstLine="1429"/>
        <w:jc w:val="both"/>
        <w:rPr>
          <w:rFonts w:ascii="Aptos Greek" w:hAnsi="Aptos Greek" w:cs="Aptos Greek"/>
        </w:rPr>
      </w:pPr>
      <w:r w:rsidRPr="0093587D">
        <w:rPr>
          <w:rFonts w:ascii="Aptos Greek" w:hAnsi="Aptos Greek" w:cs="Aptos Greek"/>
        </w:rPr>
        <w:t xml:space="preserve">Κύριε Υπουργέ, </w:t>
      </w:r>
    </w:p>
    <w:p w:rsidR="00C96B05" w:rsidRPr="0093587D" w:rsidRDefault="00C96B05" w:rsidP="004B27E7">
      <w:pPr>
        <w:spacing w:line="276" w:lineRule="auto"/>
        <w:ind w:left="-709" w:firstLine="709"/>
        <w:jc w:val="both"/>
        <w:rPr>
          <w:rFonts w:ascii="Aptos Greek" w:hAnsi="Aptos Greek" w:cs="Aptos Greek"/>
        </w:rPr>
      </w:pPr>
    </w:p>
    <w:p w:rsidR="00C96B05" w:rsidRPr="0093587D" w:rsidRDefault="00C96B05" w:rsidP="00D55BA9">
      <w:pPr>
        <w:spacing w:line="276" w:lineRule="auto"/>
        <w:ind w:firstLine="720"/>
        <w:jc w:val="both"/>
        <w:rPr>
          <w:rFonts w:ascii="Times New Roman" w:hAnsi="Times New Roman" w:cs="Times New Roman"/>
          <w:b/>
          <w:bCs/>
        </w:rPr>
      </w:pPr>
      <w:r w:rsidRPr="0093587D">
        <w:rPr>
          <w:rFonts w:ascii="Aptos Greek" w:hAnsi="Aptos Greek" w:cs="Aptos Greek"/>
          <w:b/>
          <w:bCs/>
        </w:rPr>
        <w:t>Προστατεύοντας τα δικαιώματα των εργοληπτικών εταιρειών μελών μας, διαμαρτυρόμαστε έντονα για τη μη τήρηση – για ακόμη μία φορά – μίας στοιχειώδους κατανομής των δημοσίων έργων σε όλη την πυραμίδα των εργοληπτικών επιχειρήσεων</w:t>
      </w:r>
      <w:r w:rsidRPr="0093587D">
        <w:rPr>
          <w:rFonts w:ascii="Aptos" w:hAnsi="Aptos" w:cs="Aptos"/>
          <w:b/>
          <w:bCs/>
        </w:rPr>
        <w:t>,</w:t>
      </w:r>
      <w:r w:rsidRPr="0093587D">
        <w:rPr>
          <w:rFonts w:ascii="Aptos Greek" w:hAnsi="Aptos Greek" w:cs="Aptos Greek"/>
          <w:b/>
          <w:bCs/>
        </w:rPr>
        <w:t xml:space="preserve"> παρά τις δοθείσες υποσχέσεις</w:t>
      </w:r>
      <w:r w:rsidRPr="0093587D">
        <w:rPr>
          <w:rFonts w:ascii="Aptos" w:hAnsi="Aptos" w:cs="Aptos"/>
          <w:b/>
          <w:bCs/>
        </w:rPr>
        <w:t xml:space="preserve">. </w:t>
      </w:r>
    </w:p>
    <w:p w:rsidR="00C96B05" w:rsidRPr="0093587D" w:rsidRDefault="00C96B05" w:rsidP="00D11B54">
      <w:pPr>
        <w:spacing w:line="276" w:lineRule="auto"/>
        <w:ind w:left="-709" w:firstLine="709"/>
        <w:jc w:val="both"/>
        <w:rPr>
          <w:rFonts w:ascii="Times New Roman" w:hAnsi="Times New Roman" w:cs="Times New Roman"/>
        </w:rPr>
      </w:pPr>
    </w:p>
    <w:p w:rsidR="00C96B05" w:rsidRPr="0093587D" w:rsidRDefault="00C96B05" w:rsidP="00D55BA9">
      <w:pPr>
        <w:spacing w:line="276" w:lineRule="auto"/>
        <w:ind w:firstLine="720"/>
        <w:jc w:val="both"/>
        <w:rPr>
          <w:rFonts w:ascii="Aptos" w:hAnsi="Aptos" w:cs="Aptos"/>
        </w:rPr>
      </w:pPr>
      <w:r w:rsidRPr="0093587D">
        <w:rPr>
          <w:rFonts w:ascii="Aptos Greek" w:hAnsi="Aptos Greek" w:cs="Aptos Greek"/>
        </w:rPr>
        <w:t>Τα δημοπρατημένα έργα για τις τεχνικές επιχειρήσεις από την 6</w:t>
      </w:r>
      <w:r w:rsidRPr="0093587D">
        <w:rPr>
          <w:rFonts w:ascii="Aptos Greek" w:hAnsi="Aptos Greek" w:cs="Aptos Greek"/>
          <w:vertAlign w:val="superscript"/>
        </w:rPr>
        <w:t>η</w:t>
      </w:r>
      <w:r w:rsidRPr="0093587D">
        <w:rPr>
          <w:rFonts w:ascii="Aptos Greek" w:hAnsi="Aptos Greek" w:cs="Aptos Greek"/>
        </w:rPr>
        <w:t xml:space="preserve"> τάξη του ΜΕΕΠ και κάτω είναι ελάχιστα, ως προς το συνολικό ύψος του προϋπολογισμού τους, οξύνοντας την ήδη πιεσμένη καθημερινότητα των εργοληπτικών εταιρειών μελών μας, που έχει τα ακόλουθα χαρακτηριστικά: </w:t>
      </w:r>
    </w:p>
    <w:p w:rsidR="00C96B05" w:rsidRPr="0093587D" w:rsidRDefault="00C96B05" w:rsidP="00D11B54">
      <w:pPr>
        <w:pStyle w:val="ListParagraph"/>
        <w:numPr>
          <w:ilvl w:val="0"/>
          <w:numId w:val="3"/>
        </w:numPr>
        <w:spacing w:line="276" w:lineRule="auto"/>
        <w:jc w:val="both"/>
        <w:rPr>
          <w:rFonts w:ascii="Aptos" w:hAnsi="Aptos" w:cs="Aptos"/>
        </w:rPr>
      </w:pPr>
      <w:r w:rsidRPr="0093587D">
        <w:rPr>
          <w:rFonts w:ascii="Aptos Greek" w:hAnsi="Aptos Greek" w:cs="Aptos Greek"/>
        </w:rPr>
        <w:t>Ελάχιστα έργα προς δημοπράτηση</w:t>
      </w:r>
      <w:r w:rsidRPr="0093587D">
        <w:rPr>
          <w:rFonts w:ascii="Aptos" w:hAnsi="Aptos" w:cs="Aptos"/>
        </w:rPr>
        <w:t>.</w:t>
      </w:r>
    </w:p>
    <w:p w:rsidR="00C96B05" w:rsidRPr="0093587D" w:rsidRDefault="00C96B05" w:rsidP="00D11B54">
      <w:pPr>
        <w:pStyle w:val="ListParagraph"/>
        <w:numPr>
          <w:ilvl w:val="0"/>
          <w:numId w:val="3"/>
        </w:numPr>
        <w:spacing w:line="276" w:lineRule="auto"/>
        <w:jc w:val="both"/>
        <w:rPr>
          <w:rFonts w:ascii="Aptos" w:hAnsi="Aptos" w:cs="Aptos"/>
        </w:rPr>
      </w:pPr>
      <w:r w:rsidRPr="0093587D">
        <w:rPr>
          <w:rFonts w:ascii="Aptos Greek" w:hAnsi="Aptos Greek" w:cs="Aptos Greek"/>
        </w:rPr>
        <w:t>Αδυναμία ανάληψης επιπλέον έργων λόγω του ανεκτέλεστου ορίου, συνθήκη που επηρεάζει ασύμμετρα τις εταιρείες (αφού οι 7</w:t>
      </w:r>
      <w:r w:rsidRPr="0093587D">
        <w:rPr>
          <w:rFonts w:ascii="Aptos Greek" w:hAnsi="Aptos Greek" w:cs="Aptos Greek"/>
          <w:vertAlign w:val="superscript"/>
        </w:rPr>
        <w:t>ης</w:t>
      </w:r>
      <w:r w:rsidRPr="0093587D">
        <w:rPr>
          <w:rFonts w:ascii="Aptos Greek" w:hAnsi="Aptos Greek" w:cs="Aptos Greek"/>
        </w:rPr>
        <w:t xml:space="preserve"> με αντισυνταγματικό τρόπο δεν έχουν περιορισμούς ανεκτέλεστου).</w:t>
      </w:r>
    </w:p>
    <w:p w:rsidR="00C96B05" w:rsidRPr="0093587D" w:rsidRDefault="00C96B05" w:rsidP="00D11B54">
      <w:pPr>
        <w:pStyle w:val="ListParagraph"/>
        <w:numPr>
          <w:ilvl w:val="0"/>
          <w:numId w:val="3"/>
        </w:numPr>
        <w:spacing w:line="276" w:lineRule="auto"/>
        <w:jc w:val="both"/>
        <w:rPr>
          <w:rFonts w:ascii="Aptos" w:hAnsi="Aptos" w:cs="Aptos"/>
        </w:rPr>
      </w:pPr>
      <w:r w:rsidRPr="0093587D">
        <w:rPr>
          <w:rFonts w:ascii="Aptos Greek" w:hAnsi="Aptos Greek" w:cs="Aptos Greek"/>
        </w:rPr>
        <w:t>Μη εισέτι εφαρμογή του ΠΔ 71/2019 με αποτέλεσμα τη διατήρηση των εμποδίων στις διαδικασίες αναβάθμισης των εταιρειών και τη δημιουργία νέων σχημάτων 7</w:t>
      </w:r>
      <w:r w:rsidRPr="0093587D">
        <w:rPr>
          <w:rFonts w:ascii="Aptos Greek" w:hAnsi="Aptos Greek" w:cs="Aptos Greek"/>
          <w:vertAlign w:val="superscript"/>
        </w:rPr>
        <w:t>ης</w:t>
      </w:r>
      <w:r w:rsidRPr="0093587D">
        <w:rPr>
          <w:rFonts w:ascii="Aptos Greek" w:hAnsi="Aptos Greek" w:cs="Aptos Greek"/>
        </w:rPr>
        <w:t xml:space="preserve"> τάξης</w:t>
      </w:r>
      <w:r>
        <w:rPr>
          <w:rFonts w:ascii="Aptos Greek" w:hAnsi="Aptos Greek" w:cs="Aptos Greek"/>
        </w:rPr>
        <w:t>.</w:t>
      </w:r>
    </w:p>
    <w:p w:rsidR="00C96B05" w:rsidRPr="0093587D" w:rsidRDefault="00C96B05" w:rsidP="00F64584">
      <w:pPr>
        <w:pStyle w:val="ListParagraph"/>
        <w:spacing w:line="276" w:lineRule="auto"/>
        <w:ind w:left="360"/>
        <w:jc w:val="both"/>
        <w:rPr>
          <w:rFonts w:ascii="Aptos" w:hAnsi="Aptos" w:cs="Aptos"/>
        </w:rPr>
      </w:pPr>
    </w:p>
    <w:p w:rsidR="00C96B05" w:rsidRPr="0093587D" w:rsidRDefault="00C96B05" w:rsidP="00312F4E">
      <w:pPr>
        <w:spacing w:line="276" w:lineRule="auto"/>
        <w:ind w:firstLine="720"/>
        <w:jc w:val="both"/>
        <w:rPr>
          <w:rFonts w:ascii="Aptos" w:hAnsi="Aptos" w:cs="Aptos"/>
        </w:rPr>
      </w:pPr>
      <w:r w:rsidRPr="0093587D">
        <w:rPr>
          <w:rFonts w:ascii="Aptos Greek" w:hAnsi="Aptos Greek" w:cs="Aptos Greek"/>
        </w:rPr>
        <w:t xml:space="preserve">Κύριε Υπουργέ, </w:t>
      </w:r>
    </w:p>
    <w:p w:rsidR="00C96B05" w:rsidRPr="0093587D" w:rsidRDefault="00C96B05" w:rsidP="00312F4E">
      <w:pPr>
        <w:spacing w:line="276" w:lineRule="auto"/>
        <w:ind w:firstLine="720"/>
        <w:jc w:val="both"/>
        <w:rPr>
          <w:rFonts w:ascii="Aptos Greek" w:hAnsi="Aptos Greek" w:cs="Aptos Greek"/>
        </w:rPr>
      </w:pPr>
    </w:p>
    <w:p w:rsidR="00C96B05" w:rsidRPr="0093587D" w:rsidRDefault="00C96B05" w:rsidP="00312F4E">
      <w:pPr>
        <w:spacing w:line="276" w:lineRule="auto"/>
        <w:ind w:firstLine="720"/>
        <w:jc w:val="both"/>
        <w:rPr>
          <w:rFonts w:ascii="Aptos Greek" w:hAnsi="Aptos Greek" w:cs="Aptos Greek"/>
        </w:rPr>
      </w:pPr>
      <w:r w:rsidRPr="0093587D">
        <w:rPr>
          <w:rFonts w:ascii="Aptos Greek" w:hAnsi="Aptos Greek" w:cs="Aptos Greek"/>
        </w:rPr>
        <w:t xml:space="preserve">Είναι πλέον φανερό </w:t>
      </w:r>
      <w:r w:rsidRPr="0093587D">
        <w:rPr>
          <w:rFonts w:ascii="Aptos" w:hAnsi="Aptos" w:cs="Aptos"/>
        </w:rPr>
        <w:t xml:space="preserve">- </w:t>
      </w:r>
      <w:r w:rsidRPr="0093587D">
        <w:rPr>
          <w:rFonts w:ascii="Aptos Greek" w:hAnsi="Aptos Greek" w:cs="Aptos Greek"/>
        </w:rPr>
        <w:t xml:space="preserve">και φροντίζετε να το κάνετε σαφές σε όλους τους τόνους </w:t>
      </w:r>
      <w:r w:rsidRPr="0093587D">
        <w:rPr>
          <w:rFonts w:ascii="Aptos" w:hAnsi="Aptos" w:cs="Aptos"/>
        </w:rPr>
        <w:t xml:space="preserve">- </w:t>
      </w:r>
      <w:r w:rsidRPr="0093587D">
        <w:rPr>
          <w:rFonts w:ascii="Aptos Greek" w:hAnsi="Aptos Greek" w:cs="Aptos Greek"/>
        </w:rPr>
        <w:t>ότι για το Υπουργείο υπάρχουν μόνο τέσσερις εταιρείες που έχουν δικαίωμα πρόσβασης σε όλα τα δημοπρατούμενα έργα στη χώρα, οι οποίες, λειτουργώντας και υπό ένα συνεργατικό περιβάλλον, έχουν</w:t>
      </w:r>
      <w:r w:rsidRPr="0093587D">
        <w:rPr>
          <w:rFonts w:ascii="Aptos" w:hAnsi="Aptos" w:cs="Aptos"/>
        </w:rPr>
        <w:t xml:space="preserve"> </w:t>
      </w:r>
      <w:r w:rsidRPr="0093587D">
        <w:rPr>
          <w:rFonts w:ascii="Aptos Greek" w:hAnsi="Aptos Greek" w:cs="Aptos Greek"/>
        </w:rPr>
        <w:t xml:space="preserve">εξασφαλίσει υπογεγραμμένες συμβάσεις ύψους 18 δις ευρώ, με πολύ ευνοϊκούς όρους, αποκτώντας σχεδόν όλο το μερίδιο της συνολικής αγοράς, με την ενθάρρυνση της πολιτικής ηγεσίας του Υπουργείου. </w:t>
      </w:r>
    </w:p>
    <w:p w:rsidR="00C96B05" w:rsidRPr="0093587D" w:rsidRDefault="00C96B05" w:rsidP="00312F4E">
      <w:pPr>
        <w:spacing w:line="276" w:lineRule="auto"/>
        <w:ind w:firstLine="720"/>
        <w:jc w:val="both"/>
        <w:rPr>
          <w:rFonts w:ascii="Aptos" w:hAnsi="Aptos" w:cs="Aptos"/>
        </w:rPr>
      </w:pPr>
    </w:p>
    <w:p w:rsidR="00C96B05" w:rsidRDefault="00C96B05" w:rsidP="00550C70">
      <w:pPr>
        <w:spacing w:line="276" w:lineRule="auto"/>
        <w:ind w:firstLine="720"/>
        <w:jc w:val="both"/>
        <w:rPr>
          <w:rFonts w:ascii="Aptos Greek" w:hAnsi="Aptos Greek" w:cs="Aptos Greek"/>
          <w:b/>
          <w:bCs/>
          <w:color w:val="231F20"/>
        </w:rPr>
      </w:pPr>
      <w:r w:rsidRPr="0093587D">
        <w:rPr>
          <w:rFonts w:ascii="Aptos Greek" w:hAnsi="Aptos Greek" w:cs="Aptos Greek"/>
        </w:rPr>
        <w:t xml:space="preserve">Προφανώς, αυτή η διαπίστωση έχει οδηγήσει σε σημαντική στρέβλωση των ανταγωνιστικών συνθηκών στον εγχώριο κλάδο και δεν μας αφήνει άλλα περιθώρια από το να την ανατρέψουμε με κάθε τρόπο, προστατεύοντας τα συμφέροντα των εταιρειών μελών μας. </w:t>
      </w:r>
    </w:p>
    <w:p w:rsidR="00C96B05" w:rsidRPr="0093587D" w:rsidRDefault="00C96B05" w:rsidP="00E5205B">
      <w:pPr>
        <w:spacing w:line="276" w:lineRule="auto"/>
        <w:ind w:left="-709" w:firstLine="709"/>
        <w:jc w:val="center"/>
        <w:rPr>
          <w:rFonts w:ascii="Aptos" w:eastAsia="PMingLiU-ExtB" w:hAnsi="Aptos"/>
        </w:rPr>
      </w:pPr>
      <w:r w:rsidRPr="0093587D">
        <w:rPr>
          <w:rFonts w:ascii="Aptos Greek" w:hAnsi="Aptos Greek" w:cs="Aptos Greek"/>
          <w:b/>
          <w:bCs/>
          <w:color w:val="231F20"/>
        </w:rPr>
        <w:t>Μετά</w:t>
      </w:r>
      <w:r w:rsidRPr="0093587D">
        <w:rPr>
          <w:rFonts w:ascii="Aptos" w:hAnsi="Aptos" w:cs="Aptos"/>
          <w:b/>
          <w:bCs/>
          <w:color w:val="231F20"/>
          <w:spacing w:val="-5"/>
        </w:rPr>
        <w:t xml:space="preserve"> </w:t>
      </w:r>
      <w:r w:rsidRPr="0093587D">
        <w:rPr>
          <w:rFonts w:ascii="Aptos Greek" w:hAnsi="Aptos Greek" w:cs="Aptos Greek"/>
          <w:b/>
          <w:bCs/>
          <w:color w:val="231F20"/>
        </w:rPr>
        <w:t>τιμής</w:t>
      </w:r>
      <w:r w:rsidRPr="0093587D">
        <w:rPr>
          <w:rFonts w:ascii="Aptos" w:hAnsi="Aptos" w:cs="Aptos"/>
          <w:b/>
          <w:bCs/>
          <w:color w:val="231F20"/>
        </w:rPr>
        <w:t>,</w:t>
      </w:r>
    </w:p>
    <w:p w:rsidR="00C96B05" w:rsidRPr="00EF5582" w:rsidRDefault="00C96B05" w:rsidP="00E5205B">
      <w:pPr>
        <w:ind w:left="108"/>
        <w:jc w:val="center"/>
        <w:rPr>
          <w:rFonts w:ascii="Aptos" w:hAnsi="Aptos" w:cs="Aptos"/>
          <w:b/>
          <w:bCs/>
          <w:color w:val="231F20"/>
        </w:rPr>
      </w:pPr>
      <w:r w:rsidRPr="0093587D">
        <w:rPr>
          <w:rFonts w:ascii="Aptos Greek" w:hAnsi="Aptos Greek" w:cs="Aptos Greek"/>
          <w:b/>
          <w:bCs/>
        </w:rPr>
        <w:t>Για την ΣΥΝΤΟΝΙΣΤΙΚΗ ΕΠΙΤΡΟΠΗ των Εργοληπτικών Οργανώσεων</w:t>
      </w:r>
    </w:p>
    <w:p w:rsidR="00C96B05" w:rsidRDefault="00C96B05" w:rsidP="00E5205B">
      <w:pPr>
        <w:spacing w:line="276" w:lineRule="auto"/>
        <w:ind w:left="108"/>
        <w:jc w:val="center"/>
        <w:rPr>
          <w:rFonts w:ascii="Aptos Greek" w:hAnsi="Aptos Greek" w:cs="Aptos Greek"/>
          <w:b/>
          <w:bCs/>
        </w:rPr>
      </w:pPr>
      <w:r w:rsidRPr="00EF5582">
        <w:rPr>
          <w:rFonts w:ascii="Aptos Greek" w:hAnsi="Aptos Greek" w:cs="Aptos Greek"/>
          <w:b/>
          <w:bCs/>
        </w:rPr>
        <w:t>ΠΕΔΜΕΔΕ, ΠΕΣΕΔΕ και ΣΑΤΕ</w:t>
      </w:r>
    </w:p>
    <w:p w:rsidR="00C96B05" w:rsidRPr="00EF5582" w:rsidRDefault="00C96B05" w:rsidP="00E5205B">
      <w:pPr>
        <w:spacing w:line="276" w:lineRule="auto"/>
        <w:ind w:left="108"/>
        <w:jc w:val="center"/>
        <w:rPr>
          <w:rFonts w:ascii="Aptos" w:eastAsia="PMingLiU-ExtB" w:hAnsi="Aptos"/>
        </w:rPr>
      </w:pPr>
    </w:p>
    <w:p w:rsidR="00C96B05" w:rsidRDefault="00C96B05" w:rsidP="00F64584">
      <w:pPr>
        <w:pStyle w:val="Heading1"/>
        <w:tabs>
          <w:tab w:val="left" w:pos="3448"/>
          <w:tab w:val="left" w:pos="3625"/>
          <w:tab w:val="left" w:pos="6159"/>
          <w:tab w:val="left" w:pos="6256"/>
        </w:tabs>
        <w:spacing w:before="1" w:line="271" w:lineRule="auto"/>
        <w:ind w:left="108" w:right="206"/>
        <w:jc w:val="left"/>
        <w:rPr>
          <w:rFonts w:ascii="Aptos Greek" w:hAnsi="Aptos Greek" w:cs="Aptos Greek"/>
          <w:color w:val="231F20"/>
          <w:sz w:val="22"/>
          <w:szCs w:val="22"/>
        </w:rPr>
      </w:pPr>
      <w:r w:rsidRPr="00EF5582">
        <w:rPr>
          <w:rFonts w:ascii="Aptos Greek" w:hAnsi="Aptos Greek" w:cs="Aptos Greek"/>
          <w:color w:val="231F20"/>
          <w:sz w:val="22"/>
          <w:szCs w:val="22"/>
        </w:rPr>
        <w:t>Ο</w:t>
      </w:r>
      <w:r w:rsidRPr="00EF5582">
        <w:rPr>
          <w:rFonts w:ascii="Aptos" w:hAnsi="Aptos" w:cs="Aptos"/>
          <w:color w:val="231F20"/>
          <w:spacing w:val="-3"/>
          <w:sz w:val="22"/>
          <w:szCs w:val="22"/>
        </w:rPr>
        <w:t xml:space="preserve"> </w:t>
      </w:r>
      <w:r w:rsidRPr="00EF5582">
        <w:rPr>
          <w:rFonts w:ascii="Aptos Greek" w:hAnsi="Aptos Greek" w:cs="Aptos Greek"/>
          <w:color w:val="231F20"/>
          <w:sz w:val="22"/>
          <w:szCs w:val="22"/>
        </w:rPr>
        <w:t>Πρόεδρος</w:t>
      </w:r>
      <w:r w:rsidRPr="00EF5582">
        <w:rPr>
          <w:rFonts w:ascii="Aptos" w:hAnsi="Aptos" w:cs="Aptos"/>
          <w:color w:val="231F20"/>
          <w:spacing w:val="-2"/>
          <w:sz w:val="22"/>
          <w:szCs w:val="22"/>
        </w:rPr>
        <w:t xml:space="preserve"> </w:t>
      </w:r>
      <w:r w:rsidRPr="00EF5582">
        <w:rPr>
          <w:rFonts w:ascii="Aptos Greek" w:hAnsi="Aptos Greek" w:cs="Aptos Greek"/>
          <w:color w:val="231F20"/>
          <w:sz w:val="22"/>
          <w:szCs w:val="22"/>
        </w:rPr>
        <w:t>της</w:t>
      </w:r>
      <w:r w:rsidRPr="00EF5582">
        <w:rPr>
          <w:rFonts w:ascii="Aptos" w:hAnsi="Aptos" w:cs="Aptos"/>
          <w:color w:val="231F20"/>
          <w:spacing w:val="-3"/>
          <w:sz w:val="22"/>
          <w:szCs w:val="22"/>
        </w:rPr>
        <w:t xml:space="preserve"> </w:t>
      </w:r>
      <w:r w:rsidRPr="00EF5582">
        <w:rPr>
          <w:rFonts w:ascii="Aptos Greek" w:hAnsi="Aptos Greek" w:cs="Aptos Greek"/>
          <w:color w:val="231F20"/>
          <w:sz w:val="22"/>
          <w:szCs w:val="22"/>
        </w:rPr>
        <w:t>ΠΕΔΜΕΔΕ</w:t>
      </w:r>
      <w:r w:rsidRPr="00EF5582">
        <w:rPr>
          <w:rFonts w:ascii="Aptos Greek" w:hAnsi="Aptos Greek" w:cs="Aptos Greek"/>
          <w:color w:val="231F20"/>
          <w:sz w:val="22"/>
          <w:szCs w:val="22"/>
        </w:rPr>
        <w:tab/>
        <w:t>Η</w:t>
      </w:r>
      <w:r w:rsidRPr="00EF5582">
        <w:rPr>
          <w:rFonts w:ascii="Aptos" w:hAnsi="Aptos" w:cs="Aptos"/>
          <w:color w:val="231F20"/>
          <w:spacing w:val="-4"/>
          <w:sz w:val="22"/>
          <w:szCs w:val="22"/>
        </w:rPr>
        <w:t xml:space="preserve"> </w:t>
      </w:r>
      <w:r w:rsidRPr="00EF5582">
        <w:rPr>
          <w:rFonts w:ascii="Aptos Greek" w:hAnsi="Aptos Greek" w:cs="Aptos Greek"/>
          <w:color w:val="231F20"/>
          <w:sz w:val="22"/>
          <w:szCs w:val="22"/>
        </w:rPr>
        <w:t>Πρόεδρος</w:t>
      </w:r>
      <w:r w:rsidRPr="00EF5582">
        <w:rPr>
          <w:rFonts w:ascii="Aptos" w:hAnsi="Aptos" w:cs="Aptos"/>
          <w:color w:val="231F20"/>
          <w:spacing w:val="-3"/>
          <w:sz w:val="22"/>
          <w:szCs w:val="22"/>
        </w:rPr>
        <w:t xml:space="preserve"> </w:t>
      </w:r>
      <w:r w:rsidRPr="00EF5582">
        <w:rPr>
          <w:rFonts w:ascii="Aptos Greek" w:hAnsi="Aptos Greek" w:cs="Aptos Greek"/>
          <w:color w:val="231F20"/>
          <w:sz w:val="22"/>
          <w:szCs w:val="22"/>
        </w:rPr>
        <w:t>της</w:t>
      </w:r>
      <w:r w:rsidRPr="00EF5582">
        <w:rPr>
          <w:rFonts w:ascii="Aptos" w:hAnsi="Aptos" w:cs="Aptos"/>
          <w:color w:val="231F20"/>
          <w:spacing w:val="-4"/>
          <w:sz w:val="22"/>
          <w:szCs w:val="22"/>
        </w:rPr>
        <w:t xml:space="preserve"> </w:t>
      </w:r>
      <w:r w:rsidRPr="00EF5582">
        <w:rPr>
          <w:rFonts w:ascii="Aptos Greek" w:hAnsi="Aptos Greek" w:cs="Aptos Greek"/>
          <w:color w:val="231F20"/>
          <w:sz w:val="22"/>
          <w:szCs w:val="22"/>
        </w:rPr>
        <w:t>ΠΕΣΕΔΕ</w:t>
      </w:r>
      <w:r w:rsidRPr="00EF5582">
        <w:rPr>
          <w:rFonts w:ascii="Aptos Greek" w:hAnsi="Aptos Greek" w:cs="Aptos Greek"/>
          <w:color w:val="231F20"/>
          <w:sz w:val="22"/>
          <w:szCs w:val="22"/>
        </w:rPr>
        <w:tab/>
      </w:r>
      <w:r w:rsidRPr="00EF5582">
        <w:rPr>
          <w:rFonts w:ascii="Aptos Greek" w:hAnsi="Aptos Greek" w:cs="Aptos Greek"/>
          <w:color w:val="231F20"/>
          <w:sz w:val="22"/>
          <w:szCs w:val="22"/>
        </w:rPr>
        <w:tab/>
        <w:t xml:space="preserve">Ο Πρόεδρος του </w:t>
      </w:r>
      <w:r>
        <w:rPr>
          <w:rFonts w:ascii="Aptos Greek" w:hAnsi="Aptos Greek" w:cs="Aptos Greek"/>
          <w:color w:val="231F20"/>
          <w:sz w:val="22"/>
          <w:szCs w:val="22"/>
        </w:rPr>
        <w:t>Σ</w:t>
      </w:r>
      <w:r w:rsidRPr="00EF5582">
        <w:rPr>
          <w:rFonts w:ascii="Aptos Greek" w:hAnsi="Aptos Greek" w:cs="Aptos Greek"/>
          <w:color w:val="231F20"/>
          <w:sz w:val="22"/>
          <w:szCs w:val="22"/>
        </w:rPr>
        <w:t>ΑΤΕ</w:t>
      </w:r>
    </w:p>
    <w:p w:rsidR="00C96B05" w:rsidRPr="00EF5582" w:rsidRDefault="00C96B05" w:rsidP="00F64584">
      <w:pPr>
        <w:pStyle w:val="Heading1"/>
        <w:tabs>
          <w:tab w:val="left" w:pos="3448"/>
          <w:tab w:val="left" w:pos="3625"/>
          <w:tab w:val="left" w:pos="6159"/>
          <w:tab w:val="left" w:pos="6256"/>
        </w:tabs>
        <w:spacing w:before="1" w:line="271" w:lineRule="auto"/>
        <w:ind w:left="108" w:right="206"/>
        <w:jc w:val="left"/>
        <w:rPr>
          <w:rFonts w:ascii="Aptos" w:hAnsi="Aptos" w:cs="Aptos"/>
          <w:color w:val="231F20"/>
          <w:spacing w:val="1"/>
          <w:sz w:val="22"/>
          <w:szCs w:val="22"/>
        </w:rPr>
      </w:pPr>
      <w:r w:rsidRPr="00EF5582">
        <w:rPr>
          <w:rFonts w:ascii="Aptos" w:hAnsi="Aptos" w:cs="Aptos"/>
          <w:color w:val="231F20"/>
          <w:spacing w:val="1"/>
          <w:sz w:val="22"/>
          <w:szCs w:val="22"/>
        </w:rPr>
        <w:t xml:space="preserve"> </w:t>
      </w:r>
    </w:p>
    <w:p w:rsidR="00C96B05" w:rsidRDefault="00C96B05">
      <w:pPr>
        <w:pStyle w:val="Heading1"/>
        <w:tabs>
          <w:tab w:val="left" w:pos="3448"/>
          <w:tab w:val="left" w:pos="3625"/>
          <w:tab w:val="left" w:pos="6159"/>
          <w:tab w:val="left" w:pos="6256"/>
        </w:tabs>
        <w:spacing w:before="1" w:line="271" w:lineRule="auto"/>
        <w:ind w:left="108" w:right="206" w:firstLine="234"/>
        <w:jc w:val="left"/>
        <w:rPr>
          <w:rFonts w:ascii="Times New Roman" w:hAnsi="Times New Roman" w:cs="Times New Roman"/>
          <w:color w:val="231F20"/>
          <w:spacing w:val="-2"/>
          <w:sz w:val="22"/>
          <w:szCs w:val="22"/>
        </w:rPr>
      </w:pPr>
    </w:p>
    <w:p w:rsidR="00C96B05" w:rsidRPr="00EF5582" w:rsidRDefault="00C96B05" w:rsidP="000953E8">
      <w:pPr>
        <w:pStyle w:val="Heading1"/>
        <w:tabs>
          <w:tab w:val="left" w:pos="3448"/>
          <w:tab w:val="left" w:pos="3625"/>
          <w:tab w:val="left" w:pos="6159"/>
          <w:tab w:val="left" w:pos="6256"/>
        </w:tabs>
        <w:spacing w:before="1" w:line="271" w:lineRule="auto"/>
        <w:ind w:left="0" w:right="206"/>
        <w:jc w:val="left"/>
        <w:rPr>
          <w:rFonts w:ascii="Aptos" w:hAnsi="Aptos" w:cs="Aptos"/>
          <w:sz w:val="22"/>
          <w:szCs w:val="22"/>
        </w:rPr>
      </w:pPr>
      <w:r w:rsidRPr="00EF5582">
        <w:rPr>
          <w:rFonts w:ascii="Aptos Greek" w:hAnsi="Aptos Greek" w:cs="Aptos Greek"/>
          <w:color w:val="231F20"/>
          <w:spacing w:val="-2"/>
          <w:sz w:val="22"/>
          <w:szCs w:val="22"/>
        </w:rPr>
        <w:t xml:space="preserve">  Κωνσταντίνος Γκολιόπουλο</w:t>
      </w:r>
      <w:r>
        <w:rPr>
          <w:rFonts w:ascii="Aptos Greek" w:hAnsi="Aptos Greek" w:cs="Aptos Greek"/>
          <w:color w:val="231F20"/>
          <w:spacing w:val="-2"/>
          <w:sz w:val="22"/>
          <w:szCs w:val="22"/>
        </w:rPr>
        <w:t xml:space="preserve">ς </w:t>
      </w:r>
      <w:r w:rsidRPr="00EF5582">
        <w:rPr>
          <w:rFonts w:ascii="Aptos" w:hAnsi="Aptos" w:cs="Aptos"/>
          <w:color w:val="231F20"/>
          <w:spacing w:val="-2"/>
          <w:sz w:val="22"/>
          <w:szCs w:val="22"/>
        </w:rPr>
        <w:t xml:space="preserve">      </w:t>
      </w:r>
      <w:r>
        <w:rPr>
          <w:rFonts w:ascii="Aptos" w:hAnsi="Aptos" w:cs="Aptos"/>
          <w:color w:val="231F20"/>
          <w:spacing w:val="-2"/>
          <w:sz w:val="22"/>
          <w:szCs w:val="22"/>
        </w:rPr>
        <w:t xml:space="preserve">      </w:t>
      </w:r>
      <w:r>
        <w:rPr>
          <w:rFonts w:ascii="Times New Roman" w:hAnsi="Times New Roman" w:cs="Times New Roman"/>
          <w:color w:val="231F20"/>
          <w:spacing w:val="-2"/>
          <w:sz w:val="22"/>
          <w:szCs w:val="22"/>
        </w:rPr>
        <w:t xml:space="preserve">  </w:t>
      </w:r>
      <w:r>
        <w:rPr>
          <w:rFonts w:ascii="Aptos" w:hAnsi="Aptos" w:cs="Aptos"/>
          <w:color w:val="231F20"/>
          <w:spacing w:val="-2"/>
          <w:sz w:val="22"/>
          <w:szCs w:val="22"/>
        </w:rPr>
        <w:t xml:space="preserve"> </w:t>
      </w:r>
      <w:r w:rsidRPr="00EF5582">
        <w:rPr>
          <w:rFonts w:ascii="Aptos Greek" w:hAnsi="Aptos Greek" w:cs="Aptos Greek"/>
          <w:color w:val="231F20"/>
          <w:spacing w:val="-2"/>
          <w:sz w:val="22"/>
          <w:szCs w:val="22"/>
        </w:rPr>
        <w:t xml:space="preserve">Μαρία Τσιομπάνου </w:t>
      </w:r>
      <w:r>
        <w:rPr>
          <w:rFonts w:ascii="Aptos Greek" w:hAnsi="Aptos Greek" w:cs="Aptos Greek"/>
          <w:color w:val="231F20"/>
          <w:spacing w:val="-2"/>
          <w:sz w:val="22"/>
          <w:szCs w:val="22"/>
        </w:rPr>
        <w:t xml:space="preserve">                     </w:t>
      </w:r>
      <w:r w:rsidRPr="00EF5582">
        <w:rPr>
          <w:rFonts w:ascii="Aptos Greek" w:hAnsi="Aptos Greek" w:cs="Aptos Greek"/>
          <w:color w:val="231F20"/>
          <w:spacing w:val="-2"/>
          <w:sz w:val="22"/>
          <w:szCs w:val="22"/>
        </w:rPr>
        <w:t xml:space="preserve">Ζαχαρίας </w:t>
      </w:r>
      <w:r>
        <w:rPr>
          <w:rFonts w:ascii="Aptos Greek" w:hAnsi="Aptos Greek" w:cs="Aptos Greek"/>
          <w:color w:val="231F20"/>
          <w:spacing w:val="-2"/>
          <w:sz w:val="22"/>
          <w:szCs w:val="22"/>
        </w:rPr>
        <w:t xml:space="preserve"> Αθ</w:t>
      </w:r>
      <w:r w:rsidRPr="00EF5582">
        <w:rPr>
          <w:rFonts w:ascii="Aptos Greek" w:hAnsi="Aptos Greek" w:cs="Aptos Greek"/>
          <w:color w:val="231F20"/>
          <w:spacing w:val="-2"/>
          <w:sz w:val="22"/>
          <w:szCs w:val="22"/>
        </w:rPr>
        <w:t>ουσάκης</w:t>
      </w:r>
    </w:p>
    <w:sectPr w:rsidR="00C96B05" w:rsidRPr="00EF5582" w:rsidSect="00550C70">
      <w:headerReference w:type="default" r:id="rId7"/>
      <w:footerReference w:type="default" r:id="rId8"/>
      <w:pgSz w:w="11910" w:h="16840" w:code="9"/>
      <w:pgMar w:top="3055" w:right="1350" w:bottom="1418" w:left="1620" w:header="0" w:footer="5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B05" w:rsidRDefault="00C96B05">
      <w:r>
        <w:separator/>
      </w:r>
    </w:p>
  </w:endnote>
  <w:endnote w:type="continuationSeparator" w:id="0">
    <w:p w:rsidR="00C96B05" w:rsidRDefault="00C96B05">
      <w:r>
        <w:continuationSeparator/>
      </w:r>
    </w:p>
  </w:endnote>
</w:endnotes>
</file>

<file path=word/fontTable.xml><?xml version="1.0" encoding="utf-8"?>
<w:fonts xmlns:r="http://schemas.openxmlformats.org/officeDocument/2006/relationships" xmlns:w="http://schemas.openxmlformats.org/wordprocessingml/2006/main">
  <w:font w:name="Apto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ptos Greek">
    <w:altName w:val="Calibri"/>
    <w:panose1 w:val="00000000000000000000"/>
    <w:charset w:val="A1"/>
    <w:family w:val="swiss"/>
    <w:notTrueType/>
    <w:pitch w:val="variable"/>
    <w:sig w:usb0="00000081" w:usb1="00000000" w:usb2="00000000" w:usb3="00000000" w:csb0="00000008"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05" w:rsidRDefault="00C96B05">
    <w:pPr>
      <w:pStyle w:val="BodyText"/>
      <w:spacing w:line="14" w:lineRule="auto"/>
      <w:rPr>
        <w:lang w:val="en-US"/>
      </w:rPr>
    </w:pPr>
    <w:r>
      <w:rPr>
        <w:noProof/>
        <w:lang w:eastAsia="el-GR"/>
      </w:rPr>
      <w:pict>
        <v:line id="Ευθεία γραμμή σύνδεσης 7" o:spid="_x0000_s2057" style="position:absolute;z-index:251660288;visibility:visible;mso-wrap-distance-top:-3e-5mm;mso-wrap-distance-bottom:-3e-5mm;mso-position-horizontal:left;mso-position-horizontal-relative:margin;mso-position-vertical-relative:page" from="0,786.2pt" to="422.45pt,786.2pt" strokecolor="#4f81bd" strokeweight="2pt">
          <v:shadow on="t" color="black" opacity="24903f" origin=",.5" offset="0,.55556mm"/>
          <w10:wrap anchorx="margin" anchory="page"/>
        </v:line>
      </w:pict>
    </w:r>
    <w:r>
      <w:rPr>
        <w:noProof/>
        <w:lang w:eastAsia="el-GR"/>
      </w:rPr>
      <w:pict>
        <v:shapetype id="_x0000_t202" coordsize="21600,21600" o:spt="202" path="m,l,21600r21600,l21600,xe">
          <v:stroke joinstyle="miter"/>
          <v:path gradientshapeok="t" o:connecttype="rect"/>
        </v:shapetype>
        <v:shape id="Πλαίσιο κειμένου 5" o:spid="_x0000_s2058" type="#_x0000_t202" style="position:absolute;margin-left:0;margin-top:786.15pt;width:427.15pt;height:37.4pt;z-index:-251655168;visibility:visible;mso-wrap-distance-top:3.6pt;mso-wrap-distance-bottom:3.6pt;mso-position-horizontal:left;mso-position-horizontal-relative:margin;mso-position-vertical-relative:page" wrapcoords="0 0 21600 0 21600 21600 0 21600 0 0" filled="f" stroked="f">
          <v:textbox>
            <w:txbxContent>
              <w:p w:rsidR="00C96B05" w:rsidRDefault="00C96B05">
                <w:pPr>
                  <w:rPr>
                    <w:lang w:val="en-US"/>
                  </w:rPr>
                </w:pPr>
                <w:hyperlink r:id="rId1" w:history="1">
                  <w:r w:rsidRPr="008E4F29">
                    <w:rPr>
                      <w:rStyle w:val="Hyperlink"/>
                      <w:rFonts w:cs="Microsoft Sans Serif"/>
                      <w:lang w:val="en-US"/>
                    </w:rPr>
                    <w:t>www.pedmede.gr</w:t>
                  </w:r>
                </w:hyperlink>
                <w:r>
                  <w:rPr>
                    <w:lang w:val="en-US"/>
                  </w:rPr>
                  <w:tab/>
                </w:r>
                <w:r>
                  <w:rPr>
                    <w:lang w:val="en-US"/>
                  </w:rPr>
                  <w:tab/>
                  <w:t xml:space="preserve">        </w:t>
                </w:r>
                <w:hyperlink r:id="rId2" w:history="1">
                  <w:r w:rsidRPr="008E4F29">
                    <w:rPr>
                      <w:rStyle w:val="Hyperlink"/>
                      <w:rFonts w:cs="Microsoft Sans Serif"/>
                      <w:lang w:val="en-US"/>
                    </w:rPr>
                    <w:t>www.pesede.gr</w:t>
                  </w:r>
                </w:hyperlink>
                <w:r>
                  <w:rPr>
                    <w:lang w:val="en-US"/>
                  </w:rPr>
                  <w:tab/>
                </w:r>
                <w:r>
                  <w:rPr>
                    <w:lang w:val="en-US"/>
                  </w:rPr>
                  <w:tab/>
                </w:r>
                <w:r>
                  <w:rPr>
                    <w:lang w:val="en-US"/>
                  </w:rPr>
                  <w:tab/>
                  <w:t xml:space="preserve">         </w:t>
                </w:r>
                <w:hyperlink r:id="rId3" w:history="1">
                  <w:r w:rsidRPr="008E4F29">
                    <w:rPr>
                      <w:rStyle w:val="Hyperlink"/>
                      <w:rFonts w:cs="Microsoft Sans Serif"/>
                      <w:lang w:val="en-US"/>
                    </w:rPr>
                    <w:t>www.sate.gr</w:t>
                  </w:r>
                </w:hyperlink>
              </w:p>
              <w:p w:rsidR="00C96B05" w:rsidRPr="00530EB9" w:rsidRDefault="00C96B05">
                <w:pPr>
                  <w:rPr>
                    <w:lang w:val="en-US"/>
                  </w:rPr>
                </w:pPr>
                <w:r w:rsidRPr="00530EB9">
                  <w:rPr>
                    <w:lang w:val="en-US"/>
                  </w:rPr>
                  <w:tab/>
                </w:r>
                <w:r w:rsidRPr="00530EB9">
                  <w:rPr>
                    <w:lang w:val="en-US"/>
                  </w:rPr>
                  <w:tab/>
                  <w:t xml:space="preserve">        </w:t>
                </w:r>
                <w:r w:rsidRPr="00530EB9">
                  <w:rPr>
                    <w:lang w:val="en-US"/>
                  </w:rPr>
                  <w:tab/>
                </w:r>
                <w:r w:rsidRPr="00530EB9">
                  <w:rPr>
                    <w:lang w:val="en-US"/>
                  </w:rPr>
                  <w:tab/>
                  <w:t xml:space="preserve">        </w:t>
                </w:r>
              </w:p>
              <w:p w:rsidR="00C96B05" w:rsidRPr="00530EB9" w:rsidRDefault="00C96B05">
                <w:pPr>
                  <w:rPr>
                    <w:lang w:val="en-US"/>
                  </w:rPr>
                </w:pPr>
                <w:r w:rsidRPr="00530EB9">
                  <w:rPr>
                    <w:lang w:val="en-US"/>
                  </w:rPr>
                  <w:t xml:space="preserve"> </w:t>
                </w:r>
              </w:p>
            </w:txbxContent>
          </v:textbox>
          <w10:wrap type="through" anchorx="margin" anchory="page"/>
        </v:shape>
      </w:pict>
    </w:r>
  </w:p>
  <w:p w:rsidR="00C96B05" w:rsidRDefault="00C96B05">
    <w:pPr>
      <w:pStyle w:val="BodyText"/>
      <w:spacing w:line="14" w:lineRule="auto"/>
      <w:rPr>
        <w:lang w:val="en-US"/>
      </w:rPr>
    </w:pPr>
  </w:p>
  <w:p w:rsidR="00C96B05" w:rsidRDefault="00C96B05">
    <w:pPr>
      <w:pStyle w:val="BodyText"/>
      <w:spacing w:line="14" w:lineRule="auto"/>
      <w:rPr>
        <w:lang w:val="en-US"/>
      </w:rPr>
    </w:pPr>
  </w:p>
  <w:p w:rsidR="00C96B05" w:rsidRDefault="00C96B05">
    <w:pPr>
      <w:pStyle w:val="BodyText"/>
      <w:spacing w:line="14" w:lineRule="auto"/>
    </w:pPr>
    <w:r>
      <w:rPr>
        <w:noProof/>
        <w:lang w:eastAsia="el-GR"/>
      </w:rPr>
      <w:pict>
        <v:group id="Ομάδα 3" o:spid="_x0000_s2059" style="position:absolute;margin-left:.15pt;margin-top:805.9pt;width:595.15pt;height:36pt;z-index:-251657216;mso-position-horizontal-relative:page;mso-position-vertical-relative:page" coordorigin="3,16118" coordsize="11903,720">
          <v:shape id="Freeform 3" o:spid="_x0000_s2060" style="position:absolute;left:3;top:16117;width:7591;height:720;visibility:visible;mso-wrap-style:square;v-text-anchor:top" coordsize="7591,720" path="m6949,l,,,720r7591,l7459,360r-34,-73l7378,220r-57,-61l7255,105,7183,61,7107,28,7028,7,6949,xe" fillcolor="#e1e0db" stroked="f">
            <v:path arrowok="t" o:connecttype="custom" o:connectlocs="6949,16118;0,16118;0,16838;7591,16838;7459,16478;7425,16405;7378,16338;7321,16277;7255,16223;7183,16179;7107,16146;7028,16125;6949,16118"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61" type="#_x0000_t75" style="position:absolute;left:4691;top:16378;width:7215;height:460;visibility:visible">
            <v:imagedata r:id="rId4" o:title=""/>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B05" w:rsidRDefault="00C96B05">
      <w:r>
        <w:separator/>
      </w:r>
    </w:p>
  </w:footnote>
  <w:footnote w:type="continuationSeparator" w:id="0">
    <w:p w:rsidR="00C96B05" w:rsidRDefault="00C96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05" w:rsidRDefault="00C96B05">
    <w:pPr>
      <w:pStyle w:val="BodyText"/>
      <w:spacing w:line="14" w:lineRule="auto"/>
    </w:pPr>
    <w:r>
      <w:rPr>
        <w:noProof/>
        <w:lang w:eastAsia="el-GR"/>
      </w:rPr>
      <w:pict>
        <v:line id="Line 6" o:spid="_x0000_s2049" style="position:absolute;z-index:-251658240;visibility:visible;mso-position-horizontal-relative:margin;mso-position-vertical-relative:page" from="4.5pt,145.65pt" to="426.95pt,145.65pt" strokecolor="#4f81bd" strokeweight="2pt">
          <v:shadow on="t" color="black" opacity="24903f" origin=",.5" offset="0,.55556mm"/>
          <w10:wrap anchorx="margin" anchory="page"/>
        </v:line>
      </w:pict>
    </w: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jpeg" o:spid="_x0000_s2050" type="#_x0000_t75" style="position:absolute;margin-left:92.45pt;margin-top:66.9pt;width:85.3pt;height:75.1pt;z-index:-251660288;visibility:visible;mso-wrap-distance-left:0;mso-wrap-distance-right:0;mso-position-horizontal-relative:page;mso-position-vertical-relative:page">
          <v:imagedata r:id="rId1" o:title=""/>
          <w10:wrap anchorx="page" anchory="page"/>
        </v:shape>
      </w:pict>
    </w:r>
    <w:r>
      <w:rPr>
        <w:noProof/>
        <w:lang w:eastAsia="el-GR"/>
      </w:rPr>
      <w:pict>
        <v:shape id="image4.jpeg" o:spid="_x0000_s2051" type="#_x0000_t75" style="position:absolute;margin-left:412.25pt;margin-top:74.9pt;width:93.75pt;height:67.6pt;z-index:-251659264;visibility:visible;mso-wrap-distance-left:0;mso-wrap-distance-right:0;mso-position-horizontal-relative:page;mso-position-vertical-relative:page">
          <v:imagedata r:id="rId2" o:title=""/>
          <w10:wrap anchorx="page" anchory="page"/>
        </v:shape>
      </w:pict>
    </w:r>
    <w:r>
      <w:rPr>
        <w:noProof/>
        <w:lang w:eastAsia="el-GR"/>
      </w:rPr>
      <w:pict>
        <v:shape id="image2.jpeg" o:spid="_x0000_s2052" type="#_x0000_t75" style="position:absolute;margin-left:263.15pt;margin-top:59.45pt;width:68.9pt;height:82.45pt;z-index:-251661312;visibility:visible;mso-wrap-distance-left:0;mso-wrap-distance-right:0;mso-position-horizontal-relative:page;mso-position-vertical-relative:page">
          <v:imagedata r:id="rId3" o:title=""/>
          <w10:wrap anchorx="page" anchory="page"/>
        </v:shape>
      </w:pict>
    </w:r>
    <w:r>
      <w:rPr>
        <w:noProof/>
        <w:lang w:eastAsia="el-GR"/>
      </w:rPr>
      <w:pict>
        <v:group id="Ομάδα 11" o:spid="_x0000_s2053" style="position:absolute;margin-left:0;margin-top:0;width:595.45pt;height:36pt;z-index:-251662336;mso-position-horizontal-relative:page;mso-position-vertical-relative:page" coordsize="11909,720">
          <v:shape id="Freeform 10" o:spid="_x0000_s2054" style="position:absolute;left:3;width:7591;height:720;visibility:visible;mso-wrap-style:square;v-text-anchor:top" coordsize="7591,720" path="m6949,720l,720,17,,7591,,7459,360r-34,73l7378,500r-57,61l7255,615r-72,44l7107,692r-79,21l6949,720xe" fillcolor="#e1e0db" stroked="f">
            <v:path arrowok="t" o:connecttype="custom" o:connectlocs="6949,720;0,720;17,0;7591,0;7459,360;7425,433;7378,500;7321,561;7255,615;7183,659;7107,692;7028,713;6949,720" o:connectangles="0,0,0,0,0,0,0,0,0,0,0,0,0"/>
          </v:shape>
          <v:shape id="Picture 9" o:spid="_x0000_s2055" type="#_x0000_t75" style="position:absolute;width:7215;height:460;visibility:visible">
            <v:imagedata r:id="rId4" o:title=""/>
          </v:shape>
          <v:shape id="Freeform 8" o:spid="_x0000_s2056" style="position:absolute;left:7214;width:4695;height:720;visibility:visible;mso-wrap-style:square;v-text-anchor:top" coordsize="4695,720" path="m616,720r4078,l4694,,,,128,360r33,73l206,500r55,61l324,615r69,44l466,692r75,21l616,720xe" fillcolor="#1a64a6" stroked="f">
            <v:path arrowok="t" o:connecttype="custom" o:connectlocs="616,720;4694,720;4694,0;0,0;128,360;161,433;206,500;261,561;324,615;393,659;466,692;541,713;616,720" o:connectangles="0,0,0,0,0,0,0,0,0,0,0,0,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74962"/>
    <w:multiLevelType w:val="hybridMultilevel"/>
    <w:tmpl w:val="73BC5560"/>
    <w:lvl w:ilvl="0" w:tplc="3FEA5DD6">
      <w:numFmt w:val="bullet"/>
      <w:lvlText w:val="-"/>
      <w:lvlJc w:val="left"/>
      <w:pPr>
        <w:ind w:left="720" w:hanging="360"/>
      </w:pPr>
      <w:rPr>
        <w:rFonts w:ascii="Aptos" w:eastAsia="Times New Roman" w:hAnsi="Apto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25946760"/>
    <w:multiLevelType w:val="hybridMultilevel"/>
    <w:tmpl w:val="48CC225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6ECB2A42"/>
    <w:multiLevelType w:val="hybridMultilevel"/>
    <w:tmpl w:val="EA58FA3E"/>
    <w:lvl w:ilvl="0" w:tplc="85627D06">
      <w:numFmt w:val="bullet"/>
      <w:lvlText w:val="-"/>
      <w:lvlJc w:val="left"/>
      <w:pPr>
        <w:ind w:left="720" w:hanging="360"/>
      </w:pPr>
      <w:rPr>
        <w:rFonts w:ascii="Aptos" w:eastAsia="Times New Roman" w:hAnsi="Apto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6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6E48"/>
    <w:rsid w:val="0000037A"/>
    <w:rsid w:val="00013A7B"/>
    <w:rsid w:val="00065181"/>
    <w:rsid w:val="0007737B"/>
    <w:rsid w:val="000953E8"/>
    <w:rsid w:val="000E0B36"/>
    <w:rsid w:val="000E45B6"/>
    <w:rsid w:val="00142E77"/>
    <w:rsid w:val="001A4C80"/>
    <w:rsid w:val="001C7E49"/>
    <w:rsid w:val="00205AEC"/>
    <w:rsid w:val="00222214"/>
    <w:rsid w:val="0022307F"/>
    <w:rsid w:val="00232745"/>
    <w:rsid w:val="00274492"/>
    <w:rsid w:val="00291A92"/>
    <w:rsid w:val="002A3C68"/>
    <w:rsid w:val="002B61A1"/>
    <w:rsid w:val="002C2D52"/>
    <w:rsid w:val="002D0E37"/>
    <w:rsid w:val="002D576B"/>
    <w:rsid w:val="002E7A5D"/>
    <w:rsid w:val="00307CE7"/>
    <w:rsid w:val="00312F4E"/>
    <w:rsid w:val="00317C54"/>
    <w:rsid w:val="003A02EB"/>
    <w:rsid w:val="003B4284"/>
    <w:rsid w:val="003C7C68"/>
    <w:rsid w:val="003E14A4"/>
    <w:rsid w:val="003F454A"/>
    <w:rsid w:val="004115F0"/>
    <w:rsid w:val="00476E75"/>
    <w:rsid w:val="00482DC1"/>
    <w:rsid w:val="004A574B"/>
    <w:rsid w:val="004A64E5"/>
    <w:rsid w:val="004B27E7"/>
    <w:rsid w:val="00504CE6"/>
    <w:rsid w:val="005163B3"/>
    <w:rsid w:val="00517415"/>
    <w:rsid w:val="00530EB9"/>
    <w:rsid w:val="00531400"/>
    <w:rsid w:val="00550C70"/>
    <w:rsid w:val="005557DB"/>
    <w:rsid w:val="0055615F"/>
    <w:rsid w:val="00571B74"/>
    <w:rsid w:val="005D6180"/>
    <w:rsid w:val="005E5BDD"/>
    <w:rsid w:val="005F2844"/>
    <w:rsid w:val="006014D7"/>
    <w:rsid w:val="0064493A"/>
    <w:rsid w:val="0065045F"/>
    <w:rsid w:val="00673B21"/>
    <w:rsid w:val="006A38DC"/>
    <w:rsid w:val="00756AAF"/>
    <w:rsid w:val="00772BB4"/>
    <w:rsid w:val="00775ACF"/>
    <w:rsid w:val="00787220"/>
    <w:rsid w:val="00793CA5"/>
    <w:rsid w:val="00794021"/>
    <w:rsid w:val="007962D8"/>
    <w:rsid w:val="007A67B4"/>
    <w:rsid w:val="007C78F2"/>
    <w:rsid w:val="007D1809"/>
    <w:rsid w:val="007D3197"/>
    <w:rsid w:val="00804E10"/>
    <w:rsid w:val="008227BA"/>
    <w:rsid w:val="0083331C"/>
    <w:rsid w:val="008544C3"/>
    <w:rsid w:val="008548E0"/>
    <w:rsid w:val="008607DB"/>
    <w:rsid w:val="008607F7"/>
    <w:rsid w:val="008D5028"/>
    <w:rsid w:val="008E4F29"/>
    <w:rsid w:val="008F32CF"/>
    <w:rsid w:val="0093587D"/>
    <w:rsid w:val="0095118B"/>
    <w:rsid w:val="00984F28"/>
    <w:rsid w:val="009A1E6B"/>
    <w:rsid w:val="009A6A29"/>
    <w:rsid w:val="009D211F"/>
    <w:rsid w:val="009E02F0"/>
    <w:rsid w:val="009E5474"/>
    <w:rsid w:val="009F0387"/>
    <w:rsid w:val="009F03B4"/>
    <w:rsid w:val="00A07B7E"/>
    <w:rsid w:val="00A525C8"/>
    <w:rsid w:val="00A543E0"/>
    <w:rsid w:val="00A55C74"/>
    <w:rsid w:val="00AA4E66"/>
    <w:rsid w:val="00AB17F3"/>
    <w:rsid w:val="00AB3869"/>
    <w:rsid w:val="00AC6F29"/>
    <w:rsid w:val="00AD1BB5"/>
    <w:rsid w:val="00B05DD3"/>
    <w:rsid w:val="00B4475E"/>
    <w:rsid w:val="00B56E48"/>
    <w:rsid w:val="00B7503E"/>
    <w:rsid w:val="00BD0359"/>
    <w:rsid w:val="00BF5E7E"/>
    <w:rsid w:val="00C015DA"/>
    <w:rsid w:val="00C07BF0"/>
    <w:rsid w:val="00C16FF1"/>
    <w:rsid w:val="00C2496F"/>
    <w:rsid w:val="00C31F46"/>
    <w:rsid w:val="00C34D74"/>
    <w:rsid w:val="00C43662"/>
    <w:rsid w:val="00C55EFF"/>
    <w:rsid w:val="00C60113"/>
    <w:rsid w:val="00C740BE"/>
    <w:rsid w:val="00C77646"/>
    <w:rsid w:val="00C866A7"/>
    <w:rsid w:val="00C96B05"/>
    <w:rsid w:val="00CE2225"/>
    <w:rsid w:val="00CE6CDE"/>
    <w:rsid w:val="00D11B54"/>
    <w:rsid w:val="00D150C7"/>
    <w:rsid w:val="00D322F7"/>
    <w:rsid w:val="00D46296"/>
    <w:rsid w:val="00D47FD2"/>
    <w:rsid w:val="00D55BA9"/>
    <w:rsid w:val="00D63D92"/>
    <w:rsid w:val="00D9191D"/>
    <w:rsid w:val="00D927E2"/>
    <w:rsid w:val="00DA4471"/>
    <w:rsid w:val="00DD1671"/>
    <w:rsid w:val="00E47265"/>
    <w:rsid w:val="00E5205B"/>
    <w:rsid w:val="00E52921"/>
    <w:rsid w:val="00E65258"/>
    <w:rsid w:val="00E82370"/>
    <w:rsid w:val="00E82EEA"/>
    <w:rsid w:val="00E90E1B"/>
    <w:rsid w:val="00EF5582"/>
    <w:rsid w:val="00EF774E"/>
    <w:rsid w:val="00F2032B"/>
    <w:rsid w:val="00F57AD8"/>
    <w:rsid w:val="00F64584"/>
    <w:rsid w:val="00F86CB4"/>
    <w:rsid w:val="00F9389A"/>
    <w:rsid w:val="00F95051"/>
    <w:rsid w:val="00FA4A33"/>
    <w:rsid w:val="00FA7E0B"/>
    <w:rsid w:val="00FC0A2C"/>
    <w:rsid w:val="00FC70AB"/>
    <w:rsid w:val="00FE389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7F3"/>
    <w:pPr>
      <w:widowControl w:val="0"/>
      <w:autoSpaceDE w:val="0"/>
      <w:autoSpaceDN w:val="0"/>
    </w:pPr>
    <w:rPr>
      <w:rFonts w:ascii="Microsoft Sans Serif" w:hAnsi="Microsoft Sans Serif" w:cs="Microsoft Sans Serif"/>
      <w:lang w:eastAsia="en-US"/>
    </w:rPr>
  </w:style>
  <w:style w:type="paragraph" w:styleId="Heading1">
    <w:name w:val="heading 1"/>
    <w:basedOn w:val="Normal"/>
    <w:link w:val="Heading1Char"/>
    <w:uiPriority w:val="99"/>
    <w:qFormat/>
    <w:rsid w:val="00AB17F3"/>
    <w:pPr>
      <w:ind w:left="2679" w:right="2679"/>
      <w:jc w:val="center"/>
      <w:outlineLvl w:val="0"/>
    </w:pPr>
    <w:rPr>
      <w:rFonts w:ascii="Arial" w:hAnsi="Arial" w:cs="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07F7"/>
    <w:rPr>
      <w:rFonts w:ascii="Cambria" w:hAnsi="Cambria" w:cs="Cambria"/>
      <w:b/>
      <w:bCs/>
      <w:kern w:val="32"/>
      <w:sz w:val="32"/>
      <w:szCs w:val="32"/>
      <w:lang w:eastAsia="en-US"/>
    </w:rPr>
  </w:style>
  <w:style w:type="paragraph" w:styleId="BalloonText">
    <w:name w:val="Balloon Text"/>
    <w:basedOn w:val="Normal"/>
    <w:link w:val="BalloonTextChar"/>
    <w:uiPriority w:val="99"/>
    <w:semiHidden/>
    <w:rsid w:val="005E5B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6A29"/>
    <w:rPr>
      <w:rFonts w:ascii="Times New Roman" w:hAnsi="Times New Roman" w:cs="Times New Roman"/>
      <w:sz w:val="2"/>
      <w:szCs w:val="2"/>
      <w:lang w:eastAsia="en-US"/>
    </w:rPr>
  </w:style>
  <w:style w:type="table" w:customStyle="1" w:styleId="TableNormal1">
    <w:name w:val="Table Normal1"/>
    <w:uiPriority w:val="99"/>
    <w:semiHidden/>
    <w:rsid w:val="00AB17F3"/>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BodyText">
    <w:name w:val="Body Text"/>
    <w:basedOn w:val="Normal"/>
    <w:link w:val="BodyTextChar"/>
    <w:uiPriority w:val="99"/>
    <w:rsid w:val="00AB17F3"/>
    <w:rPr>
      <w:sz w:val="20"/>
      <w:szCs w:val="20"/>
    </w:rPr>
  </w:style>
  <w:style w:type="character" w:customStyle="1" w:styleId="BodyTextChar">
    <w:name w:val="Body Text Char"/>
    <w:basedOn w:val="DefaultParagraphFont"/>
    <w:link w:val="BodyText"/>
    <w:uiPriority w:val="99"/>
    <w:semiHidden/>
    <w:locked/>
    <w:rsid w:val="008607F7"/>
    <w:rPr>
      <w:rFonts w:ascii="Microsoft Sans Serif" w:hAnsi="Microsoft Sans Serif" w:cs="Microsoft Sans Serif"/>
      <w:lang w:eastAsia="en-US"/>
    </w:rPr>
  </w:style>
  <w:style w:type="paragraph" w:styleId="Title">
    <w:name w:val="Title"/>
    <w:basedOn w:val="Normal"/>
    <w:link w:val="TitleChar"/>
    <w:uiPriority w:val="99"/>
    <w:qFormat/>
    <w:rsid w:val="00AB17F3"/>
    <w:pPr>
      <w:spacing w:before="18"/>
      <w:ind w:left="108"/>
      <w:jc w:val="both"/>
    </w:pPr>
    <w:rPr>
      <w:sz w:val="26"/>
      <w:szCs w:val="26"/>
    </w:rPr>
  </w:style>
  <w:style w:type="character" w:customStyle="1" w:styleId="TitleChar">
    <w:name w:val="Title Char"/>
    <w:basedOn w:val="DefaultParagraphFont"/>
    <w:link w:val="Title"/>
    <w:uiPriority w:val="99"/>
    <w:locked/>
    <w:rsid w:val="008607F7"/>
    <w:rPr>
      <w:rFonts w:ascii="Cambria" w:hAnsi="Cambria" w:cs="Cambria"/>
      <w:b/>
      <w:bCs/>
      <w:kern w:val="28"/>
      <w:sz w:val="32"/>
      <w:szCs w:val="32"/>
      <w:lang w:eastAsia="en-US"/>
    </w:rPr>
  </w:style>
  <w:style w:type="paragraph" w:styleId="ListParagraph">
    <w:name w:val="List Paragraph"/>
    <w:basedOn w:val="Normal"/>
    <w:uiPriority w:val="99"/>
    <w:qFormat/>
    <w:rsid w:val="00AB17F3"/>
  </w:style>
  <w:style w:type="paragraph" w:customStyle="1" w:styleId="TableParagraph">
    <w:name w:val="Table Paragraph"/>
    <w:basedOn w:val="Normal"/>
    <w:uiPriority w:val="99"/>
    <w:rsid w:val="00AB17F3"/>
  </w:style>
  <w:style w:type="paragraph" w:styleId="Header">
    <w:name w:val="header"/>
    <w:basedOn w:val="Normal"/>
    <w:link w:val="HeaderChar"/>
    <w:uiPriority w:val="99"/>
    <w:rsid w:val="00C015DA"/>
    <w:pPr>
      <w:tabs>
        <w:tab w:val="center" w:pos="4153"/>
        <w:tab w:val="right" w:pos="8306"/>
      </w:tabs>
    </w:pPr>
  </w:style>
  <w:style w:type="character" w:customStyle="1" w:styleId="HeaderChar">
    <w:name w:val="Header Char"/>
    <w:basedOn w:val="DefaultParagraphFont"/>
    <w:link w:val="Header"/>
    <w:uiPriority w:val="99"/>
    <w:locked/>
    <w:rsid w:val="00C015DA"/>
    <w:rPr>
      <w:rFonts w:ascii="Microsoft Sans Serif" w:hAnsi="Microsoft Sans Serif" w:cs="Microsoft Sans Serif"/>
      <w:lang w:val="el-GR"/>
    </w:rPr>
  </w:style>
  <w:style w:type="paragraph" w:styleId="Footer">
    <w:name w:val="footer"/>
    <w:basedOn w:val="Normal"/>
    <w:link w:val="FooterChar"/>
    <w:uiPriority w:val="99"/>
    <w:rsid w:val="00C015DA"/>
    <w:pPr>
      <w:tabs>
        <w:tab w:val="center" w:pos="4153"/>
        <w:tab w:val="right" w:pos="8306"/>
      </w:tabs>
    </w:pPr>
  </w:style>
  <w:style w:type="character" w:customStyle="1" w:styleId="FooterChar">
    <w:name w:val="Footer Char"/>
    <w:basedOn w:val="DefaultParagraphFont"/>
    <w:link w:val="Footer"/>
    <w:uiPriority w:val="99"/>
    <w:locked/>
    <w:rsid w:val="00C015DA"/>
    <w:rPr>
      <w:rFonts w:ascii="Microsoft Sans Serif" w:hAnsi="Microsoft Sans Serif" w:cs="Microsoft Sans Serif"/>
      <w:lang w:val="el-GR"/>
    </w:rPr>
  </w:style>
  <w:style w:type="character" w:styleId="Hyperlink">
    <w:name w:val="Hyperlink"/>
    <w:basedOn w:val="DefaultParagraphFont"/>
    <w:uiPriority w:val="99"/>
    <w:rsid w:val="00530EB9"/>
    <w:rPr>
      <w:rFonts w:cs="Times New Roman"/>
      <w:color w:val="0000FF"/>
      <w:u w:val="single"/>
    </w:rPr>
  </w:style>
  <w:style w:type="character" w:customStyle="1" w:styleId="1">
    <w:name w:val="Ανεπίλυτη αναφορά1"/>
    <w:basedOn w:val="DefaultParagraphFont"/>
    <w:uiPriority w:val="99"/>
    <w:semiHidden/>
    <w:rsid w:val="00530EB9"/>
    <w:rPr>
      <w:rFonts w:cs="Times New Roman"/>
      <w:color w:val="auto"/>
      <w:shd w:val="clear" w:color="auto" w:fill="auto"/>
    </w:rPr>
  </w:style>
  <w:style w:type="table" w:styleId="TableGrid">
    <w:name w:val="Table Grid"/>
    <w:basedOn w:val="TableNormal"/>
    <w:uiPriority w:val="99"/>
    <w:rsid w:val="0065045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FA4A33"/>
    <w:rPr>
      <w:rFonts w:cs="Times New Roman"/>
      <w:color w:val="800080"/>
      <w:u w:val="single"/>
    </w:rPr>
  </w:style>
  <w:style w:type="paragraph" w:styleId="Revision">
    <w:name w:val="Revision"/>
    <w:hidden/>
    <w:uiPriority w:val="99"/>
    <w:semiHidden/>
    <w:rsid w:val="00E65258"/>
    <w:rPr>
      <w:rFonts w:ascii="Microsoft Sans Serif" w:hAnsi="Microsoft Sans Serif" w:cs="Microsoft Sans Serif"/>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sate.gr" TargetMode="External"/><Relationship Id="rId2" Type="http://schemas.openxmlformats.org/officeDocument/2006/relationships/hyperlink" Target="http://www.pesede.gr" TargetMode="External"/><Relationship Id="rId1" Type="http://schemas.openxmlformats.org/officeDocument/2006/relationships/hyperlink" Target="http://www.pedmede.gr"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612</Words>
  <Characters>3305</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Αριθ</dc:title>
  <dc:subject/>
  <dc:creator>kiriakos</dc:creator>
  <cp:keywords/>
  <dc:description/>
  <cp:lastModifiedBy>ΣΑΤΕ ΔΥΤΙΚΗΣ ΕΛΛΑΔΑΣ</cp:lastModifiedBy>
  <cp:revision>2</cp:revision>
  <cp:lastPrinted>2024-12-02T13:01:00Z</cp:lastPrinted>
  <dcterms:created xsi:type="dcterms:W3CDTF">2024-12-02T13:50:00Z</dcterms:created>
  <dcterms:modified xsi:type="dcterms:W3CDTF">2024-12-02T13:50:00Z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19.0 (Macintosh)</vt:lpwstr>
  </property>
</Properties>
</file>