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82587" w14:textId="4DA4709A" w:rsidR="009867D6" w:rsidRDefault="009867D6" w:rsidP="00F03899">
      <w:pPr>
        <w:jc w:val="center"/>
        <w:rPr>
          <w:rFonts w:ascii="Comic Sans MS" w:hAnsi="Comic Sans MS"/>
          <w:b/>
          <w:bCs/>
          <w:lang w:val="en-US"/>
        </w:rPr>
      </w:pPr>
      <w:r w:rsidRPr="0095203F">
        <w:rPr>
          <w:rFonts w:ascii="Arial" w:hAnsi="Arial" w:cs="Arial"/>
          <w:noProof/>
          <w:lang w:eastAsia="el-GR"/>
        </w:rPr>
        <w:drawing>
          <wp:inline distT="0" distB="0" distL="0" distR="0" wp14:anchorId="3880A581" wp14:editId="3A5A0C5F">
            <wp:extent cx="2160000" cy="1146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146515"/>
                    </a:xfrm>
                    <a:prstGeom prst="rect">
                      <a:avLst/>
                    </a:prstGeom>
                    <a:noFill/>
                    <a:ln>
                      <a:noFill/>
                    </a:ln>
                  </pic:spPr>
                </pic:pic>
              </a:graphicData>
            </a:graphic>
          </wp:inline>
        </w:drawing>
      </w:r>
    </w:p>
    <w:p w14:paraId="0357A8B3" w14:textId="6527F64F" w:rsidR="00736257" w:rsidRPr="009867D6" w:rsidRDefault="00EF7C35" w:rsidP="009867D6">
      <w:pPr>
        <w:spacing w:after="160" w:line="360" w:lineRule="auto"/>
        <w:ind w:left="-142" w:right="-143"/>
        <w:jc w:val="center"/>
        <w:rPr>
          <w:rFonts w:ascii="Arial" w:hAnsi="Arial" w:cs="Arial"/>
          <w:b/>
        </w:rPr>
      </w:pPr>
      <w:r w:rsidRPr="009867D6">
        <w:rPr>
          <w:rFonts w:ascii="Arial" w:hAnsi="Arial" w:cs="Arial"/>
          <w:b/>
        </w:rPr>
        <w:t>Ομιλία</w:t>
      </w:r>
      <w:r w:rsidR="004617F3" w:rsidRPr="009867D6">
        <w:rPr>
          <w:rFonts w:ascii="Arial" w:hAnsi="Arial" w:cs="Arial"/>
          <w:b/>
        </w:rPr>
        <w:t xml:space="preserve"> του </w:t>
      </w:r>
      <w:r w:rsidRPr="009867D6">
        <w:rPr>
          <w:rFonts w:ascii="Arial" w:hAnsi="Arial" w:cs="Arial"/>
          <w:b/>
        </w:rPr>
        <w:t>Διοικητή</w:t>
      </w:r>
      <w:r w:rsidR="004617F3" w:rsidRPr="009867D6">
        <w:rPr>
          <w:rFonts w:ascii="Arial" w:hAnsi="Arial" w:cs="Arial"/>
          <w:b/>
        </w:rPr>
        <w:t xml:space="preserve"> της Τράπεζας της Ελλάδος Γιάννη Στουρνάρα</w:t>
      </w:r>
    </w:p>
    <w:p w14:paraId="54EF8F40" w14:textId="789EEAB8" w:rsidR="00DD481D" w:rsidRPr="009867D6" w:rsidRDefault="004617F3" w:rsidP="009867D6">
      <w:pPr>
        <w:spacing w:after="160" w:line="360" w:lineRule="auto"/>
        <w:ind w:left="-142" w:right="-143"/>
        <w:jc w:val="center"/>
        <w:rPr>
          <w:rFonts w:ascii="Arial" w:hAnsi="Arial" w:cs="Arial"/>
          <w:b/>
        </w:rPr>
      </w:pPr>
      <w:r w:rsidRPr="009867D6">
        <w:rPr>
          <w:rFonts w:ascii="Arial" w:hAnsi="Arial" w:cs="Arial"/>
          <w:b/>
        </w:rPr>
        <w:t>μ</w:t>
      </w:r>
      <w:r w:rsidR="00DD481D" w:rsidRPr="009867D6">
        <w:rPr>
          <w:rFonts w:ascii="Arial" w:hAnsi="Arial" w:cs="Arial"/>
          <w:b/>
        </w:rPr>
        <w:t>ε θέμα</w:t>
      </w:r>
    </w:p>
    <w:p w14:paraId="05577B3F" w14:textId="04B5960F" w:rsidR="009D22C1" w:rsidRPr="009867D6" w:rsidRDefault="00A723EA" w:rsidP="009867D6">
      <w:pPr>
        <w:spacing w:after="160" w:line="360" w:lineRule="auto"/>
        <w:ind w:left="-142" w:right="-143"/>
        <w:jc w:val="center"/>
        <w:rPr>
          <w:rFonts w:ascii="Arial" w:hAnsi="Arial" w:cs="Arial"/>
          <w:b/>
        </w:rPr>
      </w:pPr>
      <w:bookmarkStart w:id="0" w:name="_GoBack"/>
      <w:r w:rsidRPr="009867D6">
        <w:rPr>
          <w:rFonts w:ascii="Arial" w:hAnsi="Arial" w:cs="Arial"/>
          <w:b/>
        </w:rPr>
        <w:t>«</w:t>
      </w:r>
      <w:r w:rsidR="004617F3" w:rsidRPr="009867D6">
        <w:rPr>
          <w:rFonts w:ascii="Arial" w:hAnsi="Arial" w:cs="Arial"/>
          <w:b/>
        </w:rPr>
        <w:t>Η</w:t>
      </w:r>
      <w:r w:rsidR="009D22C1" w:rsidRPr="009867D6">
        <w:rPr>
          <w:rFonts w:ascii="Arial" w:hAnsi="Arial" w:cs="Arial"/>
          <w:b/>
        </w:rPr>
        <w:t xml:space="preserve"> χρήση της στατιστικής στην οικονομική επιστήμη </w:t>
      </w:r>
      <w:r w:rsidR="004617F3" w:rsidRPr="009867D6">
        <w:rPr>
          <w:rFonts w:ascii="Arial" w:hAnsi="Arial" w:cs="Arial"/>
          <w:b/>
        </w:rPr>
        <w:t>και στην Τράπεζα της Ελλάδος</w:t>
      </w:r>
      <w:r w:rsidRPr="009867D6">
        <w:rPr>
          <w:rFonts w:ascii="Arial" w:hAnsi="Arial" w:cs="Arial"/>
          <w:b/>
        </w:rPr>
        <w:t>»</w:t>
      </w:r>
    </w:p>
    <w:p w14:paraId="54D55406" w14:textId="77777777" w:rsidR="009867D6" w:rsidRDefault="00DD481D" w:rsidP="009867D6">
      <w:pPr>
        <w:spacing w:after="160" w:line="360" w:lineRule="auto"/>
        <w:ind w:left="-142" w:right="-143"/>
        <w:jc w:val="center"/>
        <w:rPr>
          <w:rFonts w:ascii="Arial" w:hAnsi="Arial" w:cs="Arial"/>
          <w:b/>
          <w:lang w:val="en-US"/>
        </w:rPr>
      </w:pPr>
      <w:r w:rsidRPr="009867D6">
        <w:rPr>
          <w:rFonts w:ascii="Arial" w:hAnsi="Arial" w:cs="Arial"/>
          <w:b/>
        </w:rPr>
        <w:t>στο</w:t>
      </w:r>
      <w:r w:rsidRPr="009867D6">
        <w:rPr>
          <w:rFonts w:ascii="Arial" w:hAnsi="Arial" w:cs="Arial"/>
          <w:b/>
          <w:lang w:val="en-US"/>
        </w:rPr>
        <w:t xml:space="preserve"> </w:t>
      </w:r>
      <w:r w:rsidRPr="009867D6">
        <w:rPr>
          <w:rFonts w:ascii="Arial" w:hAnsi="Arial" w:cs="Arial"/>
          <w:b/>
        </w:rPr>
        <w:t>συνέδριο</w:t>
      </w:r>
      <w:r w:rsidRPr="009867D6">
        <w:rPr>
          <w:rFonts w:ascii="Arial" w:hAnsi="Arial" w:cs="Arial"/>
          <w:b/>
          <w:lang w:val="en-US"/>
        </w:rPr>
        <w:t xml:space="preserve"> “Celebrating 40 years of the Greek Statistical Institute (1981-2021)” </w:t>
      </w:r>
    </w:p>
    <w:p w14:paraId="081FD012" w14:textId="17055A46" w:rsidR="00EF7C35" w:rsidRPr="009867D6" w:rsidRDefault="00DD481D" w:rsidP="009867D6">
      <w:pPr>
        <w:spacing w:after="160" w:line="360" w:lineRule="auto"/>
        <w:ind w:left="-142" w:right="-143"/>
        <w:jc w:val="center"/>
        <w:rPr>
          <w:rFonts w:ascii="Arial" w:hAnsi="Arial" w:cs="Arial"/>
          <w:b/>
        </w:rPr>
      </w:pPr>
      <w:r w:rsidRPr="009867D6">
        <w:rPr>
          <w:rFonts w:ascii="Arial" w:hAnsi="Arial" w:cs="Arial"/>
          <w:b/>
        </w:rPr>
        <w:t>του Ελληνικού Στατιστικού Ινστιτούτου</w:t>
      </w:r>
    </w:p>
    <w:bookmarkEnd w:id="0"/>
    <w:p w14:paraId="477DEE26" w14:textId="77777777" w:rsidR="00DD481D" w:rsidRPr="009867D6" w:rsidRDefault="00DD481D" w:rsidP="009867D6">
      <w:pPr>
        <w:spacing w:after="160" w:line="360" w:lineRule="auto"/>
        <w:ind w:left="-142" w:right="-143"/>
        <w:jc w:val="center"/>
        <w:rPr>
          <w:rFonts w:ascii="Arial" w:hAnsi="Arial" w:cs="Arial"/>
          <w:b/>
        </w:rPr>
      </w:pPr>
      <w:r w:rsidRPr="009867D6">
        <w:rPr>
          <w:rFonts w:ascii="Arial" w:hAnsi="Arial" w:cs="Arial"/>
          <w:b/>
        </w:rPr>
        <w:t>26 Μαρτίου 2021</w:t>
      </w:r>
    </w:p>
    <w:p w14:paraId="6B666699" w14:textId="77777777" w:rsidR="00810E03" w:rsidRDefault="00810E03" w:rsidP="007D69DA">
      <w:pPr>
        <w:spacing w:after="0" w:line="288" w:lineRule="auto"/>
        <w:jc w:val="both"/>
        <w:rPr>
          <w:rFonts w:ascii="Comic Sans MS" w:hAnsi="Comic Sans MS"/>
          <w:bCs/>
          <w:i/>
          <w:iCs/>
        </w:rPr>
      </w:pPr>
    </w:p>
    <w:p w14:paraId="3E3DDC7A" w14:textId="70CFB52D" w:rsidR="00F65134" w:rsidRPr="009867D6" w:rsidRDefault="004F3CFA" w:rsidP="007D69DA">
      <w:pPr>
        <w:spacing w:after="0" w:line="288" w:lineRule="auto"/>
        <w:jc w:val="both"/>
        <w:rPr>
          <w:rFonts w:ascii="Arial" w:hAnsi="Arial" w:cs="Arial"/>
          <w:color w:val="000000"/>
        </w:rPr>
      </w:pPr>
      <w:r w:rsidRPr="009867D6">
        <w:rPr>
          <w:rFonts w:ascii="Arial" w:hAnsi="Arial" w:cs="Arial"/>
          <w:color w:val="000000"/>
        </w:rPr>
        <w:t>Κυρίες και κύριοι,</w:t>
      </w:r>
    </w:p>
    <w:p w14:paraId="72C2AACE" w14:textId="459445B2" w:rsidR="00DD481D" w:rsidRPr="009867D6" w:rsidRDefault="004F3CFA" w:rsidP="007D69DA">
      <w:pPr>
        <w:spacing w:after="0" w:line="288" w:lineRule="auto"/>
        <w:jc w:val="both"/>
        <w:rPr>
          <w:rFonts w:ascii="Arial" w:hAnsi="Arial" w:cs="Arial"/>
          <w:i/>
          <w:iCs/>
        </w:rPr>
      </w:pPr>
      <w:r w:rsidRPr="009867D6">
        <w:rPr>
          <w:rFonts w:ascii="Arial" w:hAnsi="Arial" w:cs="Arial"/>
          <w:color w:val="000000"/>
        </w:rPr>
        <w:t xml:space="preserve">Σας ευχαριστώ πολύ για την πρόσκληση να μιλήσω στο συνέδριο του Ελληνικού Στατιστικού Ινστιτούτου (ΕΣΙ). Θα ήθελα να </w:t>
      </w:r>
      <w:r w:rsidR="00DD2739" w:rsidRPr="009867D6">
        <w:rPr>
          <w:rFonts w:ascii="Arial" w:hAnsi="Arial" w:cs="Arial"/>
          <w:color w:val="000000"/>
        </w:rPr>
        <w:t>εξάρω</w:t>
      </w:r>
      <w:r w:rsidRPr="009867D6">
        <w:rPr>
          <w:rFonts w:ascii="Arial" w:hAnsi="Arial" w:cs="Arial"/>
          <w:color w:val="000000"/>
        </w:rPr>
        <w:t xml:space="preserve"> την συμβολή του Ινστιτούτου και του θεμελιωτή του καθηγ</w:t>
      </w:r>
      <w:r w:rsidR="00A723EA" w:rsidRPr="009867D6">
        <w:rPr>
          <w:rFonts w:ascii="Arial" w:hAnsi="Arial" w:cs="Arial"/>
          <w:color w:val="000000"/>
        </w:rPr>
        <w:t>ητή</w:t>
      </w:r>
      <w:r w:rsidRPr="009867D6">
        <w:rPr>
          <w:rFonts w:ascii="Arial" w:hAnsi="Arial" w:cs="Arial"/>
          <w:color w:val="000000"/>
        </w:rPr>
        <w:t xml:space="preserve"> </w:t>
      </w:r>
      <w:r w:rsidR="00965CD2" w:rsidRPr="009867D6">
        <w:rPr>
          <w:rFonts w:ascii="Arial" w:hAnsi="Arial" w:cs="Arial"/>
          <w:color w:val="000000"/>
        </w:rPr>
        <w:t>Θεόφιλου Κάκουλλο</w:t>
      </w:r>
      <w:r w:rsidR="00DD2739" w:rsidRPr="009867D6">
        <w:rPr>
          <w:rFonts w:ascii="Arial" w:hAnsi="Arial" w:cs="Arial"/>
          <w:color w:val="000000"/>
        </w:rPr>
        <w:t>υ</w:t>
      </w:r>
      <w:r w:rsidR="00965CD2" w:rsidRPr="009867D6">
        <w:rPr>
          <w:rFonts w:ascii="Arial" w:hAnsi="Arial" w:cs="Arial"/>
          <w:color w:val="000000"/>
        </w:rPr>
        <w:t xml:space="preserve"> </w:t>
      </w:r>
      <w:r w:rsidRPr="009867D6">
        <w:rPr>
          <w:rFonts w:ascii="Arial" w:hAnsi="Arial" w:cs="Arial"/>
          <w:color w:val="000000"/>
        </w:rPr>
        <w:t xml:space="preserve">στην προαγωγή της θεωρίας και των εφαρμογών της στατιστικής. </w:t>
      </w:r>
      <w:r w:rsidR="00B16E59" w:rsidRPr="009867D6">
        <w:rPr>
          <w:rFonts w:ascii="Arial" w:hAnsi="Arial" w:cs="Arial"/>
          <w:color w:val="000000"/>
        </w:rPr>
        <w:t xml:space="preserve">Στην παρέμβασή μου </w:t>
      </w:r>
      <w:r w:rsidR="00DD2739" w:rsidRPr="009867D6">
        <w:rPr>
          <w:rFonts w:ascii="Arial" w:hAnsi="Arial" w:cs="Arial"/>
          <w:color w:val="000000"/>
        </w:rPr>
        <w:t xml:space="preserve">θα </w:t>
      </w:r>
      <w:r w:rsidR="00B16E59" w:rsidRPr="009867D6">
        <w:rPr>
          <w:rFonts w:ascii="Arial" w:hAnsi="Arial" w:cs="Arial"/>
          <w:color w:val="000000"/>
        </w:rPr>
        <w:t xml:space="preserve">αναφερθώ στη χρήση της στατιστική στην οικονομική επιστήμη και πολιτική με έμφαση στις δραστηριότητες της Τράπεζας της Ελλάδος. </w:t>
      </w:r>
    </w:p>
    <w:p w14:paraId="311F9C2B" w14:textId="77777777" w:rsidR="00DD481D" w:rsidRPr="009867D6" w:rsidRDefault="00DD481D" w:rsidP="007D69DA">
      <w:pPr>
        <w:pStyle w:val="ListParagraph"/>
        <w:spacing w:after="0" w:line="288" w:lineRule="auto"/>
        <w:jc w:val="both"/>
        <w:rPr>
          <w:rFonts w:ascii="Arial" w:hAnsi="Arial" w:cs="Arial"/>
          <w:b/>
        </w:rPr>
      </w:pPr>
    </w:p>
    <w:p w14:paraId="24B6F6DD" w14:textId="77777777" w:rsidR="00080CB6" w:rsidRPr="009867D6" w:rsidRDefault="00080CB6" w:rsidP="007D69DA">
      <w:pPr>
        <w:pStyle w:val="ListParagraph"/>
        <w:numPr>
          <w:ilvl w:val="0"/>
          <w:numId w:val="2"/>
        </w:numPr>
        <w:spacing w:after="0" w:line="288" w:lineRule="auto"/>
        <w:jc w:val="both"/>
        <w:rPr>
          <w:rFonts w:ascii="Arial" w:hAnsi="Arial" w:cs="Arial"/>
          <w:b/>
        </w:rPr>
      </w:pPr>
      <w:r w:rsidRPr="009867D6">
        <w:rPr>
          <w:rFonts w:ascii="Arial" w:hAnsi="Arial" w:cs="Arial"/>
          <w:b/>
        </w:rPr>
        <w:t>Η χρήση της στατιστικής στην οικονομική επιστήμη και πολιτική</w:t>
      </w:r>
    </w:p>
    <w:p w14:paraId="6C47498F" w14:textId="075B1018" w:rsidR="008A7DEE" w:rsidRPr="009867D6" w:rsidRDefault="003D14D7" w:rsidP="007D69DA">
      <w:pPr>
        <w:spacing w:after="0" w:line="288" w:lineRule="auto"/>
        <w:jc w:val="both"/>
        <w:rPr>
          <w:rFonts w:ascii="Arial" w:hAnsi="Arial" w:cs="Arial"/>
          <w:color w:val="000000"/>
          <w:shd w:val="clear" w:color="auto" w:fill="FFFFFF"/>
        </w:rPr>
      </w:pPr>
      <w:r w:rsidRPr="009867D6">
        <w:rPr>
          <w:rFonts w:ascii="Arial" w:hAnsi="Arial" w:cs="Arial"/>
          <w:color w:val="000000"/>
          <w:shd w:val="clear" w:color="auto" w:fill="FFFFFF"/>
        </w:rPr>
        <w:t xml:space="preserve">Οι οικονομολόγοι προσπαθώντας </w:t>
      </w:r>
      <w:r w:rsidR="00135EF3" w:rsidRPr="009867D6">
        <w:rPr>
          <w:rFonts w:ascii="Arial" w:hAnsi="Arial" w:cs="Arial"/>
          <w:color w:val="000000"/>
          <w:shd w:val="clear" w:color="auto" w:fill="FFFFFF"/>
        </w:rPr>
        <w:t xml:space="preserve">να εξηγήσουν σύνθετα οικονομικά και κοινωνικά φαινόμενα, </w:t>
      </w:r>
      <w:r w:rsidR="000F0C00" w:rsidRPr="009867D6">
        <w:rPr>
          <w:rFonts w:ascii="Arial" w:hAnsi="Arial" w:cs="Arial"/>
          <w:color w:val="000000"/>
          <w:shd w:val="clear" w:color="auto" w:fill="FFFFFF"/>
        </w:rPr>
        <w:t>βασίζονται σε θεωρητικά υποδείγματα τα οποία αποτελούν μια απλοποιημένη αναπαράσταση του κόσμου</w:t>
      </w:r>
      <w:r w:rsidR="00A723EA" w:rsidRPr="009867D6">
        <w:rPr>
          <w:rFonts w:ascii="Arial" w:hAnsi="Arial" w:cs="Arial"/>
          <w:color w:val="000000"/>
          <w:shd w:val="clear" w:color="auto" w:fill="FFFFFF"/>
        </w:rPr>
        <w:t xml:space="preserve">, </w:t>
      </w:r>
      <w:r w:rsidR="00944936" w:rsidRPr="009867D6">
        <w:rPr>
          <w:rFonts w:ascii="Arial" w:hAnsi="Arial" w:cs="Arial"/>
          <w:color w:val="000000"/>
          <w:shd w:val="clear" w:color="auto" w:fill="FFFFFF"/>
        </w:rPr>
        <w:t>αναλύουν την αλληλεπίδραση των οικονομικών παραγόντων</w:t>
      </w:r>
      <w:r w:rsidR="00135EF3" w:rsidRPr="009867D6">
        <w:rPr>
          <w:rFonts w:ascii="Arial" w:hAnsi="Arial" w:cs="Arial"/>
          <w:color w:val="000000"/>
          <w:shd w:val="clear" w:color="auto" w:fill="FFFFFF"/>
        </w:rPr>
        <w:t xml:space="preserve"> σε ατομικό και συλλογικό επίπεδο</w:t>
      </w:r>
      <w:r w:rsidR="000F0C00" w:rsidRPr="009867D6">
        <w:rPr>
          <w:rFonts w:ascii="Arial" w:hAnsi="Arial" w:cs="Arial"/>
          <w:color w:val="000000"/>
          <w:shd w:val="clear" w:color="auto" w:fill="FFFFFF"/>
        </w:rPr>
        <w:t xml:space="preserve"> και διατυπώνουν προβλέψεις-εκτιμήσεις για την εξέλιξη βασικών οικονομικών μεγεθών</w:t>
      </w:r>
      <w:r w:rsidR="00135EF3" w:rsidRPr="009867D6">
        <w:rPr>
          <w:rFonts w:ascii="Arial" w:hAnsi="Arial" w:cs="Arial"/>
          <w:color w:val="000000"/>
          <w:shd w:val="clear" w:color="auto" w:fill="FFFFFF"/>
        </w:rPr>
        <w:t>.</w:t>
      </w:r>
      <w:r w:rsidR="00FC2590" w:rsidRPr="009867D6">
        <w:rPr>
          <w:rFonts w:ascii="Arial" w:hAnsi="Arial" w:cs="Arial"/>
          <w:color w:val="000000"/>
          <w:shd w:val="clear" w:color="auto" w:fill="FFFFFF"/>
        </w:rPr>
        <w:t xml:space="preserve"> Ωστόσο, οι οικονομικές θεωρ</w:t>
      </w:r>
      <w:r w:rsidR="000F0C00" w:rsidRPr="009867D6">
        <w:rPr>
          <w:rFonts w:ascii="Arial" w:hAnsi="Arial" w:cs="Arial"/>
          <w:color w:val="000000"/>
          <w:shd w:val="clear" w:color="auto" w:fill="FFFFFF"/>
        </w:rPr>
        <w:t xml:space="preserve">ίες δεν περιγράφουν </w:t>
      </w:r>
      <w:r w:rsidR="00A723EA" w:rsidRPr="009867D6">
        <w:rPr>
          <w:rFonts w:ascii="Arial" w:hAnsi="Arial" w:cs="Arial"/>
          <w:color w:val="000000"/>
          <w:shd w:val="clear" w:color="auto" w:fill="FFFFFF"/>
        </w:rPr>
        <w:t>απλά</w:t>
      </w:r>
      <w:r w:rsidR="000F0C00" w:rsidRPr="009867D6">
        <w:rPr>
          <w:rFonts w:ascii="Arial" w:hAnsi="Arial" w:cs="Arial"/>
          <w:color w:val="000000"/>
          <w:shd w:val="clear" w:color="auto" w:fill="FFFFFF"/>
        </w:rPr>
        <w:t xml:space="preserve"> τη συσχέτιση που υπάρχει ανάμεσα σε βασικά οικονομικά μεγέθη, αντίθετα</w:t>
      </w:r>
      <w:r w:rsidR="005C50B0" w:rsidRPr="009867D6">
        <w:rPr>
          <w:rFonts w:ascii="Arial" w:hAnsi="Arial" w:cs="Arial"/>
          <w:color w:val="000000"/>
          <w:shd w:val="clear" w:color="auto" w:fill="FFFFFF"/>
        </w:rPr>
        <w:t>,</w:t>
      </w:r>
      <w:r w:rsidR="000F0C00" w:rsidRPr="009867D6">
        <w:rPr>
          <w:rFonts w:ascii="Arial" w:hAnsi="Arial" w:cs="Arial"/>
          <w:color w:val="000000"/>
          <w:shd w:val="clear" w:color="auto" w:fill="FFFFFF"/>
        </w:rPr>
        <w:t xml:space="preserve"> διατυπώνουν </w:t>
      </w:r>
      <w:r w:rsidR="008A7DEE" w:rsidRPr="009867D6">
        <w:rPr>
          <w:rFonts w:ascii="Arial" w:hAnsi="Arial" w:cs="Arial"/>
          <w:color w:val="000000"/>
          <w:shd w:val="clear" w:color="auto" w:fill="FFFFFF"/>
        </w:rPr>
        <w:t>σχέσεις</w:t>
      </w:r>
      <w:r w:rsidR="0092497E" w:rsidRPr="009867D6">
        <w:rPr>
          <w:rFonts w:ascii="Arial" w:hAnsi="Arial" w:cs="Arial"/>
          <w:color w:val="000000"/>
          <w:shd w:val="clear" w:color="auto" w:fill="FFFFFF"/>
        </w:rPr>
        <w:t xml:space="preserve"> αιτιότητας ανάμεσα στις οικονομικές μεταβλητές </w:t>
      </w:r>
      <w:r w:rsidR="005754EE" w:rsidRPr="009867D6">
        <w:rPr>
          <w:rFonts w:ascii="Arial" w:hAnsi="Arial" w:cs="Arial"/>
          <w:color w:val="000000"/>
          <w:shd w:val="clear" w:color="auto" w:fill="FFFFFF"/>
        </w:rPr>
        <w:t xml:space="preserve">τόσο </w:t>
      </w:r>
      <w:r w:rsidR="0092497E" w:rsidRPr="009867D6">
        <w:rPr>
          <w:rFonts w:ascii="Arial" w:hAnsi="Arial" w:cs="Arial"/>
          <w:color w:val="000000"/>
          <w:shd w:val="clear" w:color="auto" w:fill="FFFFFF"/>
        </w:rPr>
        <w:t xml:space="preserve">σε μικροοικονομικό </w:t>
      </w:r>
      <w:r w:rsidR="00255379" w:rsidRPr="009867D6">
        <w:rPr>
          <w:rFonts w:ascii="Arial" w:hAnsi="Arial" w:cs="Arial"/>
          <w:color w:val="000000"/>
          <w:shd w:val="clear" w:color="auto" w:fill="FFFFFF"/>
        </w:rPr>
        <w:t xml:space="preserve">επίπεδο </w:t>
      </w:r>
      <w:r w:rsidR="0092497E" w:rsidRPr="009867D6">
        <w:rPr>
          <w:rFonts w:ascii="Arial" w:hAnsi="Arial" w:cs="Arial"/>
          <w:color w:val="000000"/>
          <w:shd w:val="clear" w:color="auto" w:fill="FFFFFF"/>
        </w:rPr>
        <w:t>(</w:t>
      </w:r>
      <w:r w:rsidR="00255379" w:rsidRPr="009867D6">
        <w:rPr>
          <w:rFonts w:ascii="Arial" w:hAnsi="Arial" w:cs="Arial"/>
          <w:color w:val="000000"/>
          <w:shd w:val="clear" w:color="auto" w:fill="FFFFFF"/>
        </w:rPr>
        <w:t xml:space="preserve">δηλ. </w:t>
      </w:r>
      <w:r w:rsidR="0092497E" w:rsidRPr="009867D6">
        <w:rPr>
          <w:rFonts w:ascii="Arial" w:hAnsi="Arial" w:cs="Arial"/>
          <w:color w:val="000000"/>
          <w:shd w:val="clear" w:color="auto" w:fill="FFFFFF"/>
        </w:rPr>
        <w:t xml:space="preserve">στο επίπεδο του καταναλωτή, του νοικοκυριού, της επιχείρησης, της κυβέρνησης) </w:t>
      </w:r>
      <w:r w:rsidR="005754EE" w:rsidRPr="009867D6">
        <w:rPr>
          <w:rFonts w:ascii="Arial" w:hAnsi="Arial" w:cs="Arial"/>
          <w:color w:val="000000"/>
          <w:shd w:val="clear" w:color="auto" w:fill="FFFFFF"/>
        </w:rPr>
        <w:t xml:space="preserve">όσο </w:t>
      </w:r>
      <w:r w:rsidR="0092497E" w:rsidRPr="009867D6">
        <w:rPr>
          <w:rFonts w:ascii="Arial" w:hAnsi="Arial" w:cs="Arial"/>
          <w:color w:val="000000"/>
          <w:shd w:val="clear" w:color="auto" w:fill="FFFFFF"/>
        </w:rPr>
        <w:t xml:space="preserve">και </w:t>
      </w:r>
      <w:r w:rsidR="005754EE" w:rsidRPr="009867D6">
        <w:rPr>
          <w:rFonts w:ascii="Arial" w:hAnsi="Arial" w:cs="Arial"/>
          <w:color w:val="000000"/>
          <w:shd w:val="clear" w:color="auto" w:fill="FFFFFF"/>
        </w:rPr>
        <w:t xml:space="preserve">σε </w:t>
      </w:r>
      <w:r w:rsidR="0092497E" w:rsidRPr="009867D6">
        <w:rPr>
          <w:rFonts w:ascii="Arial" w:hAnsi="Arial" w:cs="Arial"/>
          <w:color w:val="000000"/>
          <w:shd w:val="clear" w:color="auto" w:fill="FFFFFF"/>
        </w:rPr>
        <w:t xml:space="preserve">μακροοικονομικό </w:t>
      </w:r>
      <w:r w:rsidR="00255379" w:rsidRPr="009867D6">
        <w:rPr>
          <w:rFonts w:ascii="Arial" w:hAnsi="Arial" w:cs="Arial"/>
          <w:color w:val="000000"/>
          <w:shd w:val="clear" w:color="auto" w:fill="FFFFFF"/>
        </w:rPr>
        <w:t xml:space="preserve">επίπεδο </w:t>
      </w:r>
      <w:r w:rsidR="0092497E" w:rsidRPr="009867D6">
        <w:rPr>
          <w:rFonts w:ascii="Arial" w:hAnsi="Arial" w:cs="Arial"/>
          <w:color w:val="000000"/>
          <w:shd w:val="clear" w:color="auto" w:fill="FFFFFF"/>
        </w:rPr>
        <w:t>(</w:t>
      </w:r>
      <w:r w:rsidR="00255379" w:rsidRPr="009867D6">
        <w:rPr>
          <w:rFonts w:ascii="Arial" w:hAnsi="Arial" w:cs="Arial"/>
          <w:color w:val="000000"/>
          <w:shd w:val="clear" w:color="auto" w:fill="FFFFFF"/>
        </w:rPr>
        <w:t xml:space="preserve">δηλ. </w:t>
      </w:r>
      <w:r w:rsidR="00316582" w:rsidRPr="009867D6">
        <w:rPr>
          <w:rFonts w:ascii="Arial" w:hAnsi="Arial" w:cs="Arial"/>
          <w:color w:val="000000"/>
          <w:shd w:val="clear" w:color="auto" w:fill="FFFFFF"/>
        </w:rPr>
        <w:t>για το</w:t>
      </w:r>
      <w:r w:rsidR="0092497E" w:rsidRPr="009867D6">
        <w:rPr>
          <w:rFonts w:ascii="Arial" w:hAnsi="Arial" w:cs="Arial"/>
          <w:color w:val="000000"/>
          <w:shd w:val="clear" w:color="auto" w:fill="FFFFFF"/>
        </w:rPr>
        <w:t xml:space="preserve"> σύνολο της οικονομίας).</w:t>
      </w:r>
      <w:r w:rsidR="008A7DEE" w:rsidRPr="009867D6">
        <w:rPr>
          <w:rFonts w:ascii="Arial" w:hAnsi="Arial" w:cs="Arial"/>
          <w:color w:val="000000"/>
          <w:shd w:val="clear" w:color="auto" w:fill="FFFFFF"/>
        </w:rPr>
        <w:t xml:space="preserve"> </w:t>
      </w:r>
    </w:p>
    <w:p w14:paraId="5FF08486" w14:textId="77777777" w:rsidR="00384F5C" w:rsidRPr="009867D6" w:rsidRDefault="00384F5C" w:rsidP="007D69DA">
      <w:pPr>
        <w:spacing w:after="0" w:line="288" w:lineRule="auto"/>
        <w:jc w:val="both"/>
        <w:rPr>
          <w:rFonts w:ascii="Arial" w:hAnsi="Arial" w:cs="Arial"/>
        </w:rPr>
      </w:pPr>
    </w:p>
    <w:p w14:paraId="3BFE1515" w14:textId="307B4CFD" w:rsidR="000F42B3" w:rsidRPr="009867D6" w:rsidRDefault="00082D3F" w:rsidP="007D69DA">
      <w:pPr>
        <w:spacing w:after="0" w:line="288" w:lineRule="auto"/>
        <w:jc w:val="both"/>
        <w:rPr>
          <w:rFonts w:ascii="Arial" w:hAnsi="Arial" w:cs="Arial"/>
        </w:rPr>
      </w:pPr>
      <w:r w:rsidRPr="009867D6">
        <w:rPr>
          <w:rFonts w:ascii="Arial" w:hAnsi="Arial" w:cs="Arial"/>
        </w:rPr>
        <w:t xml:space="preserve"> Η σημασία </w:t>
      </w:r>
      <w:r w:rsidR="0092497E" w:rsidRPr="009867D6">
        <w:rPr>
          <w:rFonts w:ascii="Arial" w:hAnsi="Arial" w:cs="Arial"/>
          <w:b/>
          <w:bCs/>
        </w:rPr>
        <w:t>της στατιστικής</w:t>
      </w:r>
      <w:r w:rsidRPr="009867D6">
        <w:rPr>
          <w:rFonts w:ascii="Arial" w:hAnsi="Arial" w:cs="Arial"/>
          <w:b/>
          <w:bCs/>
        </w:rPr>
        <w:t xml:space="preserve"> για </w:t>
      </w:r>
      <w:r w:rsidR="0017074D" w:rsidRPr="009867D6">
        <w:rPr>
          <w:rFonts w:ascii="Arial" w:hAnsi="Arial" w:cs="Arial"/>
          <w:b/>
          <w:bCs/>
        </w:rPr>
        <w:t>την οικονομική επιστήμη</w:t>
      </w:r>
      <w:r w:rsidR="00C716CD" w:rsidRPr="009867D6">
        <w:rPr>
          <w:rFonts w:ascii="Arial" w:hAnsi="Arial" w:cs="Arial"/>
        </w:rPr>
        <w:t xml:space="preserve"> </w:t>
      </w:r>
      <w:r w:rsidR="005C2201" w:rsidRPr="009867D6">
        <w:rPr>
          <w:rFonts w:ascii="Arial" w:hAnsi="Arial" w:cs="Arial"/>
        </w:rPr>
        <w:t xml:space="preserve">έχει αναδειχθεί εδώ και περίπου έναν αιώνα από τον </w:t>
      </w:r>
      <w:r w:rsidR="005C2201" w:rsidRPr="009867D6">
        <w:rPr>
          <w:rFonts w:ascii="Arial" w:hAnsi="Arial" w:cs="Arial"/>
          <w:lang w:val="en-US"/>
        </w:rPr>
        <w:t>Person</w:t>
      </w:r>
      <w:r w:rsidR="005C2201" w:rsidRPr="009867D6">
        <w:rPr>
          <w:rFonts w:ascii="Arial" w:hAnsi="Arial" w:cs="Arial"/>
        </w:rPr>
        <w:t xml:space="preserve"> (1925)</w:t>
      </w:r>
      <w:r w:rsidR="005C2201" w:rsidRPr="009867D6">
        <w:rPr>
          <w:rStyle w:val="FootnoteReference"/>
          <w:rFonts w:ascii="Arial" w:hAnsi="Arial" w:cs="Arial"/>
        </w:rPr>
        <w:footnoteReference w:id="1"/>
      </w:r>
      <w:r w:rsidR="005C2201" w:rsidRPr="009867D6">
        <w:rPr>
          <w:rFonts w:ascii="Arial" w:hAnsi="Arial" w:cs="Arial"/>
        </w:rPr>
        <w:t xml:space="preserve"> </w:t>
      </w:r>
      <w:r w:rsidR="005C2201" w:rsidRPr="009867D6">
        <w:rPr>
          <w:rFonts w:ascii="Arial" w:hAnsi="Arial" w:cs="Arial"/>
          <w:lang w:val="en-US"/>
        </w:rPr>
        <w:t>o</w:t>
      </w:r>
      <w:r w:rsidR="005C2201" w:rsidRPr="009867D6">
        <w:rPr>
          <w:rFonts w:ascii="Arial" w:hAnsi="Arial" w:cs="Arial"/>
        </w:rPr>
        <w:t xml:space="preserve"> οποίος επισήμανε την ανάγκη συγκέντρωσης ποσοτικών δεδομένων και την ανάπτυξη κατάλληλων στατιστικών μεθόδων προκειμένου να διερευνηθούν με καλύτερο τρόπο τα οικονομικά ζητήματα της εποχής του.  Η στατιστική είναι ιδιαίτερα σημαντική καθώς</w:t>
      </w:r>
      <w:r w:rsidR="000F42B3" w:rsidRPr="009867D6">
        <w:rPr>
          <w:rFonts w:ascii="Arial" w:hAnsi="Arial" w:cs="Arial"/>
        </w:rPr>
        <w:t xml:space="preserve">, </w:t>
      </w:r>
    </w:p>
    <w:p w14:paraId="1D7B9DFF" w14:textId="1765D3CF" w:rsidR="000F42B3" w:rsidRPr="009867D6" w:rsidRDefault="00FB7AA9" w:rsidP="007D69DA">
      <w:pPr>
        <w:pStyle w:val="ListParagraph"/>
        <w:numPr>
          <w:ilvl w:val="0"/>
          <w:numId w:val="5"/>
        </w:numPr>
        <w:spacing w:after="0" w:line="288" w:lineRule="auto"/>
        <w:jc w:val="both"/>
        <w:rPr>
          <w:rFonts w:ascii="Arial" w:hAnsi="Arial" w:cs="Arial"/>
        </w:rPr>
      </w:pPr>
      <w:r w:rsidRPr="009867D6">
        <w:rPr>
          <w:rFonts w:ascii="Arial" w:hAnsi="Arial" w:cs="Arial"/>
        </w:rPr>
        <w:lastRenderedPageBreak/>
        <w:t>μπορεί να διασφαλίσει την ορθή συλλογή των</w:t>
      </w:r>
      <w:r w:rsidR="005C2201" w:rsidRPr="009867D6">
        <w:rPr>
          <w:rFonts w:ascii="Arial" w:hAnsi="Arial" w:cs="Arial"/>
        </w:rPr>
        <w:t xml:space="preserve"> εμπειρικών</w:t>
      </w:r>
      <w:r w:rsidRPr="009867D6">
        <w:rPr>
          <w:rFonts w:ascii="Arial" w:hAnsi="Arial" w:cs="Arial"/>
        </w:rPr>
        <w:t xml:space="preserve"> δεδομένων και την αντιπροσωπευτικότητα του δείγματος</w:t>
      </w:r>
      <w:r w:rsidR="008A7DEE" w:rsidRPr="009867D6">
        <w:rPr>
          <w:rFonts w:ascii="Arial" w:hAnsi="Arial" w:cs="Arial"/>
        </w:rPr>
        <w:t xml:space="preserve"> (αποκλείοντας </w:t>
      </w:r>
      <w:r w:rsidR="00826C8B" w:rsidRPr="009867D6">
        <w:rPr>
          <w:rFonts w:ascii="Arial" w:hAnsi="Arial" w:cs="Arial"/>
        </w:rPr>
        <w:t xml:space="preserve">παράλληλα </w:t>
      </w:r>
      <w:r w:rsidR="008A7DEE" w:rsidRPr="009867D6">
        <w:rPr>
          <w:rFonts w:ascii="Arial" w:hAnsi="Arial" w:cs="Arial"/>
        </w:rPr>
        <w:t>τα σφάλματα και τις ακραίες τιμές)</w:t>
      </w:r>
      <w:r w:rsidR="005C2201" w:rsidRPr="009867D6">
        <w:rPr>
          <w:rFonts w:ascii="Arial" w:hAnsi="Arial" w:cs="Arial"/>
        </w:rPr>
        <w:t xml:space="preserve"> προκειμένου να γίνει ο έλεγχος των προβλέψεων της οικονομικής θεωρίας</w:t>
      </w:r>
      <w:r w:rsidR="00082D3F" w:rsidRPr="009867D6">
        <w:rPr>
          <w:rFonts w:ascii="Arial" w:hAnsi="Arial" w:cs="Arial"/>
        </w:rPr>
        <w:t>.</w:t>
      </w:r>
      <w:r w:rsidRPr="009867D6">
        <w:rPr>
          <w:rFonts w:ascii="Arial" w:hAnsi="Arial" w:cs="Arial"/>
        </w:rPr>
        <w:t xml:space="preserve">  </w:t>
      </w:r>
    </w:p>
    <w:p w14:paraId="2A691189" w14:textId="5FDEF370" w:rsidR="000F42B3" w:rsidRPr="009867D6" w:rsidRDefault="00255379" w:rsidP="007D69DA">
      <w:pPr>
        <w:pStyle w:val="ListParagraph"/>
        <w:numPr>
          <w:ilvl w:val="0"/>
          <w:numId w:val="5"/>
        </w:numPr>
        <w:spacing w:after="0" w:line="288" w:lineRule="auto"/>
        <w:jc w:val="both"/>
        <w:rPr>
          <w:rFonts w:ascii="Arial" w:hAnsi="Arial" w:cs="Arial"/>
        </w:rPr>
      </w:pPr>
      <w:r w:rsidRPr="009867D6">
        <w:rPr>
          <w:rFonts w:ascii="Arial" w:hAnsi="Arial" w:cs="Arial"/>
        </w:rPr>
        <w:t>Η</w:t>
      </w:r>
      <w:r w:rsidR="00D10864" w:rsidRPr="009867D6">
        <w:rPr>
          <w:rFonts w:ascii="Arial" w:hAnsi="Arial" w:cs="Arial"/>
        </w:rPr>
        <w:t xml:space="preserve"> χρήση κατάλληλων στατιστικών δεικτών μπορεί να συμβάλει στη συνοπτική παρουσίαση και καλύτερη επικοινωνία και ερμηνεία των στοιχείων. </w:t>
      </w:r>
    </w:p>
    <w:p w14:paraId="1BD27CB4" w14:textId="072DF764" w:rsidR="000F42B3" w:rsidRPr="009867D6" w:rsidRDefault="00255379" w:rsidP="007D69DA">
      <w:pPr>
        <w:pStyle w:val="ListParagraph"/>
        <w:numPr>
          <w:ilvl w:val="0"/>
          <w:numId w:val="5"/>
        </w:numPr>
        <w:spacing w:after="0" w:line="288" w:lineRule="auto"/>
        <w:jc w:val="both"/>
        <w:rPr>
          <w:rFonts w:ascii="Arial" w:hAnsi="Arial" w:cs="Arial"/>
        </w:rPr>
      </w:pPr>
      <w:r w:rsidRPr="009867D6">
        <w:rPr>
          <w:rFonts w:ascii="Arial" w:hAnsi="Arial" w:cs="Arial"/>
        </w:rPr>
        <w:t>Η</w:t>
      </w:r>
      <w:r w:rsidR="00D10864" w:rsidRPr="009867D6">
        <w:rPr>
          <w:rFonts w:ascii="Arial" w:hAnsi="Arial" w:cs="Arial"/>
        </w:rPr>
        <w:t xml:space="preserve"> αξιοποίηση κατάλληλων στατιστικών μεθόδων </w:t>
      </w:r>
      <w:r w:rsidR="000F42B3" w:rsidRPr="009867D6">
        <w:rPr>
          <w:rFonts w:ascii="Arial" w:hAnsi="Arial" w:cs="Arial"/>
        </w:rPr>
        <w:t>για χρονολογικές σειρές, διαστρωματικά δεδομένα</w:t>
      </w:r>
      <w:r w:rsidR="000D5145" w:rsidRPr="009867D6">
        <w:rPr>
          <w:rFonts w:ascii="Arial" w:hAnsi="Arial" w:cs="Arial"/>
        </w:rPr>
        <w:t xml:space="preserve">, </w:t>
      </w:r>
      <w:r w:rsidR="000F42B3" w:rsidRPr="009867D6">
        <w:rPr>
          <w:rFonts w:ascii="Arial" w:hAnsi="Arial" w:cs="Arial"/>
        </w:rPr>
        <w:t>διαστρωματικές χρονο</w:t>
      </w:r>
      <w:r w:rsidR="00D94637" w:rsidRPr="009867D6">
        <w:rPr>
          <w:rFonts w:ascii="Arial" w:hAnsi="Arial" w:cs="Arial"/>
        </w:rPr>
        <w:t xml:space="preserve">λογικές </w:t>
      </w:r>
      <w:r w:rsidR="000F42B3" w:rsidRPr="009867D6">
        <w:rPr>
          <w:rFonts w:ascii="Arial" w:hAnsi="Arial" w:cs="Arial"/>
        </w:rPr>
        <w:t>σειρές</w:t>
      </w:r>
      <w:r w:rsidR="000D5145" w:rsidRPr="009867D6">
        <w:rPr>
          <w:rFonts w:ascii="Arial" w:hAnsi="Arial" w:cs="Arial"/>
        </w:rPr>
        <w:t xml:space="preserve"> και μεγάλες βάσεις δεδομένων που σχετίζονται με μεμονωμένους οικονομικούς παράγοντες (επιχειρήσεις, άτομα, νοικοκυριά, κ.λπ.)</w:t>
      </w:r>
      <w:r w:rsidR="000F42B3" w:rsidRPr="009867D6">
        <w:rPr>
          <w:rFonts w:ascii="Arial" w:hAnsi="Arial" w:cs="Arial"/>
        </w:rPr>
        <w:t xml:space="preserve"> </w:t>
      </w:r>
      <w:r w:rsidR="00D10864" w:rsidRPr="009867D6">
        <w:rPr>
          <w:rFonts w:ascii="Arial" w:hAnsi="Arial" w:cs="Arial"/>
        </w:rPr>
        <w:t>μπορεί  να επιβεβαιώσει ή να απορρίψει τ</w:t>
      </w:r>
      <w:r w:rsidR="0017074D" w:rsidRPr="009867D6">
        <w:rPr>
          <w:rFonts w:ascii="Arial" w:hAnsi="Arial" w:cs="Arial"/>
        </w:rPr>
        <w:t>ις</w:t>
      </w:r>
      <w:r w:rsidR="00D10864" w:rsidRPr="009867D6">
        <w:rPr>
          <w:rFonts w:ascii="Arial" w:hAnsi="Arial" w:cs="Arial"/>
        </w:rPr>
        <w:t xml:space="preserve"> σχέσ</w:t>
      </w:r>
      <w:r w:rsidR="0017074D" w:rsidRPr="009867D6">
        <w:rPr>
          <w:rFonts w:ascii="Arial" w:hAnsi="Arial" w:cs="Arial"/>
        </w:rPr>
        <w:t>εις</w:t>
      </w:r>
      <w:r w:rsidR="00D10864" w:rsidRPr="009867D6">
        <w:rPr>
          <w:rFonts w:ascii="Arial" w:hAnsi="Arial" w:cs="Arial"/>
        </w:rPr>
        <w:t xml:space="preserve"> αιτιώδους συνάφειας μεταξύ των οικονομικών μεταβλητών που διατυπώνουν τα θεωρητικά υποδείγματα. </w:t>
      </w:r>
    </w:p>
    <w:p w14:paraId="7506C740" w14:textId="097879CB" w:rsidR="000F42B3" w:rsidRPr="009867D6" w:rsidRDefault="00255379" w:rsidP="007D69DA">
      <w:pPr>
        <w:pStyle w:val="ListParagraph"/>
        <w:numPr>
          <w:ilvl w:val="0"/>
          <w:numId w:val="5"/>
        </w:numPr>
        <w:spacing w:after="0" w:line="288" w:lineRule="auto"/>
        <w:jc w:val="both"/>
        <w:rPr>
          <w:rFonts w:ascii="Arial" w:hAnsi="Arial" w:cs="Arial"/>
        </w:rPr>
      </w:pPr>
      <w:r w:rsidRPr="009867D6">
        <w:rPr>
          <w:rFonts w:ascii="Arial" w:hAnsi="Arial" w:cs="Arial"/>
        </w:rPr>
        <w:t>Ο</w:t>
      </w:r>
      <w:r w:rsidR="00D10864" w:rsidRPr="009867D6">
        <w:rPr>
          <w:rFonts w:ascii="Arial" w:hAnsi="Arial" w:cs="Arial"/>
        </w:rPr>
        <w:t xml:space="preserve">ι </w:t>
      </w:r>
      <w:r w:rsidR="00707172" w:rsidRPr="009867D6">
        <w:rPr>
          <w:rFonts w:ascii="Arial" w:hAnsi="Arial" w:cs="Arial"/>
        </w:rPr>
        <w:t xml:space="preserve">σύγχρονες στατιστικές και οικονομετρικές τεχνικές συμβάλλουν στη διατύπωση προβλέψεων για την μελλοντική πορεία </w:t>
      </w:r>
      <w:r w:rsidR="009E546F" w:rsidRPr="009867D6">
        <w:rPr>
          <w:rFonts w:ascii="Arial" w:hAnsi="Arial" w:cs="Arial"/>
        </w:rPr>
        <w:t xml:space="preserve">βασικών </w:t>
      </w:r>
      <w:r w:rsidR="00707172" w:rsidRPr="009867D6">
        <w:rPr>
          <w:rFonts w:ascii="Arial" w:hAnsi="Arial" w:cs="Arial"/>
        </w:rPr>
        <w:t>οικονομικών μεταβλητών.</w:t>
      </w:r>
      <w:r w:rsidR="00F81E9D" w:rsidRPr="009867D6">
        <w:rPr>
          <w:rFonts w:ascii="Arial" w:hAnsi="Arial" w:cs="Arial"/>
        </w:rPr>
        <w:t xml:space="preserve"> </w:t>
      </w:r>
    </w:p>
    <w:p w14:paraId="2016D57E" w14:textId="6DE518A4" w:rsidR="00A156AB" w:rsidRPr="009867D6" w:rsidRDefault="00255379" w:rsidP="007D69DA">
      <w:pPr>
        <w:pStyle w:val="ListParagraph"/>
        <w:numPr>
          <w:ilvl w:val="0"/>
          <w:numId w:val="5"/>
        </w:numPr>
        <w:spacing w:after="0" w:line="288" w:lineRule="auto"/>
        <w:jc w:val="both"/>
        <w:rPr>
          <w:rFonts w:ascii="Arial" w:hAnsi="Arial" w:cs="Arial"/>
        </w:rPr>
      </w:pPr>
      <w:r w:rsidRPr="009867D6">
        <w:rPr>
          <w:rFonts w:ascii="Arial" w:hAnsi="Arial" w:cs="Arial"/>
        </w:rPr>
        <w:t>Η</w:t>
      </w:r>
      <w:r w:rsidR="00707172" w:rsidRPr="009867D6">
        <w:rPr>
          <w:rFonts w:ascii="Arial" w:hAnsi="Arial" w:cs="Arial"/>
        </w:rPr>
        <w:t xml:space="preserve"> πρόοδος στην επιστήμη των υπολογιστών και η διασύνδεσή της με τη στατιστικ</w:t>
      </w:r>
      <w:r w:rsidR="00A156AB" w:rsidRPr="009867D6">
        <w:rPr>
          <w:rFonts w:ascii="Arial" w:hAnsi="Arial" w:cs="Arial"/>
        </w:rPr>
        <w:t xml:space="preserve">ή </w:t>
      </w:r>
      <w:r w:rsidR="00F81E9D" w:rsidRPr="009867D6">
        <w:rPr>
          <w:rFonts w:ascii="Arial" w:hAnsi="Arial" w:cs="Arial"/>
        </w:rPr>
        <w:t xml:space="preserve">και τα μαθηματικά </w:t>
      </w:r>
      <w:r w:rsidR="00A156AB" w:rsidRPr="009867D6">
        <w:rPr>
          <w:rFonts w:ascii="Arial" w:hAnsi="Arial" w:cs="Arial"/>
        </w:rPr>
        <w:t xml:space="preserve">έχει δώσει ώθηση στην ανάπτυξη γλωσσών προγραμματισμού, όπως  </w:t>
      </w:r>
      <w:r w:rsidR="0064404E" w:rsidRPr="009867D6">
        <w:rPr>
          <w:rFonts w:ascii="Arial" w:hAnsi="Arial" w:cs="Arial"/>
        </w:rPr>
        <w:t xml:space="preserve">για παράδειγμα η </w:t>
      </w:r>
      <w:r w:rsidR="00A156AB" w:rsidRPr="009867D6">
        <w:rPr>
          <w:rFonts w:ascii="Arial" w:hAnsi="Arial" w:cs="Arial"/>
          <w:lang w:val="en-US"/>
        </w:rPr>
        <w:t>R</w:t>
      </w:r>
      <w:r w:rsidR="00A156AB" w:rsidRPr="009867D6">
        <w:rPr>
          <w:rFonts w:ascii="Arial" w:hAnsi="Arial" w:cs="Arial"/>
        </w:rPr>
        <w:t xml:space="preserve">, η </w:t>
      </w:r>
      <w:r w:rsidR="00A156AB" w:rsidRPr="009867D6">
        <w:rPr>
          <w:rFonts w:ascii="Arial" w:hAnsi="Arial" w:cs="Arial"/>
          <w:lang w:val="en-US"/>
        </w:rPr>
        <w:t>Python</w:t>
      </w:r>
      <w:r w:rsidR="0017074D" w:rsidRPr="009867D6">
        <w:rPr>
          <w:rFonts w:ascii="Arial" w:hAnsi="Arial" w:cs="Arial"/>
        </w:rPr>
        <w:t xml:space="preserve">, η </w:t>
      </w:r>
      <w:r w:rsidR="00A156AB" w:rsidRPr="009867D6">
        <w:rPr>
          <w:rFonts w:ascii="Arial" w:hAnsi="Arial" w:cs="Arial"/>
        </w:rPr>
        <w:t xml:space="preserve"> </w:t>
      </w:r>
      <w:r w:rsidR="0017074D" w:rsidRPr="009867D6">
        <w:rPr>
          <w:rFonts w:ascii="Arial" w:hAnsi="Arial" w:cs="Arial"/>
          <w:lang w:val="en-US"/>
        </w:rPr>
        <w:t>Gr</w:t>
      </w:r>
      <w:r w:rsidR="00316582" w:rsidRPr="009867D6">
        <w:rPr>
          <w:rFonts w:ascii="Arial" w:hAnsi="Arial" w:cs="Arial"/>
          <w:lang w:val="en-US"/>
        </w:rPr>
        <w:t>e</w:t>
      </w:r>
      <w:r w:rsidR="0017074D" w:rsidRPr="009867D6">
        <w:rPr>
          <w:rFonts w:ascii="Arial" w:hAnsi="Arial" w:cs="Arial"/>
          <w:lang w:val="en-US"/>
        </w:rPr>
        <w:t>tl</w:t>
      </w:r>
      <w:r w:rsidR="0017074D" w:rsidRPr="009867D6">
        <w:rPr>
          <w:rFonts w:ascii="Arial" w:hAnsi="Arial" w:cs="Arial"/>
        </w:rPr>
        <w:t xml:space="preserve"> </w:t>
      </w:r>
      <w:r w:rsidR="00A156AB" w:rsidRPr="009867D6">
        <w:rPr>
          <w:rFonts w:ascii="Arial" w:hAnsi="Arial" w:cs="Arial"/>
        </w:rPr>
        <w:t xml:space="preserve">και άλλες και έχουν συμβάλλει στην επίλυση και πιο σύνθετων </w:t>
      </w:r>
      <w:r w:rsidR="00605026" w:rsidRPr="009867D6">
        <w:rPr>
          <w:rFonts w:ascii="Arial" w:hAnsi="Arial" w:cs="Arial"/>
        </w:rPr>
        <w:t xml:space="preserve">μη γραμμικών </w:t>
      </w:r>
      <w:r w:rsidR="00A156AB" w:rsidRPr="009867D6">
        <w:rPr>
          <w:rFonts w:ascii="Arial" w:hAnsi="Arial" w:cs="Arial"/>
        </w:rPr>
        <w:t>οικονομικών προβλημάτων δίνοντας ώθηση στη σύγχρονη οικονομική επιστήμη και έρευνα.</w:t>
      </w:r>
    </w:p>
    <w:p w14:paraId="3B40D3C8" w14:textId="77777777" w:rsidR="00384F5C" w:rsidRPr="009867D6" w:rsidRDefault="00384F5C" w:rsidP="007D69DA">
      <w:pPr>
        <w:spacing w:after="0" w:line="288" w:lineRule="auto"/>
        <w:jc w:val="both"/>
        <w:rPr>
          <w:rFonts w:ascii="Arial" w:hAnsi="Arial" w:cs="Arial"/>
        </w:rPr>
      </w:pPr>
    </w:p>
    <w:p w14:paraId="6D3AE364" w14:textId="77777777" w:rsidR="00694545" w:rsidRPr="009867D6" w:rsidRDefault="00707AB2" w:rsidP="007D69DA">
      <w:pPr>
        <w:spacing w:after="0" w:line="288" w:lineRule="auto"/>
        <w:jc w:val="both"/>
        <w:rPr>
          <w:rFonts w:ascii="Arial" w:hAnsi="Arial" w:cs="Arial"/>
        </w:rPr>
      </w:pPr>
      <w:r w:rsidRPr="009867D6">
        <w:rPr>
          <w:rFonts w:ascii="Arial" w:hAnsi="Arial" w:cs="Arial"/>
        </w:rPr>
        <w:t xml:space="preserve">Κατ’ επέκταση, </w:t>
      </w:r>
      <w:r w:rsidRPr="009867D6">
        <w:rPr>
          <w:rFonts w:ascii="Arial" w:hAnsi="Arial" w:cs="Arial"/>
          <w:b/>
          <w:bCs/>
        </w:rPr>
        <w:t>η στατιστική</w:t>
      </w:r>
      <w:r w:rsidR="001B43F8" w:rsidRPr="009867D6">
        <w:rPr>
          <w:rFonts w:ascii="Arial" w:hAnsi="Arial" w:cs="Arial"/>
          <w:b/>
          <w:bCs/>
        </w:rPr>
        <w:t xml:space="preserve"> </w:t>
      </w:r>
      <w:r w:rsidR="00D35406" w:rsidRPr="009867D6">
        <w:rPr>
          <w:rFonts w:ascii="Arial" w:hAnsi="Arial" w:cs="Arial"/>
          <w:b/>
          <w:bCs/>
        </w:rPr>
        <w:t xml:space="preserve">παίζει </w:t>
      </w:r>
      <w:r w:rsidR="001B43F8" w:rsidRPr="009867D6">
        <w:rPr>
          <w:rFonts w:ascii="Arial" w:hAnsi="Arial" w:cs="Arial"/>
          <w:b/>
          <w:bCs/>
        </w:rPr>
        <w:t xml:space="preserve">καταλυτικό ρόλο </w:t>
      </w:r>
      <w:r w:rsidRPr="009867D6">
        <w:rPr>
          <w:rFonts w:ascii="Arial" w:hAnsi="Arial" w:cs="Arial"/>
          <w:b/>
          <w:bCs/>
        </w:rPr>
        <w:t xml:space="preserve">στη </w:t>
      </w:r>
      <w:r w:rsidR="001B43F8" w:rsidRPr="009867D6">
        <w:rPr>
          <w:rFonts w:ascii="Arial" w:hAnsi="Arial" w:cs="Arial"/>
          <w:b/>
          <w:bCs/>
        </w:rPr>
        <w:t xml:space="preserve">χάραξη και την </w:t>
      </w:r>
      <w:r w:rsidRPr="009867D6">
        <w:rPr>
          <w:rFonts w:ascii="Arial" w:hAnsi="Arial" w:cs="Arial"/>
          <w:b/>
          <w:bCs/>
        </w:rPr>
        <w:t>άσκηση οικονομικής πολιτικής</w:t>
      </w:r>
      <w:r w:rsidR="009E546F" w:rsidRPr="009867D6">
        <w:rPr>
          <w:rFonts w:ascii="Arial" w:hAnsi="Arial" w:cs="Arial"/>
          <w:b/>
          <w:bCs/>
        </w:rPr>
        <w:t>,</w:t>
      </w:r>
      <w:r w:rsidR="009E546F" w:rsidRPr="009867D6">
        <w:rPr>
          <w:rFonts w:ascii="Arial" w:hAnsi="Arial" w:cs="Arial"/>
        </w:rPr>
        <w:t xml:space="preserve"> καθώς</w:t>
      </w:r>
      <w:r w:rsidRPr="009867D6">
        <w:rPr>
          <w:rFonts w:ascii="Arial" w:hAnsi="Arial" w:cs="Arial"/>
        </w:rPr>
        <w:t xml:space="preserve"> </w:t>
      </w:r>
      <w:r w:rsidR="00214689" w:rsidRPr="009867D6">
        <w:rPr>
          <w:rFonts w:ascii="Arial" w:hAnsi="Arial" w:cs="Arial"/>
        </w:rPr>
        <w:t xml:space="preserve">η οικονομική πολιτική </w:t>
      </w:r>
      <w:r w:rsidRPr="009867D6">
        <w:rPr>
          <w:rFonts w:ascii="Arial" w:hAnsi="Arial" w:cs="Arial"/>
        </w:rPr>
        <w:t>βασίζεται στη λήψη αποφάσεων υπό συνθήκες αβεβαιότητας</w:t>
      </w:r>
      <w:r w:rsidR="00214689" w:rsidRPr="009867D6">
        <w:rPr>
          <w:rFonts w:ascii="Arial" w:hAnsi="Arial" w:cs="Arial"/>
        </w:rPr>
        <w:t xml:space="preserve">. Στο πλαίσιο αυτό, ο σημαντικός ρόλος της στατιστικής </w:t>
      </w:r>
      <w:r w:rsidR="00694545" w:rsidRPr="009867D6">
        <w:rPr>
          <w:rFonts w:ascii="Arial" w:hAnsi="Arial" w:cs="Arial"/>
        </w:rPr>
        <w:t xml:space="preserve">για τη διεξαγωγή προβλέψεων και το σχεδιασμό της πολιτικής </w:t>
      </w:r>
      <w:r w:rsidR="00214689" w:rsidRPr="009867D6">
        <w:rPr>
          <w:rFonts w:ascii="Arial" w:hAnsi="Arial" w:cs="Arial"/>
        </w:rPr>
        <w:t xml:space="preserve">έχει </w:t>
      </w:r>
      <w:r w:rsidR="00F41112" w:rsidRPr="009867D6">
        <w:rPr>
          <w:rFonts w:ascii="Arial" w:hAnsi="Arial" w:cs="Arial"/>
        </w:rPr>
        <w:t xml:space="preserve">επισημανθεί </w:t>
      </w:r>
      <w:r w:rsidR="00D23A8E" w:rsidRPr="009867D6">
        <w:rPr>
          <w:rFonts w:ascii="Arial" w:hAnsi="Arial" w:cs="Arial"/>
        </w:rPr>
        <w:t>εδώ και πολλές δεκαετί</w:t>
      </w:r>
      <w:r w:rsidR="00214689" w:rsidRPr="009867D6">
        <w:rPr>
          <w:rFonts w:ascii="Arial" w:hAnsi="Arial" w:cs="Arial"/>
        </w:rPr>
        <w:t xml:space="preserve">ες από τον </w:t>
      </w:r>
      <w:r w:rsidR="00214689" w:rsidRPr="009867D6">
        <w:rPr>
          <w:rFonts w:ascii="Arial" w:hAnsi="Arial" w:cs="Arial"/>
          <w:lang w:val="en-US"/>
        </w:rPr>
        <w:t>Bolling</w:t>
      </w:r>
      <w:r w:rsidR="00214689" w:rsidRPr="009867D6">
        <w:rPr>
          <w:rStyle w:val="FootnoteReference"/>
          <w:rFonts w:ascii="Arial" w:hAnsi="Arial" w:cs="Arial"/>
          <w:lang w:val="en-US"/>
        </w:rPr>
        <w:footnoteReference w:id="2"/>
      </w:r>
      <w:r w:rsidR="00214689" w:rsidRPr="009867D6">
        <w:rPr>
          <w:rFonts w:ascii="Arial" w:hAnsi="Arial" w:cs="Arial"/>
        </w:rPr>
        <w:t xml:space="preserve"> το 1956 και τον </w:t>
      </w:r>
      <w:r w:rsidR="00214689" w:rsidRPr="009867D6">
        <w:rPr>
          <w:rFonts w:ascii="Arial" w:hAnsi="Arial" w:cs="Arial"/>
          <w:lang w:val="en-US"/>
        </w:rPr>
        <w:t>Arrow</w:t>
      </w:r>
      <w:r w:rsidR="00E704B0" w:rsidRPr="009867D6">
        <w:rPr>
          <w:rStyle w:val="FootnoteReference"/>
          <w:rFonts w:ascii="Arial" w:hAnsi="Arial" w:cs="Arial"/>
          <w:lang w:val="en-US"/>
        </w:rPr>
        <w:footnoteReference w:id="3"/>
      </w:r>
      <w:r w:rsidR="00214689" w:rsidRPr="009867D6">
        <w:rPr>
          <w:rFonts w:ascii="Arial" w:hAnsi="Arial" w:cs="Arial"/>
        </w:rPr>
        <w:t xml:space="preserve"> το 1957</w:t>
      </w:r>
      <w:r w:rsidR="003577D5" w:rsidRPr="009867D6">
        <w:rPr>
          <w:rFonts w:ascii="Arial" w:hAnsi="Arial" w:cs="Arial"/>
        </w:rPr>
        <w:t xml:space="preserve">. </w:t>
      </w:r>
    </w:p>
    <w:p w14:paraId="3114AD5E" w14:textId="77777777" w:rsidR="00694545" w:rsidRPr="009867D6" w:rsidRDefault="00694545" w:rsidP="007D69DA">
      <w:pPr>
        <w:spacing w:after="0" w:line="288" w:lineRule="auto"/>
        <w:jc w:val="both"/>
        <w:rPr>
          <w:rFonts w:ascii="Arial" w:hAnsi="Arial" w:cs="Arial"/>
        </w:rPr>
      </w:pPr>
    </w:p>
    <w:p w14:paraId="228F99EF" w14:textId="08EF38C1" w:rsidR="00384F5C" w:rsidRPr="009867D6" w:rsidRDefault="00315DAC" w:rsidP="007D69DA">
      <w:pPr>
        <w:spacing w:after="0" w:line="288" w:lineRule="auto"/>
        <w:jc w:val="both"/>
        <w:rPr>
          <w:rFonts w:ascii="Arial" w:hAnsi="Arial" w:cs="Arial"/>
        </w:rPr>
      </w:pPr>
      <w:r w:rsidRPr="009867D6">
        <w:rPr>
          <w:rFonts w:ascii="Arial" w:hAnsi="Arial" w:cs="Arial"/>
        </w:rPr>
        <w:t>Η πρόοδος στην ψηφιοποίηση</w:t>
      </w:r>
      <w:r w:rsidR="00821017" w:rsidRPr="009867D6">
        <w:rPr>
          <w:rFonts w:ascii="Arial" w:hAnsi="Arial" w:cs="Arial"/>
        </w:rPr>
        <w:t xml:space="preserve"> (</w:t>
      </w:r>
      <w:r w:rsidR="00821017" w:rsidRPr="009867D6">
        <w:rPr>
          <w:rFonts w:ascii="Arial" w:hAnsi="Arial" w:cs="Arial"/>
          <w:lang w:val="en-US"/>
        </w:rPr>
        <w:t>digitization</w:t>
      </w:r>
      <w:r w:rsidR="00821017" w:rsidRPr="009867D6">
        <w:rPr>
          <w:rFonts w:ascii="Arial" w:hAnsi="Arial" w:cs="Arial"/>
        </w:rPr>
        <w:t>)</w:t>
      </w:r>
      <w:r w:rsidRPr="009867D6">
        <w:rPr>
          <w:rFonts w:ascii="Arial" w:hAnsi="Arial" w:cs="Arial"/>
        </w:rPr>
        <w:t xml:space="preserve"> και η εμφάνιση των μεγάλων δεδομένων (</w:t>
      </w:r>
      <w:r w:rsidRPr="009867D6">
        <w:rPr>
          <w:rFonts w:ascii="Arial" w:hAnsi="Arial" w:cs="Arial"/>
          <w:lang w:val="en-US"/>
        </w:rPr>
        <w:t>big</w:t>
      </w:r>
      <w:r w:rsidRPr="009867D6">
        <w:rPr>
          <w:rFonts w:ascii="Arial" w:hAnsi="Arial" w:cs="Arial"/>
        </w:rPr>
        <w:t xml:space="preserve"> </w:t>
      </w:r>
      <w:r w:rsidRPr="009867D6">
        <w:rPr>
          <w:rFonts w:ascii="Arial" w:hAnsi="Arial" w:cs="Arial"/>
          <w:lang w:val="en-US"/>
        </w:rPr>
        <w:t>data</w:t>
      </w:r>
      <w:r w:rsidRPr="009867D6">
        <w:rPr>
          <w:rFonts w:ascii="Arial" w:hAnsi="Arial" w:cs="Arial"/>
        </w:rPr>
        <w:t>) αύξησε τη χρήση δεδομένων σε πραγματικό χρόνο (</w:t>
      </w:r>
      <w:r w:rsidRPr="009867D6">
        <w:rPr>
          <w:rFonts w:ascii="Arial" w:hAnsi="Arial" w:cs="Arial"/>
          <w:lang w:val="en-US"/>
        </w:rPr>
        <w:t>real</w:t>
      </w:r>
      <w:r w:rsidRPr="009867D6">
        <w:rPr>
          <w:rFonts w:ascii="Arial" w:hAnsi="Arial" w:cs="Arial"/>
        </w:rPr>
        <w:t xml:space="preserve"> </w:t>
      </w:r>
      <w:r w:rsidRPr="009867D6">
        <w:rPr>
          <w:rFonts w:ascii="Arial" w:hAnsi="Arial" w:cs="Arial"/>
          <w:lang w:val="en-US"/>
        </w:rPr>
        <w:t>time</w:t>
      </w:r>
      <w:r w:rsidR="003577D5" w:rsidRPr="009867D6">
        <w:rPr>
          <w:rFonts w:ascii="Arial" w:hAnsi="Arial" w:cs="Arial"/>
        </w:rPr>
        <w:t xml:space="preserve"> </w:t>
      </w:r>
      <w:r w:rsidR="003577D5" w:rsidRPr="009867D6">
        <w:rPr>
          <w:rFonts w:ascii="Arial" w:hAnsi="Arial" w:cs="Arial"/>
          <w:lang w:val="en-US"/>
        </w:rPr>
        <w:t>data</w:t>
      </w:r>
      <w:r w:rsidRPr="009867D6">
        <w:rPr>
          <w:rFonts w:ascii="Arial" w:hAnsi="Arial" w:cs="Arial"/>
        </w:rPr>
        <w:t>) για τη λήψη αποφάσεων οικονομικής πολιτικής.</w:t>
      </w:r>
      <w:r w:rsidRPr="009867D6">
        <w:rPr>
          <w:rFonts w:ascii="Arial" w:hAnsi="Arial" w:cs="Arial"/>
          <w:i/>
          <w:iCs/>
        </w:rPr>
        <w:t xml:space="preserve"> </w:t>
      </w:r>
      <w:r w:rsidRPr="009867D6">
        <w:rPr>
          <w:rFonts w:ascii="Arial" w:hAnsi="Arial" w:cs="Arial"/>
          <w:b/>
          <w:bCs/>
          <w:i/>
          <w:iCs/>
        </w:rPr>
        <w:t xml:space="preserve">Ωστόσο, η </w:t>
      </w:r>
      <w:r w:rsidR="007F56E7" w:rsidRPr="009867D6">
        <w:rPr>
          <w:rFonts w:ascii="Arial" w:hAnsi="Arial" w:cs="Arial"/>
          <w:b/>
          <w:bCs/>
          <w:i/>
          <w:iCs/>
        </w:rPr>
        <w:t xml:space="preserve">πανδημία του κορωνοϊού ανέδειξε </w:t>
      </w:r>
      <w:r w:rsidRPr="009867D6">
        <w:rPr>
          <w:rFonts w:ascii="Arial" w:hAnsi="Arial" w:cs="Arial"/>
          <w:b/>
          <w:bCs/>
          <w:i/>
          <w:iCs/>
        </w:rPr>
        <w:t xml:space="preserve">εκ νέου </w:t>
      </w:r>
      <w:r w:rsidR="007F56E7" w:rsidRPr="009867D6">
        <w:rPr>
          <w:rFonts w:ascii="Arial" w:hAnsi="Arial" w:cs="Arial"/>
          <w:b/>
          <w:bCs/>
          <w:i/>
          <w:iCs/>
        </w:rPr>
        <w:t xml:space="preserve">τη σημασία </w:t>
      </w:r>
      <w:r w:rsidR="00F86EAF" w:rsidRPr="009867D6">
        <w:rPr>
          <w:rFonts w:ascii="Arial" w:hAnsi="Arial" w:cs="Arial"/>
          <w:b/>
          <w:bCs/>
          <w:i/>
          <w:iCs/>
        </w:rPr>
        <w:t>των έγκαιρων, αξιόπιστων και αναλυτικών δεδομένων για τη λήψη ορθών αποφάσεων που επηρεάζουν την οικονομική και κοινωνική ζωή</w:t>
      </w:r>
      <w:r w:rsidR="00F86EAF" w:rsidRPr="009867D6">
        <w:rPr>
          <w:rFonts w:ascii="Arial" w:hAnsi="Arial" w:cs="Arial"/>
          <w:b/>
          <w:bCs/>
        </w:rPr>
        <w:t>.</w:t>
      </w:r>
      <w:r w:rsidR="00F86EAF" w:rsidRPr="009867D6">
        <w:rPr>
          <w:rFonts w:ascii="Arial" w:hAnsi="Arial" w:cs="Arial"/>
        </w:rPr>
        <w:t xml:space="preserve"> </w:t>
      </w:r>
      <w:r w:rsidRPr="009867D6">
        <w:rPr>
          <w:rFonts w:ascii="Arial" w:hAnsi="Arial" w:cs="Arial"/>
        </w:rPr>
        <w:t xml:space="preserve">Οι κυβερνήσεις ανά την υφήλιο παρακολουθούν </w:t>
      </w:r>
      <w:r w:rsidR="001B43F8" w:rsidRPr="009867D6">
        <w:rPr>
          <w:rFonts w:ascii="Arial" w:hAnsi="Arial" w:cs="Arial"/>
        </w:rPr>
        <w:t xml:space="preserve">στενά </w:t>
      </w:r>
      <w:r w:rsidR="00F86EAF" w:rsidRPr="009867D6">
        <w:rPr>
          <w:rFonts w:ascii="Arial" w:hAnsi="Arial" w:cs="Arial"/>
        </w:rPr>
        <w:t xml:space="preserve">δείκτες όπως η </w:t>
      </w:r>
      <w:r w:rsidR="001B43F8" w:rsidRPr="009867D6">
        <w:rPr>
          <w:rFonts w:ascii="Arial" w:hAnsi="Arial" w:cs="Arial"/>
        </w:rPr>
        <w:t xml:space="preserve">εξέλιξη των κρουσμάτων κορωνοϊού, </w:t>
      </w:r>
      <w:r w:rsidR="00F86EAF" w:rsidRPr="009867D6">
        <w:rPr>
          <w:rFonts w:ascii="Arial" w:hAnsi="Arial" w:cs="Arial"/>
        </w:rPr>
        <w:t xml:space="preserve">οι </w:t>
      </w:r>
      <w:r w:rsidR="001B43F8" w:rsidRPr="009867D6">
        <w:rPr>
          <w:rFonts w:ascii="Arial" w:hAnsi="Arial" w:cs="Arial"/>
        </w:rPr>
        <w:t>θανάτο</w:t>
      </w:r>
      <w:r w:rsidR="00F86EAF" w:rsidRPr="009867D6">
        <w:rPr>
          <w:rFonts w:ascii="Arial" w:hAnsi="Arial" w:cs="Arial"/>
        </w:rPr>
        <w:t xml:space="preserve">ι, </w:t>
      </w:r>
      <w:r w:rsidR="001B43F8" w:rsidRPr="009867D6">
        <w:rPr>
          <w:rFonts w:ascii="Arial" w:hAnsi="Arial" w:cs="Arial"/>
        </w:rPr>
        <w:t>ο αριθμό</w:t>
      </w:r>
      <w:r w:rsidR="00F86EAF" w:rsidRPr="009867D6">
        <w:rPr>
          <w:rFonts w:ascii="Arial" w:hAnsi="Arial" w:cs="Arial"/>
        </w:rPr>
        <w:t>ς</w:t>
      </w:r>
      <w:r w:rsidR="001B43F8" w:rsidRPr="009867D6">
        <w:rPr>
          <w:rFonts w:ascii="Arial" w:hAnsi="Arial" w:cs="Arial"/>
        </w:rPr>
        <w:t xml:space="preserve"> των διασωλ</w:t>
      </w:r>
      <w:r w:rsidR="00255379" w:rsidRPr="009867D6">
        <w:rPr>
          <w:rFonts w:ascii="Arial" w:hAnsi="Arial" w:cs="Arial"/>
        </w:rPr>
        <w:t>η</w:t>
      </w:r>
      <w:r w:rsidR="001B43F8" w:rsidRPr="009867D6">
        <w:rPr>
          <w:rFonts w:ascii="Arial" w:hAnsi="Arial" w:cs="Arial"/>
        </w:rPr>
        <w:t>ν</w:t>
      </w:r>
      <w:r w:rsidR="007F56E7" w:rsidRPr="009867D6">
        <w:rPr>
          <w:rFonts w:ascii="Arial" w:hAnsi="Arial" w:cs="Arial"/>
        </w:rPr>
        <w:t>ω</w:t>
      </w:r>
      <w:r w:rsidR="001B43F8" w:rsidRPr="009867D6">
        <w:rPr>
          <w:rFonts w:ascii="Arial" w:hAnsi="Arial" w:cs="Arial"/>
        </w:rPr>
        <w:t>μένων</w:t>
      </w:r>
      <w:r w:rsidR="00F86EAF" w:rsidRPr="009867D6">
        <w:rPr>
          <w:rFonts w:ascii="Arial" w:hAnsi="Arial" w:cs="Arial"/>
        </w:rPr>
        <w:t>, ο αριθμός των εμβολιασμένων</w:t>
      </w:r>
      <w:r w:rsidR="00255379" w:rsidRPr="009867D6">
        <w:rPr>
          <w:rFonts w:ascii="Arial" w:hAnsi="Arial" w:cs="Arial"/>
        </w:rPr>
        <w:t>,</w:t>
      </w:r>
      <w:r w:rsidR="001B43F8" w:rsidRPr="009867D6">
        <w:rPr>
          <w:rFonts w:ascii="Arial" w:hAnsi="Arial" w:cs="Arial"/>
        </w:rPr>
        <w:t xml:space="preserve"> και τους χρησιμοποιούν για να αποφασίσουν ποια μέτρα θα πρέπει να εφαρμοστούν για τον περιορισμό </w:t>
      </w:r>
      <w:r w:rsidR="00255379" w:rsidRPr="009867D6">
        <w:rPr>
          <w:rFonts w:ascii="Arial" w:hAnsi="Arial" w:cs="Arial"/>
        </w:rPr>
        <w:t xml:space="preserve">της μετάδοσης </w:t>
      </w:r>
      <w:r w:rsidR="001B43F8" w:rsidRPr="009867D6">
        <w:rPr>
          <w:rFonts w:ascii="Arial" w:hAnsi="Arial" w:cs="Arial"/>
        </w:rPr>
        <w:t xml:space="preserve">του ιού. </w:t>
      </w:r>
      <w:r w:rsidRPr="009867D6">
        <w:rPr>
          <w:rFonts w:ascii="Arial" w:hAnsi="Arial" w:cs="Arial"/>
        </w:rPr>
        <w:t>Με βάση την πορεία της πανδημίας, οι κυβερνήσεις παρεμβαίνουν και λα</w:t>
      </w:r>
      <w:r w:rsidR="00184C09" w:rsidRPr="009867D6">
        <w:rPr>
          <w:rFonts w:ascii="Arial" w:hAnsi="Arial" w:cs="Arial"/>
        </w:rPr>
        <w:t xml:space="preserve">μβάνουν μέτρα στήριξης για τον περιορισμό των οικονομικών επιπτώσεων της υγειονομικής κρίσης. Για παράδειγμα, στη χώρα μας έχει συσταθεί στο </w:t>
      </w:r>
      <w:r w:rsidR="00184C09" w:rsidRPr="009867D6">
        <w:rPr>
          <w:rFonts w:ascii="Arial" w:hAnsi="Arial" w:cs="Arial"/>
          <w:b/>
          <w:bCs/>
        </w:rPr>
        <w:lastRenderedPageBreak/>
        <w:t>Συμβούλιο Ρευστότητας</w:t>
      </w:r>
      <w:r w:rsidR="00184C09" w:rsidRPr="009867D6">
        <w:rPr>
          <w:rFonts w:ascii="Arial" w:hAnsi="Arial" w:cs="Arial"/>
        </w:rPr>
        <w:t xml:space="preserve"> (στο οποίο συμμετέχει και η Τράπεζα της Ελλάδος)</w:t>
      </w:r>
      <w:r w:rsidR="00184C09" w:rsidRPr="009867D6">
        <w:rPr>
          <w:rStyle w:val="FootnoteReference"/>
          <w:rFonts w:ascii="Arial" w:hAnsi="Arial" w:cs="Arial"/>
        </w:rPr>
        <w:footnoteReference w:id="4"/>
      </w:r>
      <w:r w:rsidR="00184C09" w:rsidRPr="009867D6">
        <w:rPr>
          <w:rFonts w:ascii="Arial" w:hAnsi="Arial" w:cs="Arial"/>
        </w:rPr>
        <w:t xml:space="preserve"> με σκοπό την </w:t>
      </w:r>
      <w:r w:rsidR="00184C09" w:rsidRPr="009867D6">
        <w:rPr>
          <w:rFonts w:ascii="Arial" w:hAnsi="Arial" w:cs="Arial"/>
          <w:shd w:val="clear" w:color="auto" w:fill="FFFFFF"/>
        </w:rPr>
        <w:t xml:space="preserve">παρακολούθηση της ρευστότητας στην αγορά για την κάλυψη των αναγκών ρευστότητας των επιχειρήσεων. Επιπλέον, σε πολλές χώρες οι κυβερνήσεις παρακολουθούν μια ποικιλία </w:t>
      </w:r>
      <w:r w:rsidR="00184C09" w:rsidRPr="009867D6">
        <w:rPr>
          <w:rFonts w:ascii="Arial" w:hAnsi="Arial" w:cs="Arial"/>
        </w:rPr>
        <w:t xml:space="preserve">δεδομένων σε </w:t>
      </w:r>
      <w:r w:rsidR="00F86EAF" w:rsidRPr="009867D6">
        <w:rPr>
          <w:rFonts w:ascii="Arial" w:hAnsi="Arial" w:cs="Arial"/>
        </w:rPr>
        <w:t xml:space="preserve">εβδομαδιαία ή και ημερήσια βάση </w:t>
      </w:r>
      <w:r w:rsidR="00184C09" w:rsidRPr="009867D6">
        <w:rPr>
          <w:rFonts w:ascii="Arial" w:hAnsi="Arial" w:cs="Arial"/>
        </w:rPr>
        <w:t>(πχ κρατήσεις σε εστιατόρια, κίνηση πεζών, δεδομένα κινητών τηλεφώνων, όγκος σημείων ελέγχου αεροδρομίου, δραστηριότητα λιανικής και ακόμη και νυχτερινές εικόνες της Γης από το διάστημα) προκειμένου να επιβεβαιώσουν, σχεδόν σε πραγματικό χρόνο, το</w:t>
      </w:r>
      <w:r w:rsidR="00F86EAF" w:rsidRPr="009867D6">
        <w:rPr>
          <w:rFonts w:ascii="Arial" w:hAnsi="Arial" w:cs="Arial"/>
        </w:rPr>
        <w:t>ν</w:t>
      </w:r>
      <w:r w:rsidR="00184C09" w:rsidRPr="009867D6">
        <w:rPr>
          <w:rFonts w:ascii="Arial" w:hAnsi="Arial" w:cs="Arial"/>
        </w:rPr>
        <w:t xml:space="preserve"> άνισο αντίκτυπο της κρίσης μεταξύ γυναικών και ανδρών, πλούσιων και φτωχών </w:t>
      </w:r>
      <w:r w:rsidR="00F86EAF" w:rsidRPr="009867D6">
        <w:rPr>
          <w:rFonts w:ascii="Arial" w:hAnsi="Arial" w:cs="Arial"/>
        </w:rPr>
        <w:t>και τ</w:t>
      </w:r>
      <w:r w:rsidR="00184C09" w:rsidRPr="009867D6">
        <w:rPr>
          <w:rFonts w:ascii="Arial" w:hAnsi="Arial" w:cs="Arial"/>
        </w:rPr>
        <w:t xml:space="preserve">ις </w:t>
      </w:r>
      <w:r w:rsidR="00F86EAF" w:rsidRPr="009867D6">
        <w:rPr>
          <w:rFonts w:ascii="Arial" w:hAnsi="Arial" w:cs="Arial"/>
        </w:rPr>
        <w:t xml:space="preserve">ιδιαίτερα </w:t>
      </w:r>
      <w:r w:rsidR="00184C09" w:rsidRPr="009867D6">
        <w:rPr>
          <w:rFonts w:ascii="Arial" w:hAnsi="Arial" w:cs="Arial"/>
        </w:rPr>
        <w:t xml:space="preserve">αρνητικές επιπτώσεις </w:t>
      </w:r>
      <w:r w:rsidR="00F86EAF" w:rsidRPr="009867D6">
        <w:rPr>
          <w:rFonts w:ascii="Arial" w:hAnsi="Arial" w:cs="Arial"/>
        </w:rPr>
        <w:t xml:space="preserve">της πανδημίας </w:t>
      </w:r>
      <w:r w:rsidR="00184C09" w:rsidRPr="009867D6">
        <w:rPr>
          <w:rFonts w:ascii="Arial" w:hAnsi="Arial" w:cs="Arial"/>
        </w:rPr>
        <w:t>στις ταξιδιωτικές υπηρεσίες, στα ξενοδοχεία, εστιατόρια και στις προσωπικές υπηρεσίες (</w:t>
      </w:r>
      <w:r w:rsidR="00184C09" w:rsidRPr="009867D6">
        <w:rPr>
          <w:rFonts w:ascii="Arial" w:hAnsi="Arial" w:cs="Arial"/>
          <w:lang w:val="en-US"/>
        </w:rPr>
        <w:t>Chen</w:t>
      </w:r>
      <w:r w:rsidR="00184C09" w:rsidRPr="009867D6">
        <w:rPr>
          <w:rFonts w:ascii="Arial" w:hAnsi="Arial" w:cs="Arial"/>
        </w:rPr>
        <w:t xml:space="preserve"> 2021). </w:t>
      </w:r>
    </w:p>
    <w:p w14:paraId="591C12B9" w14:textId="2CF948C6" w:rsidR="001B43F8" w:rsidRPr="009867D6" w:rsidRDefault="001B43F8" w:rsidP="007D69DA">
      <w:pPr>
        <w:spacing w:after="0" w:line="288" w:lineRule="auto"/>
        <w:jc w:val="both"/>
        <w:rPr>
          <w:rFonts w:ascii="Arial" w:hAnsi="Arial" w:cs="Arial"/>
        </w:rPr>
      </w:pPr>
    </w:p>
    <w:p w14:paraId="45850A77" w14:textId="75AA2565" w:rsidR="001B43F8" w:rsidRPr="009867D6" w:rsidRDefault="007F56E7" w:rsidP="007D69DA">
      <w:pPr>
        <w:pStyle w:val="ListParagraph"/>
        <w:numPr>
          <w:ilvl w:val="0"/>
          <w:numId w:val="2"/>
        </w:numPr>
        <w:spacing w:after="0" w:line="288" w:lineRule="auto"/>
        <w:jc w:val="both"/>
        <w:rPr>
          <w:rFonts w:ascii="Arial" w:hAnsi="Arial" w:cs="Arial"/>
          <w:b/>
          <w:bCs/>
        </w:rPr>
      </w:pPr>
      <w:r w:rsidRPr="009867D6">
        <w:rPr>
          <w:rFonts w:ascii="Arial" w:hAnsi="Arial" w:cs="Arial"/>
          <w:b/>
          <w:bCs/>
        </w:rPr>
        <w:t>Ο ρόλος της στατιστικής στις λειτουργίες μιας Κεντρικής Τράπεζας</w:t>
      </w:r>
    </w:p>
    <w:p w14:paraId="392DEC69" w14:textId="766B3E9B" w:rsidR="00EA7F32" w:rsidRPr="009867D6" w:rsidRDefault="002142FA" w:rsidP="00D14E27">
      <w:pPr>
        <w:spacing w:after="0" w:line="288" w:lineRule="auto"/>
        <w:jc w:val="both"/>
        <w:rPr>
          <w:rFonts w:ascii="Arial" w:hAnsi="Arial" w:cs="Arial"/>
        </w:rPr>
      </w:pPr>
      <w:r w:rsidRPr="009867D6">
        <w:rPr>
          <w:rFonts w:ascii="Arial" w:hAnsi="Arial" w:cs="Arial"/>
        </w:rPr>
        <w:t xml:space="preserve">Οι λειτουργίες μιας σύγχρονης κεντρικής τράπεζας, δηλαδή η διασφάλιση της </w:t>
      </w:r>
      <w:r w:rsidR="00994443" w:rsidRPr="009867D6">
        <w:rPr>
          <w:rFonts w:ascii="Arial" w:hAnsi="Arial" w:cs="Arial"/>
        </w:rPr>
        <w:t>νομισματική</w:t>
      </w:r>
      <w:r w:rsidRPr="009867D6">
        <w:rPr>
          <w:rFonts w:ascii="Arial" w:hAnsi="Arial" w:cs="Arial"/>
        </w:rPr>
        <w:t xml:space="preserve">ς και χρηματοπιστωτικής </w:t>
      </w:r>
      <w:r w:rsidR="00994443" w:rsidRPr="009867D6">
        <w:rPr>
          <w:rFonts w:ascii="Arial" w:hAnsi="Arial" w:cs="Arial"/>
        </w:rPr>
        <w:t>σταθερότητα</w:t>
      </w:r>
      <w:r w:rsidRPr="009867D6">
        <w:rPr>
          <w:rFonts w:ascii="Arial" w:hAnsi="Arial" w:cs="Arial"/>
        </w:rPr>
        <w:t xml:space="preserve">ς και ενός ασφαλούς συστήματος πληρωμών, απαιτούν </w:t>
      </w:r>
      <w:r w:rsidR="001B43F8" w:rsidRPr="009867D6">
        <w:rPr>
          <w:rFonts w:ascii="Arial" w:hAnsi="Arial" w:cs="Arial"/>
        </w:rPr>
        <w:t xml:space="preserve">ένα σημαντικό όγκο πληροφοριών. </w:t>
      </w:r>
      <w:r w:rsidR="00D14E27" w:rsidRPr="009867D6">
        <w:rPr>
          <w:rFonts w:ascii="Arial" w:hAnsi="Arial" w:cs="Arial"/>
        </w:rPr>
        <w:t xml:space="preserve">Οι </w:t>
      </w:r>
      <w:r w:rsidR="008914FF" w:rsidRPr="009867D6">
        <w:rPr>
          <w:rFonts w:ascii="Arial" w:hAnsi="Arial" w:cs="Arial"/>
        </w:rPr>
        <w:t xml:space="preserve">πληροφορίες </w:t>
      </w:r>
      <w:r w:rsidR="00D14E27" w:rsidRPr="009867D6">
        <w:rPr>
          <w:rFonts w:ascii="Arial" w:hAnsi="Arial" w:cs="Arial"/>
        </w:rPr>
        <w:t xml:space="preserve">αυτές λαμβάνονται </w:t>
      </w:r>
      <w:r w:rsidR="008914FF" w:rsidRPr="009867D6">
        <w:rPr>
          <w:rFonts w:ascii="Arial" w:hAnsi="Arial" w:cs="Arial"/>
        </w:rPr>
        <w:t>μέσω αξιόπιστων στατιστικών δεδομένων και κατάλληλων στατιστικών και οικονομετρικών υποδειγμάτων</w:t>
      </w:r>
      <w:r w:rsidR="00D14E27" w:rsidRPr="009867D6">
        <w:rPr>
          <w:rFonts w:ascii="Arial" w:hAnsi="Arial" w:cs="Arial"/>
        </w:rPr>
        <w:t>. Τα εργαλεία αυτά βοηθάνε την νομισματική αρχή</w:t>
      </w:r>
      <w:r w:rsidR="00EA7F32" w:rsidRPr="009867D6">
        <w:rPr>
          <w:rFonts w:ascii="Arial" w:hAnsi="Arial" w:cs="Arial"/>
        </w:rPr>
        <w:t>:</w:t>
      </w:r>
    </w:p>
    <w:p w14:paraId="3FFEFD6D" w14:textId="77777777" w:rsidR="00EA7F32" w:rsidRPr="009867D6" w:rsidRDefault="00EA7F32" w:rsidP="00D14E27">
      <w:pPr>
        <w:spacing w:after="0" w:line="288" w:lineRule="auto"/>
        <w:jc w:val="both"/>
        <w:rPr>
          <w:rFonts w:ascii="Arial" w:hAnsi="Arial" w:cs="Arial"/>
        </w:rPr>
      </w:pPr>
      <w:r w:rsidRPr="009867D6">
        <w:rPr>
          <w:rFonts w:ascii="Arial" w:hAnsi="Arial" w:cs="Arial"/>
        </w:rPr>
        <w:t>1</w:t>
      </w:r>
      <w:r w:rsidRPr="009867D6">
        <w:rPr>
          <w:rFonts w:ascii="Arial" w:hAnsi="Arial" w:cs="Arial"/>
          <w:vertAlign w:val="superscript"/>
        </w:rPr>
        <w:t>ον</w:t>
      </w:r>
      <w:r w:rsidRPr="009867D6">
        <w:rPr>
          <w:rFonts w:ascii="Arial" w:hAnsi="Arial" w:cs="Arial"/>
        </w:rPr>
        <w:t xml:space="preserve"> </w:t>
      </w:r>
      <w:r w:rsidR="00D14E27" w:rsidRPr="009867D6">
        <w:rPr>
          <w:rFonts w:ascii="Arial" w:hAnsi="Arial" w:cs="Arial"/>
        </w:rPr>
        <w:t xml:space="preserve"> </w:t>
      </w:r>
      <w:r w:rsidR="008914FF" w:rsidRPr="009867D6">
        <w:rPr>
          <w:rFonts w:ascii="Arial" w:hAnsi="Arial" w:cs="Arial"/>
        </w:rPr>
        <w:t>να κατανο</w:t>
      </w:r>
      <w:r w:rsidR="00D14E27" w:rsidRPr="009867D6">
        <w:rPr>
          <w:rFonts w:ascii="Arial" w:hAnsi="Arial" w:cs="Arial"/>
        </w:rPr>
        <w:t xml:space="preserve">ήσει </w:t>
      </w:r>
      <w:r w:rsidR="008914FF" w:rsidRPr="009867D6">
        <w:rPr>
          <w:rFonts w:ascii="Arial" w:hAnsi="Arial" w:cs="Arial"/>
        </w:rPr>
        <w:t xml:space="preserve">τα διαρθρωτικά χαρακτηριστικά της οικονομίας </w:t>
      </w:r>
      <w:r w:rsidR="00D14E27" w:rsidRPr="009867D6">
        <w:rPr>
          <w:rFonts w:ascii="Arial" w:hAnsi="Arial" w:cs="Arial"/>
        </w:rPr>
        <w:t xml:space="preserve">και του χρηματοπιστωτικού συστήματος </w:t>
      </w:r>
      <w:r w:rsidR="008914FF" w:rsidRPr="009867D6">
        <w:rPr>
          <w:rFonts w:ascii="Arial" w:hAnsi="Arial" w:cs="Arial"/>
        </w:rPr>
        <w:t>και τις μέσο-μακροχρόνιες τάσεις του πληθωρισμού και της οικονομικής ανάπτυξης</w:t>
      </w:r>
      <w:r w:rsidR="00D14E27" w:rsidRPr="009867D6">
        <w:rPr>
          <w:rFonts w:ascii="Arial" w:hAnsi="Arial" w:cs="Arial"/>
        </w:rPr>
        <w:t xml:space="preserve">. </w:t>
      </w:r>
    </w:p>
    <w:p w14:paraId="48C20371" w14:textId="77777777" w:rsidR="00EA7F32" w:rsidRPr="009867D6" w:rsidRDefault="00EA7F32" w:rsidP="00D14E27">
      <w:pPr>
        <w:spacing w:after="0" w:line="288" w:lineRule="auto"/>
        <w:jc w:val="both"/>
        <w:rPr>
          <w:rFonts w:ascii="Arial" w:hAnsi="Arial" w:cs="Arial"/>
        </w:rPr>
      </w:pPr>
      <w:r w:rsidRPr="009867D6">
        <w:rPr>
          <w:rFonts w:ascii="Arial" w:hAnsi="Arial" w:cs="Arial"/>
        </w:rPr>
        <w:t>2</w:t>
      </w:r>
      <w:r w:rsidRPr="009867D6">
        <w:rPr>
          <w:rFonts w:ascii="Arial" w:hAnsi="Arial" w:cs="Arial"/>
          <w:vertAlign w:val="superscript"/>
        </w:rPr>
        <w:t>ον</w:t>
      </w:r>
      <w:r w:rsidRPr="009867D6">
        <w:rPr>
          <w:rFonts w:ascii="Arial" w:hAnsi="Arial" w:cs="Arial"/>
        </w:rPr>
        <w:t xml:space="preserve"> </w:t>
      </w:r>
      <w:r w:rsidR="00D14E27" w:rsidRPr="009867D6">
        <w:rPr>
          <w:rFonts w:ascii="Arial" w:hAnsi="Arial" w:cs="Arial"/>
        </w:rPr>
        <w:t xml:space="preserve">να αντιληφθεί </w:t>
      </w:r>
      <w:r w:rsidR="008914FF" w:rsidRPr="009867D6">
        <w:rPr>
          <w:rFonts w:ascii="Arial" w:hAnsi="Arial" w:cs="Arial"/>
        </w:rPr>
        <w:t>σε ποια φάση του οικονομικού κύκλου βρίσκεται η οικονομία</w:t>
      </w:r>
      <w:r w:rsidR="00D14E27" w:rsidRPr="009867D6">
        <w:rPr>
          <w:rFonts w:ascii="Arial" w:hAnsi="Arial" w:cs="Arial"/>
        </w:rPr>
        <w:t xml:space="preserve"> και </w:t>
      </w:r>
      <w:r w:rsidRPr="009867D6">
        <w:rPr>
          <w:rFonts w:ascii="Arial" w:hAnsi="Arial" w:cs="Arial"/>
        </w:rPr>
        <w:t>την επίδραση που αυτό έχει σ</w:t>
      </w:r>
      <w:r w:rsidR="00D14E27" w:rsidRPr="009867D6">
        <w:rPr>
          <w:rFonts w:ascii="Arial" w:hAnsi="Arial" w:cs="Arial"/>
        </w:rPr>
        <w:t>το χρηματοπιστωτικό σύστημα</w:t>
      </w:r>
      <w:r w:rsidR="008914FF" w:rsidRPr="009867D6">
        <w:rPr>
          <w:rFonts w:ascii="Arial" w:hAnsi="Arial" w:cs="Arial"/>
        </w:rPr>
        <w:t xml:space="preserve">. </w:t>
      </w:r>
    </w:p>
    <w:p w14:paraId="16CFC655" w14:textId="75CCB17D" w:rsidR="00D14E27" w:rsidRPr="009867D6" w:rsidRDefault="008914FF" w:rsidP="00D14E27">
      <w:pPr>
        <w:spacing w:after="0" w:line="288" w:lineRule="auto"/>
        <w:jc w:val="both"/>
        <w:rPr>
          <w:rFonts w:ascii="Arial" w:hAnsi="Arial" w:cs="Arial"/>
        </w:rPr>
      </w:pPr>
      <w:r w:rsidRPr="009867D6">
        <w:rPr>
          <w:rFonts w:ascii="Arial" w:hAnsi="Arial" w:cs="Arial"/>
        </w:rPr>
        <w:t>Το δεύτερο είναι ιδιαίτερα καθοριστικό, καθώς βάσει αυτού θα ληφθούν οι αποφάσεις για την νομισματική πολιτική και θα εξηγηθούν στο ευρύτερο κοινό με αξιόπιστο και συνεπή τρόπο</w:t>
      </w:r>
      <w:r w:rsidR="00D14E27" w:rsidRPr="009867D6">
        <w:rPr>
          <w:rFonts w:ascii="Arial" w:hAnsi="Arial" w:cs="Arial"/>
        </w:rPr>
        <w:t xml:space="preserve">, δεδομένου του σημαντικού ρόλου των προσδοκιών στη νομισματική πολιτική. </w:t>
      </w:r>
    </w:p>
    <w:p w14:paraId="0957F972" w14:textId="3BF86C4B" w:rsidR="00384F5C" w:rsidRPr="009867D6" w:rsidRDefault="00384F5C" w:rsidP="007D69DA">
      <w:pPr>
        <w:spacing w:after="0" w:line="288" w:lineRule="auto"/>
        <w:jc w:val="both"/>
        <w:rPr>
          <w:rFonts w:ascii="Arial" w:hAnsi="Arial" w:cs="Arial"/>
        </w:rPr>
      </w:pPr>
    </w:p>
    <w:p w14:paraId="6484F433" w14:textId="264A3ECD" w:rsidR="001B43F8" w:rsidRPr="009867D6" w:rsidRDefault="001B43F8" w:rsidP="007D69DA">
      <w:pPr>
        <w:spacing w:after="0" w:line="288" w:lineRule="auto"/>
        <w:jc w:val="both"/>
        <w:rPr>
          <w:rFonts w:ascii="Arial" w:hAnsi="Arial" w:cs="Arial"/>
        </w:rPr>
      </w:pPr>
      <w:r w:rsidRPr="009867D6">
        <w:rPr>
          <w:rFonts w:ascii="Arial" w:hAnsi="Arial" w:cs="Arial"/>
        </w:rPr>
        <w:t xml:space="preserve">Τα </w:t>
      </w:r>
      <w:r w:rsidR="007F56E7" w:rsidRPr="009867D6">
        <w:rPr>
          <w:rFonts w:ascii="Arial" w:hAnsi="Arial" w:cs="Arial"/>
        </w:rPr>
        <w:t xml:space="preserve">στατιστικά </w:t>
      </w:r>
      <w:r w:rsidRPr="009867D6">
        <w:rPr>
          <w:rFonts w:ascii="Arial" w:hAnsi="Arial" w:cs="Arial"/>
        </w:rPr>
        <w:t>δεδομένα βρίσκονται στον πυρήνα της διαδικασίας λήψης αποφάσεων της Ευρωπαϊκής Κεντρικής Τράπεζας (ΕΚΤ) και οι αποφάσεις νομισματικής πολιτικής της ΕΚΤ βασίζονται σε δεδομένα (</w:t>
      </w:r>
      <w:r w:rsidRPr="009867D6">
        <w:rPr>
          <w:rFonts w:ascii="Arial" w:hAnsi="Arial" w:cs="Arial"/>
          <w:lang w:val="en-US"/>
        </w:rPr>
        <w:t>data</w:t>
      </w:r>
      <w:r w:rsidRPr="009867D6">
        <w:rPr>
          <w:rFonts w:ascii="Arial" w:hAnsi="Arial" w:cs="Arial"/>
        </w:rPr>
        <w:t>-</w:t>
      </w:r>
      <w:r w:rsidRPr="009867D6">
        <w:rPr>
          <w:rFonts w:ascii="Arial" w:hAnsi="Arial" w:cs="Arial"/>
          <w:lang w:val="en-US"/>
        </w:rPr>
        <w:t>driven</w:t>
      </w:r>
      <w:r w:rsidRPr="009867D6">
        <w:rPr>
          <w:rFonts w:ascii="Arial" w:hAnsi="Arial" w:cs="Arial"/>
        </w:rPr>
        <w:t xml:space="preserve">) και υπογραμμίζουν τη σημασία των στατιστικών για την επίτευξη των στόχων πολιτικής της ΕΚΤ. Η εντολή της ΕΚΤ είναι να διαφυλάξει τη σταθερότητα των τιμών στη ζώνη του ευρώ - δηλαδή να διατηρήσει τον πληθωρισμό κάτω, αλλά κοντά στο, 2% μεσοπρόθεσμα. Έτσι, τα πιο σημαντικά δεδομένα για τις αποφάσεις πολιτικής του Διοικητικού Συμβουλίου της ΕΚΤ είναι αυτά για τον πληθωρισμό. Το βασικό μέτρο πληθωρισμού είναι ο Εναρμονισμένος Δείκτης Τιμών Καταναλωτή (ΕνΔΤΚ), υπολογισμένος σε επίπεδο ζώνης ευρώ. </w:t>
      </w:r>
    </w:p>
    <w:p w14:paraId="705048BB" w14:textId="77777777" w:rsidR="00384F5C" w:rsidRPr="009867D6" w:rsidRDefault="00384F5C" w:rsidP="007D69DA">
      <w:pPr>
        <w:spacing w:after="0" w:line="288" w:lineRule="auto"/>
        <w:jc w:val="both"/>
        <w:rPr>
          <w:rFonts w:ascii="Arial" w:hAnsi="Arial" w:cs="Arial"/>
        </w:rPr>
      </w:pPr>
    </w:p>
    <w:p w14:paraId="211A2BF1" w14:textId="5C60EA40" w:rsidR="00AD52CA" w:rsidRPr="009867D6" w:rsidRDefault="00AD52CA" w:rsidP="007D69DA">
      <w:pPr>
        <w:spacing w:after="0" w:line="288" w:lineRule="auto"/>
        <w:jc w:val="both"/>
        <w:rPr>
          <w:rFonts w:ascii="Arial" w:hAnsi="Arial" w:cs="Arial"/>
        </w:rPr>
      </w:pPr>
      <w:r w:rsidRPr="009867D6">
        <w:rPr>
          <w:rFonts w:ascii="Arial" w:hAnsi="Arial" w:cs="Arial"/>
        </w:rPr>
        <w:t>Λόγω του κορωνοϊού, η μέτρηση του πληθωρισμού βάσει του Εναρμονισμένου Δείκτη Τιμών Καταναλωτή (ΕνΔΤΚ), καθώς και η ποιότητα των πληροφοριών επηρεάστηκε από την αδυναμία συλλογής πληροφοριών σχετικά με τις τιμές στα καταστήματα, λόγω των εθνικών περιοριστικών μέτρων. Επιπλέον, λόγω των περιοριστικών μέτρων</w:t>
      </w:r>
      <w:r w:rsidR="00255379" w:rsidRPr="009867D6">
        <w:rPr>
          <w:rFonts w:ascii="Arial" w:hAnsi="Arial" w:cs="Arial"/>
        </w:rPr>
        <w:t>,</w:t>
      </w:r>
      <w:r w:rsidRPr="009867D6">
        <w:rPr>
          <w:rFonts w:ascii="Arial" w:hAnsi="Arial" w:cs="Arial"/>
        </w:rPr>
        <w:t xml:space="preserve"> οι τουριστικές υπηρεσίες μειώθηκαν δραστικά. Εάν αυτές οι αλλαγές αποδειχθούν επίμονες, ενδέχεται να επηρεάσουν το αντιπροσωπευτικό «καλάθι αγαθών» που χρησιμοποιείται για τον υπολογισμό του πληθωρισμού βάσει του ΕνΔΤΚ. </w:t>
      </w:r>
    </w:p>
    <w:p w14:paraId="3A2DBBFC" w14:textId="77777777" w:rsidR="00384F5C" w:rsidRPr="009867D6" w:rsidRDefault="00384F5C" w:rsidP="007D69DA">
      <w:pPr>
        <w:spacing w:after="0" w:line="288" w:lineRule="auto"/>
        <w:jc w:val="both"/>
        <w:rPr>
          <w:rFonts w:ascii="Arial" w:hAnsi="Arial" w:cs="Arial"/>
        </w:rPr>
      </w:pPr>
    </w:p>
    <w:p w14:paraId="5B99297C" w14:textId="08EAC50C" w:rsidR="001B43F8" w:rsidRPr="009867D6" w:rsidRDefault="00AD52CA" w:rsidP="007D69DA">
      <w:pPr>
        <w:spacing w:after="0" w:line="288" w:lineRule="auto"/>
        <w:jc w:val="both"/>
        <w:rPr>
          <w:rFonts w:ascii="Arial" w:hAnsi="Arial" w:cs="Arial"/>
        </w:rPr>
      </w:pPr>
      <w:r w:rsidRPr="009867D6">
        <w:rPr>
          <w:rFonts w:ascii="Arial" w:hAnsi="Arial" w:cs="Arial"/>
        </w:rPr>
        <w:t xml:space="preserve">Ωστόσο, ο ΕνΔΤΚ είναι ένας μόνο από τους πολλούς οικονομικούς και χρηματοοικονομικούς δείκτες που αξιολογεί το Διοικητικό Συμβούλιο της ΕΚΤ κατά τη λήψη των αποφάσεων νομισματικής πολιτικής. </w:t>
      </w:r>
      <w:r w:rsidR="001B43F8" w:rsidRPr="009867D6">
        <w:rPr>
          <w:rFonts w:ascii="Arial" w:hAnsi="Arial" w:cs="Arial"/>
        </w:rPr>
        <w:t xml:space="preserve">Οι στατιστικές για σκοπούς νομισματικής πολιτικής αντικατοπτρίζουν τους δύο πυλώνες της στρατηγικής </w:t>
      </w:r>
      <w:r w:rsidR="00255379" w:rsidRPr="009867D6">
        <w:rPr>
          <w:rFonts w:ascii="Arial" w:hAnsi="Arial" w:cs="Arial"/>
        </w:rPr>
        <w:t xml:space="preserve">της </w:t>
      </w:r>
      <w:r w:rsidR="001B43F8" w:rsidRPr="009867D6">
        <w:rPr>
          <w:rFonts w:ascii="Arial" w:hAnsi="Arial" w:cs="Arial"/>
        </w:rPr>
        <w:t>νομισματικής πολιτικής του Ευρωσυστήματος. Πρώτον,</w:t>
      </w:r>
      <w:r w:rsidR="005C50B0" w:rsidRPr="009867D6">
        <w:rPr>
          <w:rFonts w:ascii="Arial" w:hAnsi="Arial" w:cs="Arial"/>
        </w:rPr>
        <w:t xml:space="preserve"> </w:t>
      </w:r>
      <w:r w:rsidR="00826C8B" w:rsidRPr="009867D6">
        <w:rPr>
          <w:rFonts w:ascii="Arial" w:hAnsi="Arial" w:cs="Arial"/>
        </w:rPr>
        <w:t xml:space="preserve">τις </w:t>
      </w:r>
      <w:r w:rsidR="001B43F8" w:rsidRPr="009867D6">
        <w:rPr>
          <w:rFonts w:ascii="Arial" w:hAnsi="Arial" w:cs="Arial"/>
        </w:rPr>
        <w:t xml:space="preserve">νομισματικές στατιστικές, </w:t>
      </w:r>
      <w:r w:rsidR="00826C8B" w:rsidRPr="009867D6">
        <w:rPr>
          <w:rFonts w:ascii="Arial" w:hAnsi="Arial" w:cs="Arial"/>
        </w:rPr>
        <w:t>δηλαδή τ</w:t>
      </w:r>
      <w:r w:rsidR="008914FF" w:rsidRPr="009867D6">
        <w:rPr>
          <w:rFonts w:ascii="Arial" w:hAnsi="Arial" w:cs="Arial"/>
        </w:rPr>
        <w:t>α</w:t>
      </w:r>
      <w:r w:rsidR="001B43F8" w:rsidRPr="009867D6">
        <w:rPr>
          <w:rFonts w:ascii="Arial" w:hAnsi="Arial" w:cs="Arial"/>
        </w:rPr>
        <w:t xml:space="preserve"> νομισματικά μεγέθη, τα οποία καταρτίζονται από το Ευρωσύστημα με βάση τα στοιχεία του ισολογισμού των τραπεζών. </w:t>
      </w:r>
      <w:r w:rsidR="008914FF" w:rsidRPr="009867D6">
        <w:rPr>
          <w:rFonts w:ascii="Arial" w:hAnsi="Arial" w:cs="Arial"/>
        </w:rPr>
        <w:t xml:space="preserve">Οι στατιστικές για τις χρηματοοικονομικές εξελίξεις είναι απαραίτητες όχι μόνο λόγω του βασικού ρόλου που διαδραματίζουν οι χρηματοπιστωτικοί διαμεσολαβητές και οι χρηματοπιστωτικές αγορές στη νομισματική πολιτική αλλά και για τη διασφάλιση της χρηματοπιστωτικής σταθερότητας. </w:t>
      </w:r>
      <w:r w:rsidR="001B43F8" w:rsidRPr="009867D6">
        <w:rPr>
          <w:rFonts w:ascii="Arial" w:hAnsi="Arial" w:cs="Arial"/>
        </w:rPr>
        <w:t>Δεύτερον, ένα ευρύ φάσμα πραγματικών οικονομικών δεικτών οι οποίοι συλλέγονται και καταρτίζονται από τη Eurostat και τις εθνικές στατιστικές αρχές όπως ο ρυθμός μεταβολής του ΑΕΠ, μισθολογικές εξελίξεις, δείκτες τιμών, στοιχεία ισοζυγίου πληρωμών κ</w:t>
      </w:r>
      <w:r w:rsidRPr="009867D6">
        <w:rPr>
          <w:rFonts w:ascii="Arial" w:hAnsi="Arial" w:cs="Arial"/>
        </w:rPr>
        <w:t>λπ</w:t>
      </w:r>
      <w:r w:rsidR="001B43F8" w:rsidRPr="009867D6">
        <w:rPr>
          <w:rFonts w:ascii="Arial" w:hAnsi="Arial" w:cs="Arial"/>
        </w:rPr>
        <w:t xml:space="preserve">. </w:t>
      </w:r>
    </w:p>
    <w:p w14:paraId="7559286B" w14:textId="77777777" w:rsidR="00384F5C" w:rsidRPr="009867D6" w:rsidRDefault="00384F5C" w:rsidP="007D69DA">
      <w:pPr>
        <w:spacing w:after="0" w:line="288" w:lineRule="auto"/>
        <w:jc w:val="both"/>
        <w:rPr>
          <w:rFonts w:ascii="Arial" w:hAnsi="Arial" w:cs="Arial"/>
        </w:rPr>
      </w:pPr>
    </w:p>
    <w:p w14:paraId="258B2035" w14:textId="0B4D1B93" w:rsidR="004E077D" w:rsidRPr="009867D6" w:rsidRDefault="00080CB6" w:rsidP="009470F0">
      <w:pPr>
        <w:pStyle w:val="ListParagraph"/>
        <w:numPr>
          <w:ilvl w:val="0"/>
          <w:numId w:val="2"/>
        </w:numPr>
        <w:spacing w:after="0" w:line="288" w:lineRule="auto"/>
        <w:jc w:val="both"/>
        <w:rPr>
          <w:rFonts w:ascii="Arial" w:hAnsi="Arial" w:cs="Arial"/>
          <w:b/>
        </w:rPr>
      </w:pPr>
      <w:r w:rsidRPr="009867D6">
        <w:rPr>
          <w:rFonts w:ascii="Arial" w:hAnsi="Arial" w:cs="Arial"/>
          <w:b/>
        </w:rPr>
        <w:t xml:space="preserve">Η χρήση </w:t>
      </w:r>
      <w:r w:rsidR="004E077D" w:rsidRPr="009867D6">
        <w:rPr>
          <w:rFonts w:ascii="Arial" w:hAnsi="Arial" w:cs="Arial"/>
          <w:b/>
        </w:rPr>
        <w:t xml:space="preserve">των στατιστικών και οικονομετρικών υποδειγμάτων και </w:t>
      </w:r>
      <w:r w:rsidR="00BD57D6" w:rsidRPr="009867D6">
        <w:rPr>
          <w:rFonts w:ascii="Arial" w:hAnsi="Arial" w:cs="Arial"/>
          <w:b/>
        </w:rPr>
        <w:t xml:space="preserve">η παραγωγή στατιστικών </w:t>
      </w:r>
      <w:r w:rsidR="004E077D" w:rsidRPr="009867D6">
        <w:rPr>
          <w:rFonts w:ascii="Arial" w:hAnsi="Arial" w:cs="Arial"/>
          <w:b/>
        </w:rPr>
        <w:t xml:space="preserve">δεδομένων </w:t>
      </w:r>
      <w:r w:rsidR="00BD57D6" w:rsidRPr="009867D6">
        <w:rPr>
          <w:rFonts w:ascii="Arial" w:hAnsi="Arial" w:cs="Arial"/>
          <w:b/>
        </w:rPr>
        <w:t xml:space="preserve">από την </w:t>
      </w:r>
      <w:r w:rsidRPr="009867D6">
        <w:rPr>
          <w:rFonts w:ascii="Arial" w:hAnsi="Arial" w:cs="Arial"/>
          <w:b/>
        </w:rPr>
        <w:t>Τράπεζας της Ελλάδος</w:t>
      </w:r>
    </w:p>
    <w:p w14:paraId="40894633" w14:textId="77777777" w:rsidR="004E077D" w:rsidRPr="009867D6" w:rsidRDefault="004E077D" w:rsidP="004E077D">
      <w:pPr>
        <w:pStyle w:val="ListParagraph"/>
        <w:spacing w:after="0" w:line="288" w:lineRule="auto"/>
        <w:ind w:left="360"/>
        <w:jc w:val="both"/>
        <w:rPr>
          <w:rFonts w:ascii="Arial" w:hAnsi="Arial" w:cs="Arial"/>
          <w:b/>
        </w:rPr>
      </w:pPr>
    </w:p>
    <w:p w14:paraId="51AAF398" w14:textId="61C201EA" w:rsidR="00080CB6" w:rsidRPr="009867D6" w:rsidRDefault="009867D6" w:rsidP="009867D6">
      <w:pPr>
        <w:spacing w:after="0" w:line="288" w:lineRule="auto"/>
        <w:ind w:left="360"/>
        <w:jc w:val="both"/>
        <w:rPr>
          <w:rFonts w:ascii="Arial" w:hAnsi="Arial" w:cs="Arial"/>
        </w:rPr>
      </w:pPr>
      <w:r>
        <w:rPr>
          <w:rFonts w:ascii="Arial" w:hAnsi="Arial" w:cs="Arial"/>
          <w:b/>
        </w:rPr>
        <w:t xml:space="preserve">α) </w:t>
      </w:r>
      <w:r w:rsidR="00AD52CA" w:rsidRPr="009867D6">
        <w:rPr>
          <w:rFonts w:ascii="Arial" w:hAnsi="Arial" w:cs="Arial"/>
          <w:b/>
        </w:rPr>
        <w:t xml:space="preserve">Στατιστικά και </w:t>
      </w:r>
      <w:r w:rsidR="00E41F95" w:rsidRPr="009867D6">
        <w:rPr>
          <w:rFonts w:ascii="Arial" w:hAnsi="Arial" w:cs="Arial"/>
          <w:b/>
        </w:rPr>
        <w:t>Ο</w:t>
      </w:r>
      <w:r w:rsidR="00080CB6" w:rsidRPr="009867D6">
        <w:rPr>
          <w:rFonts w:ascii="Arial" w:hAnsi="Arial" w:cs="Arial"/>
          <w:b/>
        </w:rPr>
        <w:t>ικονομετρικά υποδείγματα</w:t>
      </w:r>
    </w:p>
    <w:p w14:paraId="2716C65C" w14:textId="560AE9C8" w:rsidR="00E56225" w:rsidRPr="009867D6" w:rsidRDefault="00A242D2" w:rsidP="007D69DA">
      <w:pPr>
        <w:spacing w:after="0" w:line="288" w:lineRule="auto"/>
        <w:jc w:val="both"/>
        <w:rPr>
          <w:rFonts w:ascii="Arial" w:hAnsi="Arial" w:cs="Arial"/>
          <w:shd w:val="clear" w:color="auto" w:fill="FFFFFF"/>
        </w:rPr>
      </w:pPr>
      <w:r w:rsidRPr="009867D6">
        <w:rPr>
          <w:rFonts w:ascii="Arial" w:hAnsi="Arial" w:cs="Arial"/>
          <w:shd w:val="clear" w:color="auto" w:fill="FFFFFF"/>
          <w:lang w:val="en-US"/>
        </w:rPr>
        <w:t>H</w:t>
      </w:r>
      <w:r w:rsidRPr="009867D6">
        <w:rPr>
          <w:rFonts w:ascii="Arial" w:hAnsi="Arial" w:cs="Arial"/>
          <w:shd w:val="clear" w:color="auto" w:fill="FFFFFF"/>
        </w:rPr>
        <w:t xml:space="preserve"> Τράπεζα της Ελλάδος (ΤτΕ) στο πλαίσιο των υποχρεώσεων της ως μέλος του Ευρωσυστήματος συμμετέχει στη διενέργεια της ευρείας άσκησης μακροοικονομικών προβολών (</w:t>
      </w:r>
      <w:r w:rsidRPr="009867D6">
        <w:rPr>
          <w:rFonts w:ascii="Arial" w:hAnsi="Arial" w:cs="Arial"/>
          <w:shd w:val="clear" w:color="auto" w:fill="FFFFFF"/>
          <w:lang w:val="en-US"/>
        </w:rPr>
        <w:t>Broad</w:t>
      </w:r>
      <w:r w:rsidRPr="009867D6">
        <w:rPr>
          <w:rFonts w:ascii="Arial" w:hAnsi="Arial" w:cs="Arial"/>
          <w:shd w:val="clear" w:color="auto" w:fill="FFFFFF"/>
        </w:rPr>
        <w:t xml:space="preserve"> </w:t>
      </w:r>
      <w:r w:rsidRPr="009867D6">
        <w:rPr>
          <w:rFonts w:ascii="Arial" w:hAnsi="Arial" w:cs="Arial"/>
          <w:shd w:val="clear" w:color="auto" w:fill="FFFFFF"/>
          <w:lang w:val="en-US"/>
        </w:rPr>
        <w:t>Macroeconomic</w:t>
      </w:r>
      <w:r w:rsidRPr="009867D6">
        <w:rPr>
          <w:rFonts w:ascii="Arial" w:hAnsi="Arial" w:cs="Arial"/>
          <w:shd w:val="clear" w:color="auto" w:fill="FFFFFF"/>
        </w:rPr>
        <w:t xml:space="preserve"> </w:t>
      </w:r>
      <w:r w:rsidRPr="009867D6">
        <w:rPr>
          <w:rFonts w:ascii="Arial" w:hAnsi="Arial" w:cs="Arial"/>
          <w:shd w:val="clear" w:color="auto" w:fill="FFFFFF"/>
          <w:lang w:val="en-US"/>
        </w:rPr>
        <w:t>Projection</w:t>
      </w:r>
      <w:r w:rsidRPr="009867D6">
        <w:rPr>
          <w:rFonts w:ascii="Arial" w:hAnsi="Arial" w:cs="Arial"/>
          <w:shd w:val="clear" w:color="auto" w:fill="FFFFFF"/>
        </w:rPr>
        <w:t xml:space="preserve"> </w:t>
      </w:r>
      <w:r w:rsidRPr="009867D6">
        <w:rPr>
          <w:rFonts w:ascii="Arial" w:hAnsi="Arial" w:cs="Arial"/>
          <w:shd w:val="clear" w:color="auto" w:fill="FFFFFF"/>
          <w:lang w:val="en-US"/>
        </w:rPr>
        <w:t>Exercise</w:t>
      </w:r>
      <w:r w:rsidRPr="009867D6">
        <w:rPr>
          <w:rFonts w:ascii="Arial" w:hAnsi="Arial" w:cs="Arial"/>
          <w:shd w:val="clear" w:color="auto" w:fill="FFFFFF"/>
        </w:rPr>
        <w:t xml:space="preserve"> – </w:t>
      </w:r>
      <w:r w:rsidRPr="009867D6">
        <w:rPr>
          <w:rFonts w:ascii="Arial" w:hAnsi="Arial" w:cs="Arial"/>
          <w:shd w:val="clear" w:color="auto" w:fill="FFFFFF"/>
          <w:lang w:val="en-US"/>
        </w:rPr>
        <w:t>BMPE</w:t>
      </w:r>
      <w:r w:rsidRPr="009867D6">
        <w:rPr>
          <w:rFonts w:ascii="Arial" w:hAnsi="Arial" w:cs="Arial"/>
          <w:shd w:val="clear" w:color="auto" w:fill="FFFFFF"/>
        </w:rPr>
        <w:t xml:space="preserve">), η οποία διεξάγεται δυο φόρες το χρόνο, τον Ιούνιο και το Δεκέμβριο, υπό την αιγίδα της Ευρωπαϊκής Κεντρικής Τράπεζας (ΕΚΤ). Στο πλαίσιο αυτό, η ΤτΕ κάνει προβλέψεις για ένα σύνολο μακροοικονομικών και χρηματοοικονομικών μεταβλητών που αφορούν την ελληνική οικονομία όπως είναι το ΑΕΠ, ο πληθωρισμός, το ποσοστό της ανεργίας, η απασχόληση, το διαθέσιμο εισόδημα, τα επιτόκια, οι πιστώσεις </w:t>
      </w:r>
      <w:r w:rsidR="006A035A" w:rsidRPr="009867D6">
        <w:rPr>
          <w:rFonts w:ascii="Arial" w:hAnsi="Arial" w:cs="Arial"/>
          <w:shd w:val="clear" w:color="auto" w:fill="FFFFFF"/>
        </w:rPr>
        <w:t>κλπ</w:t>
      </w:r>
      <w:r w:rsidR="00EA7F32" w:rsidRPr="009867D6">
        <w:rPr>
          <w:rFonts w:ascii="Arial" w:hAnsi="Arial" w:cs="Arial"/>
          <w:shd w:val="clear" w:color="auto" w:fill="FFFFFF"/>
        </w:rPr>
        <w:t>.</w:t>
      </w:r>
      <w:r w:rsidR="00077CDA" w:rsidRPr="009867D6">
        <w:rPr>
          <w:rFonts w:ascii="Arial" w:hAnsi="Arial" w:cs="Arial"/>
          <w:shd w:val="clear" w:color="auto" w:fill="FFFFFF"/>
        </w:rPr>
        <w:t>,</w:t>
      </w:r>
      <w:r w:rsidRPr="009867D6">
        <w:rPr>
          <w:rFonts w:ascii="Arial" w:hAnsi="Arial" w:cs="Arial"/>
          <w:shd w:val="clear" w:color="auto" w:fill="FFFFFF"/>
        </w:rPr>
        <w:t xml:space="preserve"> για ένα χρονικό ορίζοντα τριών ετών. </w:t>
      </w:r>
      <w:r w:rsidRPr="009867D6" w:rsidDel="00A06CCC">
        <w:rPr>
          <w:rFonts w:ascii="Arial" w:hAnsi="Arial" w:cs="Arial"/>
          <w:shd w:val="clear" w:color="auto" w:fill="FFFFFF"/>
        </w:rPr>
        <w:t xml:space="preserve">Για την πρόβλεψη των παραπάνω οικονομικών μεταβλητών η Διεύθυνση Οικονομικής Ανάλυσης και Μελετών (ΔΟΑΜ) της ΤτΕ έχει αναπτύξει ένα σύνολο οικονομετρικών υποδειγμάτων. </w:t>
      </w:r>
    </w:p>
    <w:p w14:paraId="1143BA09" w14:textId="77777777" w:rsidR="00384F5C" w:rsidRPr="009867D6" w:rsidRDefault="00384F5C" w:rsidP="007D69DA">
      <w:pPr>
        <w:spacing w:after="0" w:line="288" w:lineRule="auto"/>
        <w:jc w:val="both"/>
        <w:rPr>
          <w:rFonts w:ascii="Arial" w:hAnsi="Arial" w:cs="Arial"/>
          <w:shd w:val="clear" w:color="auto" w:fill="FFFFFF"/>
        </w:rPr>
      </w:pPr>
    </w:p>
    <w:p w14:paraId="6F6E9468" w14:textId="47144475" w:rsidR="00A242D2" w:rsidRPr="009867D6" w:rsidRDefault="00A242D2" w:rsidP="007D69DA">
      <w:pPr>
        <w:spacing w:after="0" w:line="288" w:lineRule="auto"/>
        <w:jc w:val="both"/>
        <w:rPr>
          <w:rFonts w:ascii="Arial" w:hAnsi="Arial" w:cs="Arial"/>
          <w:shd w:val="clear" w:color="auto" w:fill="FFFFFF"/>
        </w:rPr>
      </w:pPr>
      <w:r w:rsidRPr="009867D6">
        <w:rPr>
          <w:rFonts w:ascii="Arial" w:hAnsi="Arial" w:cs="Arial"/>
          <w:shd w:val="clear" w:color="auto" w:fill="FFFFFF"/>
        </w:rPr>
        <w:t xml:space="preserve">Το υπόδειγμα αναφοράς που χρησιμοποιείται από την ΤτΕ για τη διενέργεια των μακροοικονομικών προβολών και των προσομοιώσεων πολιτικής στο πλαίσιο του Ευρωσυστήματος είναι το </w:t>
      </w:r>
      <w:r w:rsidRPr="009867D6">
        <w:rPr>
          <w:rFonts w:ascii="Arial" w:hAnsi="Arial" w:cs="Arial"/>
          <w:b/>
          <w:shd w:val="clear" w:color="auto" w:fill="FFFFFF"/>
        </w:rPr>
        <w:t>ετήσιο βασικό μάκρο-οικονομετρικό υπόδειγμα της ελληνικής οικονομίας (</w:t>
      </w:r>
      <w:r w:rsidRPr="009867D6">
        <w:rPr>
          <w:rFonts w:ascii="Arial" w:hAnsi="Arial" w:cs="Arial"/>
          <w:b/>
          <w:shd w:val="clear" w:color="auto" w:fill="FFFFFF"/>
          <w:lang w:val="en-US"/>
        </w:rPr>
        <w:t>The</w:t>
      </w:r>
      <w:r w:rsidRPr="009867D6">
        <w:rPr>
          <w:rFonts w:ascii="Arial" w:hAnsi="Arial" w:cs="Arial"/>
          <w:b/>
        </w:rPr>
        <w:t xml:space="preserve"> </w:t>
      </w:r>
      <w:r w:rsidRPr="009867D6">
        <w:rPr>
          <w:rFonts w:ascii="Arial" w:hAnsi="Arial" w:cs="Arial"/>
          <w:b/>
          <w:shd w:val="clear" w:color="auto" w:fill="FFFFFF"/>
          <w:lang w:val="en-US"/>
        </w:rPr>
        <w:t>macro</w:t>
      </w:r>
      <w:r w:rsidRPr="009867D6">
        <w:rPr>
          <w:rFonts w:ascii="Arial" w:hAnsi="Arial" w:cs="Arial"/>
          <w:b/>
          <w:shd w:val="clear" w:color="auto" w:fill="FFFFFF"/>
        </w:rPr>
        <w:t>-</w:t>
      </w:r>
      <w:r w:rsidRPr="009867D6">
        <w:rPr>
          <w:rFonts w:ascii="Arial" w:hAnsi="Arial" w:cs="Arial"/>
          <w:b/>
          <w:shd w:val="clear" w:color="auto" w:fill="FFFFFF"/>
          <w:lang w:val="en-US"/>
        </w:rPr>
        <w:t>econometric</w:t>
      </w:r>
      <w:r w:rsidRPr="009867D6">
        <w:rPr>
          <w:rFonts w:ascii="Arial" w:hAnsi="Arial" w:cs="Arial"/>
          <w:b/>
          <w:shd w:val="clear" w:color="auto" w:fill="FFFFFF"/>
        </w:rPr>
        <w:t xml:space="preserve"> </w:t>
      </w:r>
      <w:r w:rsidRPr="009867D6">
        <w:rPr>
          <w:rFonts w:ascii="Arial" w:hAnsi="Arial" w:cs="Arial"/>
          <w:b/>
          <w:shd w:val="clear" w:color="auto" w:fill="FFFFFF"/>
          <w:lang w:val="en-US"/>
        </w:rPr>
        <w:t>benchmark</w:t>
      </w:r>
      <w:r w:rsidRPr="009867D6">
        <w:rPr>
          <w:rFonts w:ascii="Arial" w:hAnsi="Arial" w:cs="Arial"/>
          <w:b/>
          <w:shd w:val="clear" w:color="auto" w:fill="FFFFFF"/>
        </w:rPr>
        <w:t xml:space="preserve"> </w:t>
      </w:r>
      <w:r w:rsidRPr="009867D6">
        <w:rPr>
          <w:rFonts w:ascii="Arial" w:hAnsi="Arial" w:cs="Arial"/>
          <w:b/>
          <w:shd w:val="clear" w:color="auto" w:fill="FFFFFF"/>
          <w:lang w:val="en-US"/>
        </w:rPr>
        <w:t>model</w:t>
      </w:r>
      <w:r w:rsidRPr="009867D6">
        <w:rPr>
          <w:rFonts w:ascii="Arial" w:hAnsi="Arial" w:cs="Arial"/>
          <w:b/>
          <w:shd w:val="clear" w:color="auto" w:fill="FFFFFF"/>
        </w:rPr>
        <w:t xml:space="preserve"> - </w:t>
      </w:r>
      <w:r w:rsidRPr="009867D6">
        <w:rPr>
          <w:rFonts w:ascii="Arial" w:hAnsi="Arial" w:cs="Arial"/>
          <w:b/>
          <w:shd w:val="clear" w:color="auto" w:fill="FFFFFF"/>
          <w:lang w:val="en-US"/>
        </w:rPr>
        <w:t>The</w:t>
      </w:r>
      <w:r w:rsidRPr="009867D6">
        <w:rPr>
          <w:rFonts w:ascii="Arial" w:hAnsi="Arial" w:cs="Arial"/>
          <w:b/>
          <w:shd w:val="clear" w:color="auto" w:fill="FFFFFF"/>
        </w:rPr>
        <w:t xml:space="preserve"> </w:t>
      </w:r>
      <w:r w:rsidRPr="009867D6">
        <w:rPr>
          <w:rFonts w:ascii="Arial" w:hAnsi="Arial" w:cs="Arial"/>
          <w:b/>
          <w:shd w:val="clear" w:color="auto" w:fill="FFFFFF"/>
          <w:lang w:val="en-US"/>
        </w:rPr>
        <w:t>BoG</w:t>
      </w:r>
      <w:r w:rsidRPr="009867D6">
        <w:rPr>
          <w:rFonts w:ascii="Arial" w:hAnsi="Arial" w:cs="Arial"/>
          <w:b/>
          <w:shd w:val="clear" w:color="auto" w:fill="FFFFFF"/>
        </w:rPr>
        <w:t xml:space="preserve"> </w:t>
      </w:r>
      <w:r w:rsidRPr="009867D6">
        <w:rPr>
          <w:rFonts w:ascii="Arial" w:hAnsi="Arial" w:cs="Arial"/>
          <w:b/>
          <w:shd w:val="clear" w:color="auto" w:fill="FFFFFF"/>
          <w:lang w:val="en-US"/>
        </w:rPr>
        <w:t>model</w:t>
      </w:r>
      <w:r w:rsidRPr="009867D6">
        <w:rPr>
          <w:rFonts w:ascii="Arial" w:hAnsi="Arial" w:cs="Arial"/>
          <w:bCs/>
          <w:shd w:val="clear" w:color="auto" w:fill="FFFFFF"/>
        </w:rPr>
        <w:t>)</w:t>
      </w:r>
      <w:r w:rsidR="009B2304" w:rsidRPr="009867D6">
        <w:rPr>
          <w:rFonts w:ascii="Arial" w:hAnsi="Arial" w:cs="Arial"/>
          <w:bCs/>
          <w:shd w:val="clear" w:color="auto" w:fill="FFFFFF"/>
        </w:rPr>
        <w:t xml:space="preserve">. </w:t>
      </w:r>
      <w:r w:rsidR="009B2304" w:rsidRPr="009867D6">
        <w:rPr>
          <w:rFonts w:ascii="Arial" w:hAnsi="Arial" w:cs="Arial"/>
          <w:shd w:val="clear" w:color="auto" w:fill="FFFFFF"/>
        </w:rPr>
        <w:t>Πρόκειται για ένα γραμμικό διαρθρωτικό οικονομετρικό υπόδειγμα συνολικής ζήτησης και προσφοράς</w:t>
      </w:r>
      <w:r w:rsidR="00AD52CA" w:rsidRPr="009867D6">
        <w:rPr>
          <w:rFonts w:ascii="Arial" w:hAnsi="Arial" w:cs="Arial"/>
          <w:shd w:val="clear" w:color="auto" w:fill="FFFFFF"/>
        </w:rPr>
        <w:t xml:space="preserve">, το οποίο </w:t>
      </w:r>
      <w:r w:rsidR="00833842" w:rsidRPr="009867D6">
        <w:rPr>
          <w:rFonts w:ascii="Arial" w:hAnsi="Arial" w:cs="Arial"/>
          <w:shd w:val="clear" w:color="auto" w:fill="FFFFFF"/>
        </w:rPr>
        <w:t xml:space="preserve">διαθέτει τόσο μακροχρόνιες σχέσεις ισορροπίας όσο και βραχυχρόνιες/δυναμικές εξισώσεις στο πνεύμα της δυναμικής σύγκλισης προς τη μακροχρόνια ισορροπία. Η πλευρά της συνολικής ζήτησης ακολουθεί την </w:t>
      </w:r>
      <w:r w:rsidR="00EA7F32" w:rsidRPr="009867D6">
        <w:rPr>
          <w:rFonts w:ascii="Arial" w:hAnsi="Arial" w:cs="Arial"/>
          <w:shd w:val="clear" w:color="auto" w:fill="FFFFFF"/>
        </w:rPr>
        <w:t>Κ</w:t>
      </w:r>
      <w:r w:rsidR="00833842" w:rsidRPr="009867D6">
        <w:rPr>
          <w:rFonts w:ascii="Arial" w:hAnsi="Arial" w:cs="Arial"/>
          <w:shd w:val="clear" w:color="auto" w:fill="FFFFFF"/>
        </w:rPr>
        <w:t xml:space="preserve">εϋνσιανή παράδοση, ενώ η πλευρά της προσφοράς είναι βασισμένη σε μια νέο-κλασσική συνάρτηση παραγωγής τύπου </w:t>
      </w:r>
      <w:r w:rsidR="00833842" w:rsidRPr="009867D6">
        <w:rPr>
          <w:rFonts w:ascii="Arial" w:hAnsi="Arial" w:cs="Arial"/>
          <w:shd w:val="clear" w:color="auto" w:fill="FFFFFF"/>
          <w:lang w:val="en-US"/>
        </w:rPr>
        <w:t>Cobb</w:t>
      </w:r>
      <w:r w:rsidR="00833842" w:rsidRPr="009867D6">
        <w:rPr>
          <w:rFonts w:ascii="Arial" w:hAnsi="Arial" w:cs="Arial"/>
          <w:shd w:val="clear" w:color="auto" w:fill="FFFFFF"/>
        </w:rPr>
        <w:t>-</w:t>
      </w:r>
      <w:r w:rsidR="00833842" w:rsidRPr="009867D6">
        <w:rPr>
          <w:rFonts w:ascii="Arial" w:hAnsi="Arial" w:cs="Arial"/>
          <w:shd w:val="clear" w:color="auto" w:fill="FFFFFF"/>
          <w:lang w:val="en-US"/>
        </w:rPr>
        <w:t>Douglas</w:t>
      </w:r>
      <w:r w:rsidR="00833842" w:rsidRPr="009867D6">
        <w:rPr>
          <w:rFonts w:ascii="Arial" w:hAnsi="Arial" w:cs="Arial"/>
          <w:shd w:val="clear" w:color="auto" w:fill="FFFFFF"/>
        </w:rPr>
        <w:t xml:space="preserve"> με σταθερές οικονομίες κλίμακας.</w:t>
      </w:r>
      <w:r w:rsidR="00384F5C" w:rsidRPr="009867D6">
        <w:rPr>
          <w:rStyle w:val="FootnoteReference"/>
          <w:rFonts w:ascii="Arial" w:hAnsi="Arial" w:cs="Arial"/>
          <w:shd w:val="clear" w:color="auto" w:fill="FFFFFF"/>
        </w:rPr>
        <w:t xml:space="preserve"> </w:t>
      </w:r>
      <w:r w:rsidR="00384F5C" w:rsidRPr="009867D6">
        <w:rPr>
          <w:rStyle w:val="FootnoteReference"/>
          <w:rFonts w:ascii="Arial" w:hAnsi="Arial" w:cs="Arial"/>
          <w:shd w:val="clear" w:color="auto" w:fill="FFFFFF"/>
        </w:rPr>
        <w:footnoteReference w:id="5"/>
      </w:r>
      <w:r w:rsidR="00384F5C" w:rsidRPr="009867D6">
        <w:rPr>
          <w:rFonts w:ascii="Arial" w:hAnsi="Arial" w:cs="Arial"/>
          <w:shd w:val="clear" w:color="auto" w:fill="FFFFFF"/>
        </w:rPr>
        <w:t xml:space="preserve"> </w:t>
      </w:r>
      <w:r w:rsidR="00833842" w:rsidRPr="009867D6">
        <w:rPr>
          <w:rFonts w:ascii="Arial" w:hAnsi="Arial" w:cs="Arial"/>
          <w:shd w:val="clear" w:color="auto" w:fill="FFFFFF"/>
        </w:rPr>
        <w:t xml:space="preserve"> </w:t>
      </w:r>
      <w:r w:rsidRPr="009867D6">
        <w:rPr>
          <w:rFonts w:ascii="Arial" w:hAnsi="Arial" w:cs="Arial"/>
          <w:shd w:val="clear" w:color="auto" w:fill="FFFFFF"/>
        </w:rPr>
        <w:t xml:space="preserve"> </w:t>
      </w:r>
    </w:p>
    <w:p w14:paraId="4ADBD845" w14:textId="77777777" w:rsidR="00384F5C" w:rsidRPr="009867D6" w:rsidRDefault="00384F5C" w:rsidP="007D69DA">
      <w:pPr>
        <w:spacing w:after="0" w:line="288" w:lineRule="auto"/>
        <w:jc w:val="both"/>
        <w:rPr>
          <w:rFonts w:ascii="Arial" w:hAnsi="Arial" w:cs="Arial"/>
          <w:shd w:val="clear" w:color="auto" w:fill="FFFFFF"/>
        </w:rPr>
      </w:pPr>
    </w:p>
    <w:p w14:paraId="1A6D8900" w14:textId="71EDCCEF" w:rsidR="00AD52CA" w:rsidRPr="009867D6" w:rsidRDefault="00833842" w:rsidP="007D69DA">
      <w:pPr>
        <w:spacing w:after="0" w:line="288" w:lineRule="auto"/>
        <w:jc w:val="both"/>
        <w:rPr>
          <w:rFonts w:ascii="Arial" w:hAnsi="Arial" w:cs="Arial"/>
          <w:b/>
          <w:u w:val="single"/>
          <w:shd w:val="clear" w:color="auto" w:fill="FFFFFF"/>
        </w:rPr>
      </w:pPr>
      <w:r w:rsidRPr="009867D6">
        <w:rPr>
          <w:rFonts w:ascii="Arial" w:hAnsi="Arial" w:cs="Arial"/>
          <w:shd w:val="clear" w:color="auto" w:fill="FFFFFF"/>
        </w:rPr>
        <w:t xml:space="preserve">Επιπλέον, η ΤτΕ διαθέτει και άλλα </w:t>
      </w:r>
      <w:r w:rsidR="00A242D2" w:rsidRPr="009867D6">
        <w:rPr>
          <w:rFonts w:ascii="Arial" w:hAnsi="Arial" w:cs="Arial"/>
          <w:shd w:val="clear" w:color="auto" w:fill="FFFFFF"/>
        </w:rPr>
        <w:t>οικονομετρικά υποδείγματα μεγάλης κλίμακας</w:t>
      </w:r>
      <w:r w:rsidRPr="009867D6">
        <w:rPr>
          <w:rFonts w:ascii="Arial" w:hAnsi="Arial" w:cs="Arial"/>
          <w:shd w:val="clear" w:color="auto" w:fill="FFFFFF"/>
        </w:rPr>
        <w:t xml:space="preserve"> τα οποία </w:t>
      </w:r>
      <w:r w:rsidR="00A242D2" w:rsidRPr="009867D6">
        <w:rPr>
          <w:rFonts w:ascii="Arial" w:hAnsi="Arial" w:cs="Arial"/>
          <w:shd w:val="clear" w:color="auto" w:fill="FFFFFF"/>
        </w:rPr>
        <w:t xml:space="preserve"> </w:t>
      </w:r>
      <w:r w:rsidRPr="009867D6">
        <w:rPr>
          <w:rFonts w:ascii="Arial" w:hAnsi="Arial" w:cs="Arial"/>
          <w:shd w:val="clear" w:color="auto" w:fill="FFFFFF"/>
        </w:rPr>
        <w:t>ανήκουν στην οικογένεια των δυναμικών στοχαστικών υποδειγμάτων γενικής ισορροπίας (</w:t>
      </w:r>
      <w:r w:rsidRPr="009867D6">
        <w:rPr>
          <w:rFonts w:ascii="Arial" w:hAnsi="Arial" w:cs="Arial"/>
          <w:shd w:val="clear" w:color="auto" w:fill="FFFFFF"/>
          <w:lang w:val="en-US"/>
        </w:rPr>
        <w:t>DSGE</w:t>
      </w:r>
      <w:r w:rsidRPr="009867D6">
        <w:rPr>
          <w:rFonts w:ascii="Arial" w:hAnsi="Arial" w:cs="Arial"/>
          <w:shd w:val="clear" w:color="auto" w:fill="FFFFFF"/>
        </w:rPr>
        <w:t xml:space="preserve"> </w:t>
      </w:r>
      <w:r w:rsidRPr="009867D6">
        <w:rPr>
          <w:rFonts w:ascii="Arial" w:hAnsi="Arial" w:cs="Arial"/>
          <w:shd w:val="clear" w:color="auto" w:fill="FFFFFF"/>
          <w:lang w:val="en-US"/>
        </w:rPr>
        <w:t>model</w:t>
      </w:r>
      <w:r w:rsidR="009B437B" w:rsidRPr="009867D6">
        <w:rPr>
          <w:rFonts w:ascii="Arial" w:hAnsi="Arial" w:cs="Arial"/>
          <w:shd w:val="clear" w:color="auto" w:fill="FFFFFF"/>
          <w:lang w:val="en-US"/>
        </w:rPr>
        <w:t>s</w:t>
      </w:r>
      <w:r w:rsidRPr="009867D6">
        <w:rPr>
          <w:rFonts w:ascii="Arial" w:hAnsi="Arial" w:cs="Arial"/>
          <w:shd w:val="clear" w:color="auto" w:fill="FFFFFF"/>
        </w:rPr>
        <w:t>) και χρησιμοποιούνται για τη διενέργεια προσομοιώσεων για την άσκηση οικονομικής πολιτικής (</w:t>
      </w:r>
      <w:r w:rsidRPr="009867D6">
        <w:rPr>
          <w:rFonts w:ascii="Arial" w:hAnsi="Arial" w:cs="Arial"/>
          <w:b/>
          <w:bCs/>
          <w:shd w:val="clear" w:color="auto" w:fill="FFFFFF"/>
        </w:rPr>
        <w:t xml:space="preserve">το </w:t>
      </w:r>
      <w:r w:rsidR="00AE054D" w:rsidRPr="009867D6">
        <w:rPr>
          <w:rFonts w:ascii="Arial" w:hAnsi="Arial" w:cs="Arial"/>
          <w:b/>
          <w:bCs/>
          <w:shd w:val="clear" w:color="auto" w:fill="FFFFFF"/>
        </w:rPr>
        <w:t>δ</w:t>
      </w:r>
      <w:r w:rsidR="00A242D2" w:rsidRPr="009867D6">
        <w:rPr>
          <w:rFonts w:ascii="Arial" w:hAnsi="Arial" w:cs="Arial"/>
          <w:b/>
          <w:bCs/>
          <w:shd w:val="clear" w:color="auto" w:fill="FFFFFF"/>
        </w:rPr>
        <w:t xml:space="preserve">υναμικό </w:t>
      </w:r>
      <w:r w:rsidR="00AE054D" w:rsidRPr="009867D6">
        <w:rPr>
          <w:rFonts w:ascii="Arial" w:hAnsi="Arial" w:cs="Arial"/>
          <w:b/>
          <w:bCs/>
          <w:shd w:val="clear" w:color="auto" w:fill="FFFFFF"/>
        </w:rPr>
        <w:t>σ</w:t>
      </w:r>
      <w:r w:rsidR="00A242D2" w:rsidRPr="009867D6">
        <w:rPr>
          <w:rFonts w:ascii="Arial" w:hAnsi="Arial" w:cs="Arial"/>
          <w:b/>
          <w:bCs/>
          <w:shd w:val="clear" w:color="auto" w:fill="FFFFFF"/>
        </w:rPr>
        <w:t xml:space="preserve">τοχαστικό </w:t>
      </w:r>
      <w:r w:rsidR="00AE054D" w:rsidRPr="009867D6">
        <w:rPr>
          <w:rFonts w:ascii="Arial" w:hAnsi="Arial" w:cs="Arial"/>
          <w:b/>
          <w:bCs/>
          <w:shd w:val="clear" w:color="auto" w:fill="FFFFFF"/>
        </w:rPr>
        <w:t>υ</w:t>
      </w:r>
      <w:r w:rsidR="00A242D2" w:rsidRPr="009867D6">
        <w:rPr>
          <w:rFonts w:ascii="Arial" w:hAnsi="Arial" w:cs="Arial"/>
          <w:b/>
          <w:bCs/>
          <w:shd w:val="clear" w:color="auto" w:fill="FFFFFF"/>
        </w:rPr>
        <w:t>π</w:t>
      </w:r>
      <w:r w:rsidR="007118A8" w:rsidRPr="009867D6">
        <w:rPr>
          <w:rFonts w:ascii="Arial" w:hAnsi="Arial" w:cs="Arial"/>
          <w:b/>
          <w:bCs/>
          <w:shd w:val="clear" w:color="auto" w:fill="FFFFFF"/>
        </w:rPr>
        <w:t>ό</w:t>
      </w:r>
      <w:r w:rsidR="00A242D2" w:rsidRPr="009867D6">
        <w:rPr>
          <w:rFonts w:ascii="Arial" w:hAnsi="Arial" w:cs="Arial"/>
          <w:b/>
          <w:bCs/>
          <w:shd w:val="clear" w:color="auto" w:fill="FFFFFF"/>
        </w:rPr>
        <w:t>δε</w:t>
      </w:r>
      <w:r w:rsidR="007118A8" w:rsidRPr="009867D6">
        <w:rPr>
          <w:rFonts w:ascii="Arial" w:hAnsi="Arial" w:cs="Arial"/>
          <w:b/>
          <w:bCs/>
          <w:shd w:val="clear" w:color="auto" w:fill="FFFFFF"/>
        </w:rPr>
        <w:t>ι</w:t>
      </w:r>
      <w:r w:rsidR="00A242D2" w:rsidRPr="009867D6">
        <w:rPr>
          <w:rFonts w:ascii="Arial" w:hAnsi="Arial" w:cs="Arial"/>
          <w:b/>
          <w:bCs/>
          <w:shd w:val="clear" w:color="auto" w:fill="FFFFFF"/>
        </w:rPr>
        <w:t xml:space="preserve">γμα </w:t>
      </w:r>
      <w:r w:rsidR="00AE054D" w:rsidRPr="009867D6">
        <w:rPr>
          <w:rFonts w:ascii="Arial" w:hAnsi="Arial" w:cs="Arial"/>
          <w:b/>
          <w:bCs/>
          <w:shd w:val="clear" w:color="auto" w:fill="FFFFFF"/>
        </w:rPr>
        <w:t>γ</w:t>
      </w:r>
      <w:r w:rsidR="00A242D2" w:rsidRPr="009867D6">
        <w:rPr>
          <w:rFonts w:ascii="Arial" w:hAnsi="Arial" w:cs="Arial"/>
          <w:b/>
          <w:bCs/>
          <w:shd w:val="clear" w:color="auto" w:fill="FFFFFF"/>
        </w:rPr>
        <w:t xml:space="preserve">ενικής </w:t>
      </w:r>
      <w:r w:rsidR="00AE054D" w:rsidRPr="009867D6">
        <w:rPr>
          <w:rFonts w:ascii="Arial" w:hAnsi="Arial" w:cs="Arial"/>
          <w:b/>
          <w:bCs/>
          <w:shd w:val="clear" w:color="auto" w:fill="FFFFFF"/>
        </w:rPr>
        <w:t>ι</w:t>
      </w:r>
      <w:r w:rsidR="00A242D2" w:rsidRPr="009867D6">
        <w:rPr>
          <w:rFonts w:ascii="Arial" w:hAnsi="Arial" w:cs="Arial"/>
          <w:b/>
          <w:bCs/>
          <w:shd w:val="clear" w:color="auto" w:fill="FFFFFF"/>
        </w:rPr>
        <w:t xml:space="preserve">σορροπίας </w:t>
      </w:r>
      <w:r w:rsidRPr="009867D6">
        <w:rPr>
          <w:rFonts w:ascii="Arial" w:hAnsi="Arial" w:cs="Arial"/>
          <w:b/>
          <w:bCs/>
          <w:shd w:val="clear" w:color="auto" w:fill="FFFFFF"/>
        </w:rPr>
        <w:t>-</w:t>
      </w:r>
      <w:r w:rsidR="00A242D2" w:rsidRPr="009867D6">
        <w:rPr>
          <w:rFonts w:ascii="Arial" w:hAnsi="Arial" w:cs="Arial"/>
          <w:b/>
          <w:bCs/>
          <w:shd w:val="clear" w:color="auto" w:fill="FFFFFF"/>
        </w:rPr>
        <w:t>BoGGEM</w:t>
      </w:r>
      <w:r w:rsidR="00AE054D" w:rsidRPr="009867D6">
        <w:rPr>
          <w:rFonts w:ascii="Arial" w:hAnsi="Arial" w:cs="Arial"/>
          <w:shd w:val="clear" w:color="auto" w:fill="FFFFFF"/>
        </w:rPr>
        <w:t>)</w:t>
      </w:r>
      <w:r w:rsidR="00385295" w:rsidRPr="009867D6">
        <w:rPr>
          <w:rFonts w:ascii="Arial" w:hAnsi="Arial" w:cs="Arial"/>
          <w:shd w:val="clear" w:color="auto" w:fill="FFFFFF"/>
        </w:rPr>
        <w:t>,</w:t>
      </w:r>
      <w:r w:rsidRPr="009867D6">
        <w:rPr>
          <w:rFonts w:ascii="Arial" w:hAnsi="Arial" w:cs="Arial"/>
          <w:b/>
          <w:u w:val="single"/>
          <w:shd w:val="clear" w:color="auto" w:fill="FFFFFF"/>
        </w:rPr>
        <w:t xml:space="preserve"> </w:t>
      </w:r>
      <w:r w:rsidRPr="009867D6">
        <w:rPr>
          <w:rFonts w:ascii="Arial" w:hAnsi="Arial" w:cs="Arial"/>
          <w:shd w:val="clear" w:color="auto" w:fill="FFFFFF"/>
        </w:rPr>
        <w:t xml:space="preserve">για τη  διερεύνηση των επιπτώσεων των διαταραχών του διεθνούς εμπορίου </w:t>
      </w:r>
      <w:r w:rsidR="009B437B" w:rsidRPr="009867D6">
        <w:rPr>
          <w:rFonts w:ascii="Arial" w:hAnsi="Arial" w:cs="Arial"/>
          <w:shd w:val="clear" w:color="auto" w:fill="FFFFFF"/>
        </w:rPr>
        <w:t>(</w:t>
      </w:r>
      <w:r w:rsidR="00AE054D" w:rsidRPr="009867D6">
        <w:rPr>
          <w:rFonts w:ascii="Arial" w:hAnsi="Arial" w:cs="Arial"/>
          <w:b/>
          <w:bCs/>
          <w:shd w:val="clear" w:color="auto" w:fill="FFFFFF"/>
        </w:rPr>
        <w:t>τ</w:t>
      </w:r>
      <w:r w:rsidR="00A242D2" w:rsidRPr="009867D6">
        <w:rPr>
          <w:rFonts w:ascii="Arial" w:hAnsi="Arial" w:cs="Arial"/>
          <w:b/>
          <w:bCs/>
          <w:shd w:val="clear" w:color="auto" w:fill="FFFFFF"/>
        </w:rPr>
        <w:t xml:space="preserve">ο υπόδειγμα  </w:t>
      </w:r>
      <w:r w:rsidR="00A242D2" w:rsidRPr="009867D6">
        <w:rPr>
          <w:rFonts w:ascii="Arial" w:hAnsi="Arial" w:cs="Arial"/>
          <w:b/>
          <w:bCs/>
          <w:shd w:val="clear" w:color="auto" w:fill="FFFFFF"/>
          <w:lang w:val="en-US"/>
        </w:rPr>
        <w:t>EAGLE</w:t>
      </w:r>
      <w:r w:rsidR="00A242D2" w:rsidRPr="009867D6">
        <w:rPr>
          <w:rFonts w:ascii="Arial" w:hAnsi="Arial" w:cs="Arial"/>
          <w:b/>
          <w:bCs/>
          <w:shd w:val="clear" w:color="auto" w:fill="FFFFFF"/>
        </w:rPr>
        <w:t xml:space="preserve"> για την ελληνική οικονομία</w:t>
      </w:r>
      <w:r w:rsidR="009B437B" w:rsidRPr="009867D6">
        <w:rPr>
          <w:rFonts w:ascii="Arial" w:hAnsi="Arial" w:cs="Arial"/>
          <w:b/>
          <w:bCs/>
          <w:shd w:val="clear" w:color="auto" w:fill="FFFFFF"/>
        </w:rPr>
        <w:t>)</w:t>
      </w:r>
      <w:r w:rsidR="009B437B" w:rsidRPr="009867D6">
        <w:rPr>
          <w:rStyle w:val="FootnoteReference"/>
          <w:rFonts w:ascii="Arial" w:hAnsi="Arial" w:cs="Arial"/>
          <w:b/>
          <w:bCs/>
          <w:shd w:val="clear" w:color="auto" w:fill="FFFFFF"/>
        </w:rPr>
        <w:footnoteReference w:id="6"/>
      </w:r>
      <w:r w:rsidR="009B437B" w:rsidRPr="009867D6">
        <w:rPr>
          <w:rFonts w:ascii="Arial" w:hAnsi="Arial" w:cs="Arial"/>
          <w:b/>
          <w:bCs/>
          <w:shd w:val="clear" w:color="auto" w:fill="FFFFFF"/>
        </w:rPr>
        <w:t xml:space="preserve"> </w:t>
      </w:r>
      <w:r w:rsidR="009B437B" w:rsidRPr="009867D6">
        <w:rPr>
          <w:rFonts w:ascii="Arial" w:hAnsi="Arial" w:cs="Arial"/>
          <w:bCs/>
          <w:shd w:val="clear" w:color="auto" w:fill="FFFFFF"/>
        </w:rPr>
        <w:t xml:space="preserve"> και για τη διερεύνηση των </w:t>
      </w:r>
      <w:r w:rsidR="009B437B" w:rsidRPr="009867D6">
        <w:rPr>
          <w:rFonts w:ascii="Arial" w:hAnsi="Arial" w:cs="Arial"/>
          <w:shd w:val="clear" w:color="auto" w:fill="FFFFFF"/>
        </w:rPr>
        <w:t>διαταραχών στο πλαίσιο της μακροπροληπτικής πολιτικής (το</w:t>
      </w:r>
      <w:r w:rsidR="00A242D2" w:rsidRPr="009867D6">
        <w:rPr>
          <w:rFonts w:ascii="Arial" w:hAnsi="Arial" w:cs="Arial"/>
          <w:b/>
          <w:shd w:val="clear" w:color="auto" w:fill="FFFFFF"/>
        </w:rPr>
        <w:t xml:space="preserve"> </w:t>
      </w:r>
      <w:r w:rsidR="009B437B" w:rsidRPr="009867D6">
        <w:rPr>
          <w:rFonts w:ascii="Arial" w:hAnsi="Arial" w:cs="Arial"/>
          <w:b/>
          <w:shd w:val="clear" w:color="auto" w:fill="FFFFFF"/>
        </w:rPr>
        <w:t xml:space="preserve">υπόδειγμα </w:t>
      </w:r>
      <w:r w:rsidR="00A242D2" w:rsidRPr="009867D6">
        <w:rPr>
          <w:rFonts w:ascii="Arial" w:hAnsi="Arial" w:cs="Arial"/>
          <w:b/>
          <w:shd w:val="clear" w:color="auto" w:fill="FFFFFF"/>
        </w:rPr>
        <w:t>“3D DSGE” για την ελληνική οικονομία</w:t>
      </w:r>
      <w:r w:rsidR="009B437B" w:rsidRPr="009867D6">
        <w:rPr>
          <w:rFonts w:ascii="Arial" w:hAnsi="Arial" w:cs="Arial"/>
          <w:b/>
          <w:shd w:val="clear" w:color="auto" w:fill="FFFFFF"/>
        </w:rPr>
        <w:t>)</w:t>
      </w:r>
      <w:r w:rsidR="009B437B" w:rsidRPr="009867D6">
        <w:rPr>
          <w:rStyle w:val="FootnoteReference"/>
          <w:rFonts w:ascii="Arial" w:hAnsi="Arial" w:cs="Arial"/>
          <w:b/>
          <w:shd w:val="clear" w:color="auto" w:fill="FFFFFF"/>
        </w:rPr>
        <w:footnoteReference w:id="7"/>
      </w:r>
      <w:r w:rsidR="009B437B" w:rsidRPr="009867D6">
        <w:rPr>
          <w:rFonts w:ascii="Arial" w:hAnsi="Arial" w:cs="Arial"/>
          <w:b/>
          <w:shd w:val="clear" w:color="auto" w:fill="FFFFFF"/>
        </w:rPr>
        <w:t>.</w:t>
      </w:r>
    </w:p>
    <w:p w14:paraId="2881BA54" w14:textId="77777777" w:rsidR="00AD52CA" w:rsidRPr="009867D6" w:rsidRDefault="00AD52CA" w:rsidP="007D69DA">
      <w:pPr>
        <w:spacing w:after="0" w:line="288" w:lineRule="auto"/>
        <w:jc w:val="both"/>
        <w:rPr>
          <w:rFonts w:ascii="Arial" w:hAnsi="Arial" w:cs="Arial"/>
          <w:b/>
          <w:u w:val="single"/>
          <w:shd w:val="clear" w:color="auto" w:fill="FFFFFF"/>
        </w:rPr>
      </w:pPr>
    </w:p>
    <w:p w14:paraId="1F6D1EB8" w14:textId="1858D501" w:rsidR="00AD52CA" w:rsidRPr="009867D6" w:rsidRDefault="00D10A87" w:rsidP="007D69DA">
      <w:pPr>
        <w:spacing w:after="0" w:line="288" w:lineRule="auto"/>
        <w:jc w:val="both"/>
        <w:rPr>
          <w:rFonts w:ascii="Arial" w:hAnsi="Arial" w:cs="Arial"/>
        </w:rPr>
      </w:pPr>
      <w:r w:rsidRPr="009867D6">
        <w:rPr>
          <w:rFonts w:ascii="Arial" w:hAnsi="Arial" w:cs="Arial"/>
        </w:rPr>
        <w:t xml:space="preserve">Για την καλύτερη παρακολούθηση των χρηματοπιστωτικών εξελίξεων, </w:t>
      </w:r>
      <w:r w:rsidR="001A7BA1" w:rsidRPr="009867D6">
        <w:rPr>
          <w:rFonts w:ascii="Arial" w:hAnsi="Arial" w:cs="Arial"/>
        </w:rPr>
        <w:t xml:space="preserve">η </w:t>
      </w:r>
      <w:r w:rsidR="00B708E9" w:rsidRPr="009867D6">
        <w:rPr>
          <w:rFonts w:ascii="Arial" w:hAnsi="Arial" w:cs="Arial"/>
        </w:rPr>
        <w:t xml:space="preserve">ΔΟΑΜ </w:t>
      </w:r>
      <w:r w:rsidR="001A7BA1" w:rsidRPr="009867D6">
        <w:rPr>
          <w:rFonts w:ascii="Arial" w:hAnsi="Arial" w:cs="Arial"/>
        </w:rPr>
        <w:t xml:space="preserve">έχει </w:t>
      </w:r>
      <w:r w:rsidR="00F3586C" w:rsidRPr="009867D6">
        <w:rPr>
          <w:rFonts w:ascii="Arial" w:hAnsi="Arial" w:cs="Arial"/>
        </w:rPr>
        <w:t xml:space="preserve">κατασκευάσει </w:t>
      </w:r>
      <w:r w:rsidR="00F3586C" w:rsidRPr="009867D6">
        <w:rPr>
          <w:rFonts w:ascii="Arial" w:hAnsi="Arial" w:cs="Arial"/>
          <w:u w:val="single"/>
        </w:rPr>
        <w:t>δείκτη εταιρικών ομολόγων</w:t>
      </w:r>
      <w:r w:rsidR="007118A8" w:rsidRPr="009867D6">
        <w:rPr>
          <w:rFonts w:ascii="Arial" w:hAnsi="Arial" w:cs="Arial"/>
          <w:u w:val="single"/>
        </w:rPr>
        <w:t xml:space="preserve"> ο οποίος είναι διαθέσιμος στο </w:t>
      </w:r>
      <w:r w:rsidR="007118A8" w:rsidRPr="009867D6">
        <w:rPr>
          <w:rFonts w:ascii="Arial" w:hAnsi="Arial" w:cs="Arial"/>
          <w:u w:val="single"/>
          <w:lang w:val="en-US"/>
        </w:rPr>
        <w:t>Bloomberg</w:t>
      </w:r>
      <w:r w:rsidR="007118A8" w:rsidRPr="009867D6">
        <w:rPr>
          <w:rFonts w:ascii="Arial" w:hAnsi="Arial" w:cs="Arial"/>
          <w:u w:val="single"/>
        </w:rPr>
        <w:t>.</w:t>
      </w:r>
      <w:r w:rsidR="00F3586C" w:rsidRPr="009867D6">
        <w:rPr>
          <w:rFonts w:ascii="Arial" w:hAnsi="Arial" w:cs="Arial"/>
        </w:rPr>
        <w:t xml:space="preserve"> Με βάση το συγκεκριμένο δείκτη μπορούμε να παρακολουθούμε την αποτίμηση των ομολόγων των ελληνικών μη χρηματοπιστωτικών επιχειρήσεων, που έχουν εκδοθεί σε διεθνείς αγορές, αλλά και να συγκρίνουμε την πορεία του κόστους δανεισμού προς το κόστος δανεισμού επιχειρήσεων από άλλες οικονομίες της ευρωζώνης, με βάση αντίστοιχους δείκτες εταιρικών ομολόγων. </w:t>
      </w:r>
    </w:p>
    <w:p w14:paraId="12FF1FCC" w14:textId="77777777" w:rsidR="00AD52CA" w:rsidRPr="009867D6" w:rsidRDefault="00AD52CA" w:rsidP="007D69DA">
      <w:pPr>
        <w:spacing w:after="0" w:line="288" w:lineRule="auto"/>
        <w:jc w:val="both"/>
        <w:rPr>
          <w:rFonts w:ascii="Arial" w:hAnsi="Arial" w:cs="Arial"/>
        </w:rPr>
      </w:pPr>
    </w:p>
    <w:p w14:paraId="1D0715EB" w14:textId="256DEBA5" w:rsidR="00077CDA" w:rsidRPr="009867D6" w:rsidRDefault="00E56225" w:rsidP="007D69DA">
      <w:pPr>
        <w:spacing w:after="0" w:line="288" w:lineRule="auto"/>
        <w:jc w:val="both"/>
        <w:rPr>
          <w:rFonts w:ascii="Arial" w:eastAsia="Times New Roman" w:hAnsi="Arial" w:cs="Arial"/>
        </w:rPr>
      </w:pPr>
      <w:r w:rsidRPr="009867D6">
        <w:rPr>
          <w:rFonts w:ascii="Arial" w:eastAsia="Times New Roman" w:hAnsi="Arial" w:cs="Arial"/>
        </w:rPr>
        <w:t xml:space="preserve">Επιπλέον, η Τράπεζα της Ελλάδος </w:t>
      </w:r>
      <w:r w:rsidR="00251BF2" w:rsidRPr="009867D6">
        <w:rPr>
          <w:rFonts w:ascii="Arial" w:eastAsia="Times New Roman" w:hAnsi="Arial" w:cs="Arial"/>
        </w:rPr>
        <w:t xml:space="preserve">κατασκευάζει και δημοσιεύει δείκτες </w:t>
      </w:r>
      <w:r w:rsidR="00251BF2" w:rsidRPr="009867D6">
        <w:rPr>
          <w:rFonts w:ascii="Arial" w:eastAsia="Times New Roman" w:hAnsi="Arial" w:cs="Arial"/>
          <w:u w:val="single"/>
        </w:rPr>
        <w:t>τιμών οικιστικών</w:t>
      </w:r>
      <w:r w:rsidR="00251BF2" w:rsidRPr="009867D6">
        <w:rPr>
          <w:rFonts w:ascii="Arial" w:eastAsia="Times New Roman" w:hAnsi="Arial" w:cs="Arial"/>
        </w:rPr>
        <w:t xml:space="preserve"> και </w:t>
      </w:r>
      <w:r w:rsidR="00251BF2" w:rsidRPr="009867D6">
        <w:rPr>
          <w:rFonts w:ascii="Arial" w:eastAsia="Times New Roman" w:hAnsi="Arial" w:cs="Arial"/>
          <w:u w:val="single"/>
        </w:rPr>
        <w:t>δείκτες τιμών και μισθωμάτων επαγγελματικών ακινήτων</w:t>
      </w:r>
      <w:r w:rsidR="00251BF2" w:rsidRPr="009867D6">
        <w:rPr>
          <w:rFonts w:ascii="Arial" w:eastAsia="Times New Roman" w:hAnsi="Arial" w:cs="Arial"/>
        </w:rPr>
        <w:t xml:space="preserve">, χρησιμοποιώντας την αναλυτική πληροφόρηση που συλλέγει από όλα τα πιστωτικά ιδρύματα της χώρας καθώς και από τις Ανώνυμες Εταιρίες Επενδύσεων Ακίνητης Περιουσίας (ΑΕΕΑΠ) που δραστηριοποιούνται στην Ελλάδα. </w:t>
      </w:r>
      <w:r w:rsidR="00AE12CD" w:rsidRPr="009867D6">
        <w:rPr>
          <w:rFonts w:ascii="Arial" w:eastAsia="Times New Roman" w:hAnsi="Arial" w:cs="Arial"/>
        </w:rPr>
        <w:t>Η σημασία της ύπαρξης έγκυρων δεικτών για την αγορά ακινήτων επιβεβαιώνεται από το γεγονός ότι, την τελευταία πενταετία, ευρωπαϊκοί φορείς όπως η EKT</w:t>
      </w:r>
      <w:r w:rsidR="00AB7A6D" w:rsidRPr="009867D6">
        <w:rPr>
          <w:rFonts w:ascii="Arial" w:eastAsia="Times New Roman" w:hAnsi="Arial" w:cs="Arial"/>
        </w:rPr>
        <w:t>,</w:t>
      </w:r>
      <w:r w:rsidR="00AE12CD" w:rsidRPr="009867D6">
        <w:rPr>
          <w:rFonts w:ascii="Arial" w:eastAsia="Times New Roman" w:hAnsi="Arial" w:cs="Arial"/>
        </w:rPr>
        <w:t xml:space="preserve"> η Eurostat, το Ε</w:t>
      </w:r>
      <w:r w:rsidR="00AE12CD" w:rsidRPr="009867D6">
        <w:rPr>
          <w:rFonts w:ascii="Arial" w:eastAsia="Times New Roman" w:hAnsi="Arial" w:cs="Arial"/>
          <w:lang w:val="en-US"/>
        </w:rPr>
        <w:t>uropean</w:t>
      </w:r>
      <w:r w:rsidR="00AE12CD" w:rsidRPr="009867D6">
        <w:rPr>
          <w:rFonts w:ascii="Arial" w:eastAsia="Times New Roman" w:hAnsi="Arial" w:cs="Arial"/>
        </w:rPr>
        <w:t xml:space="preserve"> S</w:t>
      </w:r>
      <w:r w:rsidR="00AE12CD" w:rsidRPr="009867D6">
        <w:rPr>
          <w:rFonts w:ascii="Arial" w:eastAsia="Times New Roman" w:hAnsi="Arial" w:cs="Arial"/>
          <w:lang w:val="en-US"/>
        </w:rPr>
        <w:t>ystemic</w:t>
      </w:r>
      <w:r w:rsidR="00AE12CD" w:rsidRPr="009867D6">
        <w:rPr>
          <w:rFonts w:ascii="Arial" w:eastAsia="Times New Roman" w:hAnsi="Arial" w:cs="Arial"/>
        </w:rPr>
        <w:t xml:space="preserve"> R</w:t>
      </w:r>
      <w:r w:rsidR="00AE12CD" w:rsidRPr="009867D6">
        <w:rPr>
          <w:rFonts w:ascii="Arial" w:eastAsia="Times New Roman" w:hAnsi="Arial" w:cs="Arial"/>
          <w:lang w:val="en-US"/>
        </w:rPr>
        <w:t>isk</w:t>
      </w:r>
      <w:r w:rsidR="00AE12CD" w:rsidRPr="009867D6">
        <w:rPr>
          <w:rFonts w:ascii="Arial" w:eastAsia="Times New Roman" w:hAnsi="Arial" w:cs="Arial"/>
        </w:rPr>
        <w:t xml:space="preserve"> B</w:t>
      </w:r>
      <w:r w:rsidR="00AE12CD" w:rsidRPr="009867D6">
        <w:rPr>
          <w:rFonts w:ascii="Arial" w:eastAsia="Times New Roman" w:hAnsi="Arial" w:cs="Arial"/>
          <w:lang w:val="en-US"/>
        </w:rPr>
        <w:t>oard</w:t>
      </w:r>
      <w:r w:rsidR="00AE12CD" w:rsidRPr="009867D6">
        <w:rPr>
          <w:rFonts w:ascii="Arial" w:eastAsia="Times New Roman" w:hAnsi="Arial" w:cs="Arial"/>
        </w:rPr>
        <w:t xml:space="preserve"> (</w:t>
      </w:r>
      <w:r w:rsidR="00AE12CD" w:rsidRPr="009867D6">
        <w:rPr>
          <w:rFonts w:ascii="Arial" w:eastAsia="Times New Roman" w:hAnsi="Arial" w:cs="Arial"/>
          <w:lang w:val="en-US"/>
        </w:rPr>
        <w:t>ESRB</w:t>
      </w:r>
      <w:r w:rsidR="00AE12CD" w:rsidRPr="009867D6">
        <w:rPr>
          <w:rFonts w:ascii="Arial" w:eastAsia="Times New Roman" w:hAnsi="Arial" w:cs="Arial"/>
        </w:rPr>
        <w:t xml:space="preserve">), έχουν εστιάσει στην ανάγκη δημιουργίας ενός ενιαίου πλαισίου καταγραφής των αγορών ακινήτων των χωρών της ΕΕ. </w:t>
      </w:r>
    </w:p>
    <w:p w14:paraId="720DF5BD" w14:textId="0DF577F1" w:rsidR="00AE12CD" w:rsidRPr="009867D6" w:rsidRDefault="00AE12CD" w:rsidP="007D69DA">
      <w:pPr>
        <w:spacing w:after="0" w:line="288" w:lineRule="auto"/>
        <w:jc w:val="both"/>
        <w:rPr>
          <w:rFonts w:ascii="Arial" w:eastAsia="Times New Roman" w:hAnsi="Arial" w:cs="Arial"/>
        </w:rPr>
      </w:pPr>
      <w:r w:rsidRPr="009867D6">
        <w:rPr>
          <w:rFonts w:ascii="Arial" w:eastAsia="Times New Roman" w:hAnsi="Arial" w:cs="Arial"/>
        </w:rPr>
        <w:t xml:space="preserve"> </w:t>
      </w:r>
    </w:p>
    <w:p w14:paraId="109F2DFC" w14:textId="6D1B12EC" w:rsidR="00A242D2" w:rsidRPr="001919AE" w:rsidRDefault="001919AE" w:rsidP="001919AE">
      <w:pPr>
        <w:spacing w:after="0" w:line="288" w:lineRule="auto"/>
        <w:ind w:left="360"/>
        <w:jc w:val="both"/>
        <w:rPr>
          <w:rFonts w:ascii="Arial" w:hAnsi="Arial" w:cs="Arial"/>
          <w:b/>
          <w:bCs/>
        </w:rPr>
      </w:pPr>
      <w:r>
        <w:rPr>
          <w:rFonts w:ascii="Arial" w:hAnsi="Arial" w:cs="Arial"/>
          <w:b/>
          <w:bCs/>
        </w:rPr>
        <w:t xml:space="preserve">β) </w:t>
      </w:r>
      <w:r w:rsidR="00AE054D" w:rsidRPr="001919AE">
        <w:rPr>
          <w:rFonts w:ascii="Arial" w:hAnsi="Arial" w:cs="Arial"/>
          <w:b/>
          <w:bCs/>
        </w:rPr>
        <w:t>Παραγωγή στατιστικών στοιχείων</w:t>
      </w:r>
    </w:p>
    <w:p w14:paraId="41481701" w14:textId="21F1A5EC" w:rsidR="00F65935" w:rsidRPr="009867D6" w:rsidRDefault="00581E7A" w:rsidP="007D69DA">
      <w:pPr>
        <w:spacing w:after="0" w:line="288" w:lineRule="auto"/>
        <w:jc w:val="both"/>
        <w:rPr>
          <w:rFonts w:ascii="Arial" w:hAnsi="Arial" w:cs="Arial"/>
        </w:rPr>
      </w:pPr>
      <w:r w:rsidRPr="009867D6">
        <w:rPr>
          <w:rFonts w:ascii="Arial" w:hAnsi="Arial" w:cs="Arial"/>
        </w:rPr>
        <w:t xml:space="preserve">Οι στατιστικές εργασίες της Τράπεζας της Ελλάδος επικεντρώνονται στους τομείς ιδιαίτερου ενδιαφέροντος για την άσκηση των καθηκόντων της ως μέλους του Ευρωπαϊκού Συστήματος Κεντρικών Τραπεζών και αφορούν κυρίως στην κατάρτιση του Ισοζυγίου Εξωτερικών Συναλλαγών και των Χρηματοοικονομικών Λογαριασμών της χώρας, όπως και των νομισματικών και χρηματοοικονομικών στοιχείων. </w:t>
      </w:r>
    </w:p>
    <w:p w14:paraId="00658B70" w14:textId="77777777" w:rsidR="00F65935" w:rsidRPr="009867D6" w:rsidRDefault="00F65935" w:rsidP="007D69DA">
      <w:pPr>
        <w:spacing w:after="0" w:line="288" w:lineRule="auto"/>
        <w:jc w:val="both"/>
        <w:rPr>
          <w:rFonts w:ascii="Arial" w:hAnsi="Arial" w:cs="Arial"/>
        </w:rPr>
      </w:pPr>
    </w:p>
    <w:p w14:paraId="4D9D2B76" w14:textId="02C9C8A2" w:rsidR="00581E7A" w:rsidRPr="009867D6" w:rsidRDefault="00581E7A" w:rsidP="007D69DA">
      <w:pPr>
        <w:spacing w:after="0" w:line="288" w:lineRule="auto"/>
        <w:jc w:val="both"/>
        <w:rPr>
          <w:rFonts w:ascii="Arial" w:hAnsi="Arial" w:cs="Arial"/>
        </w:rPr>
      </w:pPr>
      <w:r w:rsidRPr="009867D6">
        <w:rPr>
          <w:rFonts w:ascii="Arial" w:hAnsi="Arial" w:cs="Arial"/>
        </w:rPr>
        <w:t>Για την άσκηση των στατιστικών καθηκόντων της, η Τράπεζα της Ελλάδος συνεργάζεται στενά με τα μέλη του Ελληνικού Στατιστικού Συστήματος, και ιδιαίτερα με την ΕΛΣΤΑΤ</w:t>
      </w:r>
      <w:r w:rsidR="00F65935" w:rsidRPr="009867D6">
        <w:rPr>
          <w:rFonts w:ascii="Arial" w:hAnsi="Arial" w:cs="Arial"/>
        </w:rPr>
        <w:t xml:space="preserve">. </w:t>
      </w:r>
      <w:r w:rsidRPr="009867D6">
        <w:rPr>
          <w:rFonts w:ascii="Arial" w:hAnsi="Arial" w:cs="Arial"/>
        </w:rPr>
        <w:t xml:space="preserve">Η </w:t>
      </w:r>
      <w:r w:rsidR="00F65935" w:rsidRPr="009867D6">
        <w:rPr>
          <w:rFonts w:ascii="Arial" w:hAnsi="Arial" w:cs="Arial"/>
        </w:rPr>
        <w:t>ΤτΕ</w:t>
      </w:r>
      <w:r w:rsidRPr="009867D6">
        <w:rPr>
          <w:rFonts w:ascii="Arial" w:hAnsi="Arial" w:cs="Arial"/>
        </w:rPr>
        <w:t xml:space="preserve"> αποδίδει μεγάλη σημασία στην εξασφάλιση της καλύτερης ποιότητας των στοιχείων που παράγει, ώστε να αποτελούν στέρεη βάση για την λήψη ορθών αποφάσεων πολιτικής. Με αυτό το στόχο, η ΤτΕ ακολουθεί πιστά τους κανονισμούς και της οδηγίες της ΕΚΤ, </w:t>
      </w:r>
      <w:r w:rsidRPr="009867D6">
        <w:rPr>
          <w:rFonts w:ascii="Arial" w:hAnsi="Arial" w:cs="Arial"/>
        </w:rPr>
        <w:lastRenderedPageBreak/>
        <w:t xml:space="preserve">συμμετέχει δε στις τακτικές εσωτερικές διαδικασίες του ευρωσυστήματος για την εξασφάλιση της ποιότητας των στατιστικών της στοιχείων, όπως και στο </w:t>
      </w:r>
      <w:r w:rsidRPr="009867D6">
        <w:rPr>
          <w:rFonts w:ascii="Arial" w:hAnsi="Arial" w:cs="Arial"/>
          <w:lang w:val="en-US"/>
        </w:rPr>
        <w:t>SDDS</w:t>
      </w:r>
      <w:r w:rsidRPr="009867D6">
        <w:rPr>
          <w:rFonts w:ascii="Arial" w:hAnsi="Arial" w:cs="Arial"/>
        </w:rPr>
        <w:t xml:space="preserve">+ του ΔΝΤ. </w:t>
      </w:r>
    </w:p>
    <w:p w14:paraId="720ADF2A" w14:textId="77777777" w:rsidR="003C7B7A" w:rsidRPr="009867D6" w:rsidRDefault="003C7B7A" w:rsidP="007D69DA">
      <w:pPr>
        <w:spacing w:after="0" w:line="288" w:lineRule="auto"/>
        <w:jc w:val="both"/>
        <w:rPr>
          <w:rFonts w:ascii="Arial" w:hAnsi="Arial" w:cs="Arial"/>
        </w:rPr>
      </w:pPr>
    </w:p>
    <w:p w14:paraId="1095462F" w14:textId="06158B24" w:rsidR="00266428" w:rsidRPr="009867D6" w:rsidRDefault="00BD57D6" w:rsidP="007D69DA">
      <w:pPr>
        <w:spacing w:after="0" w:line="288" w:lineRule="auto"/>
        <w:jc w:val="both"/>
        <w:rPr>
          <w:rFonts w:ascii="Arial" w:hAnsi="Arial" w:cs="Arial"/>
        </w:rPr>
      </w:pPr>
      <w:r w:rsidRPr="009867D6">
        <w:rPr>
          <w:rFonts w:ascii="Arial" w:hAnsi="Arial" w:cs="Arial"/>
        </w:rPr>
        <w:t>Ω</w:t>
      </w:r>
      <w:r w:rsidR="00F347E8" w:rsidRPr="009867D6">
        <w:rPr>
          <w:rFonts w:ascii="Arial" w:hAnsi="Arial" w:cs="Arial"/>
        </w:rPr>
        <w:t xml:space="preserve">ς </w:t>
      </w:r>
      <w:r w:rsidR="00F65935" w:rsidRPr="009867D6">
        <w:rPr>
          <w:rFonts w:ascii="Arial" w:hAnsi="Arial" w:cs="Arial"/>
        </w:rPr>
        <w:t>συνέπεια</w:t>
      </w:r>
      <w:r w:rsidR="00F347E8" w:rsidRPr="009867D6">
        <w:rPr>
          <w:rFonts w:ascii="Arial" w:hAnsi="Arial" w:cs="Arial"/>
        </w:rPr>
        <w:t xml:space="preserve"> της παγκόσμιας </w:t>
      </w:r>
      <w:r w:rsidR="00581E7A" w:rsidRPr="009867D6">
        <w:rPr>
          <w:rFonts w:ascii="Arial" w:hAnsi="Arial" w:cs="Arial"/>
        </w:rPr>
        <w:t>οικονομική</w:t>
      </w:r>
      <w:r w:rsidR="00F347E8" w:rsidRPr="009867D6">
        <w:rPr>
          <w:rFonts w:ascii="Arial" w:hAnsi="Arial" w:cs="Arial"/>
        </w:rPr>
        <w:t>ς</w:t>
      </w:r>
      <w:r w:rsidR="00581E7A" w:rsidRPr="009867D6">
        <w:rPr>
          <w:rFonts w:ascii="Arial" w:hAnsi="Arial" w:cs="Arial"/>
        </w:rPr>
        <w:t xml:space="preserve"> κρίση</w:t>
      </w:r>
      <w:r w:rsidR="00F347E8" w:rsidRPr="009867D6">
        <w:rPr>
          <w:rFonts w:ascii="Arial" w:hAnsi="Arial" w:cs="Arial"/>
        </w:rPr>
        <w:t>ς</w:t>
      </w:r>
      <w:r w:rsidR="00581E7A" w:rsidRPr="009867D6">
        <w:rPr>
          <w:rFonts w:ascii="Arial" w:hAnsi="Arial" w:cs="Arial"/>
        </w:rPr>
        <w:t xml:space="preserve"> </w:t>
      </w:r>
      <w:r w:rsidR="00F347E8" w:rsidRPr="009867D6">
        <w:rPr>
          <w:rFonts w:ascii="Arial" w:hAnsi="Arial" w:cs="Arial"/>
        </w:rPr>
        <w:t xml:space="preserve">του 2008-2009, </w:t>
      </w:r>
      <w:r w:rsidR="00581E7A" w:rsidRPr="009867D6">
        <w:rPr>
          <w:rFonts w:ascii="Arial" w:hAnsi="Arial" w:cs="Arial"/>
        </w:rPr>
        <w:t xml:space="preserve">η </w:t>
      </w:r>
      <w:r w:rsidR="00F347E8" w:rsidRPr="009867D6">
        <w:rPr>
          <w:rFonts w:ascii="Arial" w:hAnsi="Arial" w:cs="Arial"/>
        </w:rPr>
        <w:t>οποία ξ</w:t>
      </w:r>
      <w:r w:rsidR="00581E7A" w:rsidRPr="009867D6">
        <w:rPr>
          <w:rFonts w:ascii="Arial" w:hAnsi="Arial" w:cs="Arial"/>
        </w:rPr>
        <w:t>εκίνησε από ένα πολύ μικρό τμήμα των χρηματοοικονομικών αγορών</w:t>
      </w:r>
      <w:r w:rsidR="00F347E8" w:rsidRPr="009867D6">
        <w:rPr>
          <w:rFonts w:ascii="Arial" w:hAnsi="Arial" w:cs="Arial"/>
        </w:rPr>
        <w:t xml:space="preserve"> (</w:t>
      </w:r>
      <w:r w:rsidR="00581E7A" w:rsidRPr="009867D6">
        <w:rPr>
          <w:rFonts w:ascii="Arial" w:hAnsi="Arial" w:cs="Arial"/>
        </w:rPr>
        <w:t xml:space="preserve">αυτό για </w:t>
      </w:r>
      <w:r w:rsidR="00DD2739" w:rsidRPr="009867D6">
        <w:rPr>
          <w:rFonts w:ascii="Arial" w:hAnsi="Arial" w:cs="Arial"/>
        </w:rPr>
        <w:t xml:space="preserve">τα </w:t>
      </w:r>
      <w:r w:rsidR="00581E7A" w:rsidRPr="009867D6">
        <w:rPr>
          <w:rFonts w:ascii="Arial" w:hAnsi="Arial" w:cs="Arial"/>
        </w:rPr>
        <w:t>δάνεια περιορισμένης εξασφάλισης</w:t>
      </w:r>
      <w:r w:rsidR="00F347E8" w:rsidRPr="009867D6">
        <w:rPr>
          <w:rFonts w:ascii="Arial" w:hAnsi="Arial" w:cs="Arial"/>
        </w:rPr>
        <w:t xml:space="preserve">), έγινε </w:t>
      </w:r>
      <w:r w:rsidR="00581E7A" w:rsidRPr="009867D6">
        <w:rPr>
          <w:rFonts w:ascii="Arial" w:hAnsi="Arial" w:cs="Arial"/>
        </w:rPr>
        <w:t>σαφές ότι δεν αρκεί να γνωρίζουμε τα συνολικά, μακροοικονομικά μεγέθη</w:t>
      </w:r>
      <w:r w:rsidRPr="009867D6">
        <w:rPr>
          <w:rFonts w:ascii="Arial" w:hAnsi="Arial" w:cs="Arial"/>
        </w:rPr>
        <w:t xml:space="preserve">. </w:t>
      </w:r>
      <w:r w:rsidR="001D698A" w:rsidRPr="009867D6">
        <w:rPr>
          <w:rFonts w:ascii="Arial" w:hAnsi="Arial" w:cs="Arial"/>
        </w:rPr>
        <w:t xml:space="preserve">Έκτοτε δόθηκε έμφαση στην παρακολούθηση των εξελίξεων </w:t>
      </w:r>
      <w:r w:rsidRPr="009867D6">
        <w:rPr>
          <w:rFonts w:ascii="Arial" w:hAnsi="Arial" w:cs="Arial"/>
        </w:rPr>
        <w:t>και</w:t>
      </w:r>
      <w:r w:rsidR="00581E7A" w:rsidRPr="009867D6">
        <w:rPr>
          <w:rFonts w:ascii="Arial" w:hAnsi="Arial" w:cs="Arial"/>
        </w:rPr>
        <w:t xml:space="preserve"> σε μικροοικονομικό</w:t>
      </w:r>
      <w:r w:rsidR="001D698A" w:rsidRPr="009867D6">
        <w:rPr>
          <w:rFonts w:ascii="Arial" w:hAnsi="Arial" w:cs="Arial"/>
        </w:rPr>
        <w:t xml:space="preserve">, συχνά εξατομικευμένο, </w:t>
      </w:r>
      <w:r w:rsidR="00581E7A" w:rsidRPr="009867D6">
        <w:rPr>
          <w:rFonts w:ascii="Arial" w:hAnsi="Arial" w:cs="Arial"/>
        </w:rPr>
        <w:t>επίπεδο</w:t>
      </w:r>
      <w:r w:rsidR="001D698A" w:rsidRPr="009867D6">
        <w:rPr>
          <w:rFonts w:ascii="Arial" w:hAnsi="Arial" w:cs="Arial"/>
        </w:rPr>
        <w:t xml:space="preserve"> (όπως στην εποπτεία των τραπεζών)</w:t>
      </w:r>
      <w:r w:rsidR="00581E7A" w:rsidRPr="009867D6">
        <w:rPr>
          <w:rFonts w:ascii="Arial" w:hAnsi="Arial" w:cs="Arial"/>
        </w:rPr>
        <w:t xml:space="preserve">, ενώ </w:t>
      </w:r>
      <w:r w:rsidR="001D698A" w:rsidRPr="009867D6">
        <w:rPr>
          <w:rFonts w:ascii="Arial" w:hAnsi="Arial" w:cs="Arial"/>
        </w:rPr>
        <w:t xml:space="preserve">αυξήθηκε και η </w:t>
      </w:r>
      <w:r w:rsidR="00581E7A" w:rsidRPr="009867D6">
        <w:rPr>
          <w:rFonts w:ascii="Arial" w:hAnsi="Arial" w:cs="Arial"/>
        </w:rPr>
        <w:t>πληροφόρηση</w:t>
      </w:r>
      <w:r w:rsidR="00F65935" w:rsidRPr="009867D6">
        <w:rPr>
          <w:rFonts w:ascii="Arial" w:hAnsi="Arial" w:cs="Arial"/>
        </w:rPr>
        <w:t xml:space="preserve"> </w:t>
      </w:r>
      <w:r w:rsidR="00581E7A" w:rsidRPr="009867D6">
        <w:rPr>
          <w:rFonts w:ascii="Arial" w:hAnsi="Arial" w:cs="Arial"/>
        </w:rPr>
        <w:t>για τις διασυνδέσεις μεταξύ οικονομικών οντοτήτων και αγορών.</w:t>
      </w:r>
      <w:r w:rsidR="001D698A" w:rsidRPr="009867D6">
        <w:rPr>
          <w:rFonts w:ascii="Arial" w:hAnsi="Arial" w:cs="Arial"/>
        </w:rPr>
        <w:t xml:space="preserve"> </w:t>
      </w:r>
      <w:r w:rsidR="00266428" w:rsidRPr="009867D6">
        <w:rPr>
          <w:rFonts w:ascii="Arial" w:hAnsi="Arial" w:cs="Arial"/>
        </w:rPr>
        <w:t xml:space="preserve"> Παράλληλα, η</w:t>
      </w:r>
      <w:r w:rsidR="00581E7A" w:rsidRPr="009867D6">
        <w:rPr>
          <w:rFonts w:ascii="Arial" w:hAnsi="Arial" w:cs="Arial"/>
        </w:rPr>
        <w:t xml:space="preserve"> έμφαση σε λεπτομερή (</w:t>
      </w:r>
      <w:r w:rsidR="00581E7A" w:rsidRPr="009867D6">
        <w:rPr>
          <w:rFonts w:ascii="Arial" w:hAnsi="Arial" w:cs="Arial"/>
          <w:lang w:val="en-US"/>
        </w:rPr>
        <w:t>granular</w:t>
      </w:r>
      <w:r w:rsidR="00581E7A" w:rsidRPr="009867D6">
        <w:rPr>
          <w:rFonts w:ascii="Arial" w:hAnsi="Arial" w:cs="Arial"/>
        </w:rPr>
        <w:t>) στοιχεία υποβοηθήθηκε και υποστηρίχθηκε από την εμφάνιση νέων, ισχυρότερων υπολογιστών αλλά και την ανάπτυξη στατιστικών μεθοδολογιών που επιτρέπουν τον χειρισμό μεγάλων βάσεων δεδομένων (</w:t>
      </w:r>
      <w:r w:rsidR="00581E7A" w:rsidRPr="009867D6">
        <w:rPr>
          <w:rFonts w:ascii="Arial" w:hAnsi="Arial" w:cs="Arial"/>
          <w:lang w:val="en-US"/>
        </w:rPr>
        <w:t>big</w:t>
      </w:r>
      <w:r w:rsidR="00581E7A" w:rsidRPr="009867D6">
        <w:rPr>
          <w:rFonts w:ascii="Arial" w:hAnsi="Arial" w:cs="Arial"/>
        </w:rPr>
        <w:t xml:space="preserve"> </w:t>
      </w:r>
      <w:r w:rsidR="00581E7A" w:rsidRPr="009867D6">
        <w:rPr>
          <w:rFonts w:ascii="Arial" w:hAnsi="Arial" w:cs="Arial"/>
          <w:lang w:val="en-US"/>
        </w:rPr>
        <w:t>data</w:t>
      </w:r>
      <w:r w:rsidR="00581E7A" w:rsidRPr="009867D6">
        <w:rPr>
          <w:rFonts w:ascii="Arial" w:hAnsi="Arial" w:cs="Arial"/>
        </w:rPr>
        <w:t>), και την εξαγωγή συμπερασμάτων από αυτά με τη χρήση «μηχανικής γνώσης» (</w:t>
      </w:r>
      <w:r w:rsidR="00581E7A" w:rsidRPr="009867D6">
        <w:rPr>
          <w:rFonts w:ascii="Arial" w:hAnsi="Arial" w:cs="Arial"/>
          <w:lang w:val="en-US"/>
        </w:rPr>
        <w:t>machine</w:t>
      </w:r>
      <w:r w:rsidR="00581E7A" w:rsidRPr="009867D6">
        <w:rPr>
          <w:rFonts w:ascii="Arial" w:hAnsi="Arial" w:cs="Arial"/>
        </w:rPr>
        <w:t xml:space="preserve"> </w:t>
      </w:r>
      <w:r w:rsidR="00581E7A" w:rsidRPr="009867D6">
        <w:rPr>
          <w:rFonts w:ascii="Arial" w:hAnsi="Arial" w:cs="Arial"/>
          <w:lang w:val="en-US"/>
        </w:rPr>
        <w:t>learning</w:t>
      </w:r>
      <w:r w:rsidR="00581E7A" w:rsidRPr="009867D6">
        <w:rPr>
          <w:rFonts w:ascii="Arial" w:hAnsi="Arial" w:cs="Arial"/>
        </w:rPr>
        <w:t>).</w:t>
      </w:r>
    </w:p>
    <w:p w14:paraId="56B3E8BE" w14:textId="77777777" w:rsidR="00266428" w:rsidRPr="009867D6" w:rsidRDefault="00266428" w:rsidP="007D69DA">
      <w:pPr>
        <w:spacing w:after="0" w:line="288" w:lineRule="auto"/>
        <w:jc w:val="both"/>
        <w:rPr>
          <w:rFonts w:ascii="Arial" w:hAnsi="Arial" w:cs="Arial"/>
        </w:rPr>
      </w:pPr>
    </w:p>
    <w:p w14:paraId="79EAC072" w14:textId="5CFBADC2" w:rsidR="00581E7A" w:rsidRPr="009867D6" w:rsidRDefault="00581E7A" w:rsidP="007D69DA">
      <w:pPr>
        <w:spacing w:after="0" w:line="288" w:lineRule="auto"/>
        <w:jc w:val="both"/>
        <w:rPr>
          <w:rFonts w:ascii="Arial" w:hAnsi="Arial" w:cs="Arial"/>
        </w:rPr>
      </w:pPr>
      <w:r w:rsidRPr="009867D6">
        <w:rPr>
          <w:rFonts w:ascii="Arial" w:hAnsi="Arial" w:cs="Arial"/>
        </w:rPr>
        <w:t xml:space="preserve">Η ανάπτυξη του μητρώου δανείων </w:t>
      </w:r>
      <w:r w:rsidRPr="009867D6">
        <w:rPr>
          <w:rFonts w:ascii="Arial" w:hAnsi="Arial" w:cs="Arial"/>
          <w:lang w:val="en-US"/>
        </w:rPr>
        <w:t>Anacredit</w:t>
      </w:r>
      <w:r w:rsidRPr="009867D6">
        <w:rPr>
          <w:rFonts w:ascii="Arial" w:hAnsi="Arial" w:cs="Arial"/>
        </w:rPr>
        <w:t xml:space="preserve"> </w:t>
      </w:r>
      <w:r w:rsidR="00BD57D6" w:rsidRPr="009867D6">
        <w:rPr>
          <w:rFonts w:ascii="Arial" w:hAnsi="Arial" w:cs="Arial"/>
        </w:rPr>
        <w:t>αποτελεί ένα καλό παράδειγμα</w:t>
      </w:r>
      <w:r w:rsidRPr="009867D6">
        <w:rPr>
          <w:rFonts w:ascii="Arial" w:hAnsi="Arial" w:cs="Arial"/>
        </w:rPr>
        <w:t xml:space="preserve"> του τι μας φέρνουν οι σύγχρονες εξελίξεις. Ήταν ένα έργο που χρειάστηκε σχεδόν μια δεκαετία για να ολοκληρωθεί, από τη στιγμή που ξεκίνησε ο σχεδιασμός, μέχρι φέτος που αρχίζει η παραγωγή των πρώτων στοιχείων. Εκεί που οι εμπορικές τράπεζες μας ενημέρωναν για τις εξελίξεις των </w:t>
      </w:r>
      <w:r w:rsidR="00F65935" w:rsidRPr="009867D6">
        <w:rPr>
          <w:rFonts w:ascii="Arial" w:hAnsi="Arial" w:cs="Arial"/>
        </w:rPr>
        <w:t>συγκεντρωτικών μεγεθών τους  (πχ στεγαστικά, επιχειρηματικά, καταναλωτικά δάνεια)</w:t>
      </w:r>
      <w:r w:rsidRPr="009867D6">
        <w:rPr>
          <w:rFonts w:ascii="Arial" w:hAnsi="Arial" w:cs="Arial"/>
        </w:rPr>
        <w:t>, σήμερα πρέπει να μας δίνουν πληροφόρηση για σχεδόν 100 πεδία ενδιαφέροντος για κάθε επιχειρηματικό δάνειο. Το κέρδος από αυτή την τεράστια αύξηση της πληροφόρησης είναι η δυνατότητα να γνωρίζουμε με ακρίβεια τους τομείς της οικονομίας, αλλά και τις μεμονωμένες επιχειρήσεις, όπου μπορεί να υπάρξει το μεγαλύτερο πρόβλημα στο μέλλον.</w:t>
      </w:r>
    </w:p>
    <w:p w14:paraId="3BDD9C4A" w14:textId="77777777" w:rsidR="00266428" w:rsidRPr="009867D6" w:rsidRDefault="00266428" w:rsidP="007D69DA">
      <w:pPr>
        <w:spacing w:after="0" w:line="288" w:lineRule="auto"/>
        <w:jc w:val="both"/>
        <w:rPr>
          <w:rFonts w:ascii="Arial" w:hAnsi="Arial" w:cs="Arial"/>
        </w:rPr>
      </w:pPr>
    </w:p>
    <w:p w14:paraId="08AE043E" w14:textId="19F4EDC0" w:rsidR="00B04535" w:rsidRPr="009867D6" w:rsidRDefault="00581E7A" w:rsidP="007D69DA">
      <w:pPr>
        <w:spacing w:after="0" w:line="288" w:lineRule="auto"/>
        <w:jc w:val="both"/>
        <w:rPr>
          <w:rFonts w:ascii="Arial" w:hAnsi="Arial" w:cs="Arial"/>
        </w:rPr>
      </w:pPr>
      <w:r w:rsidRPr="009867D6">
        <w:rPr>
          <w:rFonts w:ascii="Arial" w:hAnsi="Arial" w:cs="Arial"/>
        </w:rPr>
        <w:t xml:space="preserve">Στην ΤτΕ γνωρίζουμε ότι οι επεκτεινόμενες απαιτήσεις για στατιστικά στοιχεία μας επιβάλλουν να γίνουμε πολύ πιο αποτελεσματικοί ώστε να ελαχιστοποιήσουμε τις απαιτήσεις μας προς τον ιδιωτικό τομέα, χωρίς να αποκλίνουμε </w:t>
      </w:r>
      <w:r w:rsidR="008A063D" w:rsidRPr="009867D6">
        <w:rPr>
          <w:rFonts w:ascii="Arial" w:hAnsi="Arial" w:cs="Arial"/>
        </w:rPr>
        <w:t xml:space="preserve">όμως </w:t>
      </w:r>
      <w:r w:rsidRPr="009867D6">
        <w:rPr>
          <w:rFonts w:ascii="Arial" w:hAnsi="Arial" w:cs="Arial"/>
        </w:rPr>
        <w:t>από τους κανόνες της ΕΚΤ και της Ευρωπαϊκής Ένωσης</w:t>
      </w:r>
      <w:r w:rsidR="008A063D" w:rsidRPr="009867D6">
        <w:rPr>
          <w:rFonts w:ascii="Arial" w:hAnsi="Arial" w:cs="Arial"/>
        </w:rPr>
        <w:t xml:space="preserve">. Παράλληλα, </w:t>
      </w:r>
      <w:r w:rsidRPr="009867D6">
        <w:rPr>
          <w:rFonts w:ascii="Arial" w:hAnsi="Arial" w:cs="Arial"/>
        </w:rPr>
        <w:t xml:space="preserve">επιδιώκουμε να κάνουμε όσο γίνεται μεγαλύτερη και καλύτερη χρήση της σύγχρονης μεθοδολογίας χωρίς επίπτωση στην ποιότητα. Για παράδειγμα, από φέτος η κατάρτιση του Ισοζυγίου Εξωτερικών Συναλλαγών βασίζεται σε αυξανόμενο βαθμό σε μεθόδους </w:t>
      </w:r>
      <w:r w:rsidRPr="009867D6">
        <w:rPr>
          <w:rFonts w:ascii="Arial" w:hAnsi="Arial" w:cs="Arial"/>
          <w:lang w:val="en-US"/>
        </w:rPr>
        <w:t>machine</w:t>
      </w:r>
      <w:r w:rsidRPr="009867D6">
        <w:rPr>
          <w:rFonts w:ascii="Arial" w:hAnsi="Arial" w:cs="Arial"/>
        </w:rPr>
        <w:t xml:space="preserve"> </w:t>
      </w:r>
      <w:r w:rsidRPr="009867D6">
        <w:rPr>
          <w:rFonts w:ascii="Arial" w:hAnsi="Arial" w:cs="Arial"/>
          <w:lang w:val="en-US"/>
        </w:rPr>
        <w:t>learning</w:t>
      </w:r>
      <w:r w:rsidRPr="009867D6">
        <w:rPr>
          <w:rFonts w:ascii="Arial" w:hAnsi="Arial" w:cs="Arial"/>
        </w:rPr>
        <w:t>, ώστε να μειωθούν οι απαιτήσεις παροχής στοιχείων από τις τράπεζες στο ελάχιστο</w:t>
      </w:r>
    </w:p>
    <w:p w14:paraId="34E7C415" w14:textId="41DAF9CD" w:rsidR="00581E7A" w:rsidRPr="009867D6" w:rsidRDefault="00581E7A" w:rsidP="007D69DA">
      <w:pPr>
        <w:spacing w:after="0" w:line="288" w:lineRule="auto"/>
        <w:jc w:val="both"/>
        <w:rPr>
          <w:rFonts w:ascii="Arial" w:hAnsi="Arial" w:cs="Arial"/>
        </w:rPr>
      </w:pPr>
      <w:r w:rsidRPr="009867D6">
        <w:rPr>
          <w:rFonts w:ascii="Arial" w:hAnsi="Arial" w:cs="Arial"/>
        </w:rPr>
        <w:t>.</w:t>
      </w:r>
    </w:p>
    <w:p w14:paraId="4DB5A43E" w14:textId="504C8FD4" w:rsidR="0064476B" w:rsidRPr="009867D6" w:rsidRDefault="00EE5CE4" w:rsidP="007D69DA">
      <w:pPr>
        <w:pStyle w:val="ListParagraph"/>
        <w:numPr>
          <w:ilvl w:val="0"/>
          <w:numId w:val="2"/>
        </w:numPr>
        <w:spacing w:after="0" w:line="288" w:lineRule="auto"/>
        <w:jc w:val="both"/>
        <w:rPr>
          <w:rFonts w:ascii="Arial" w:hAnsi="Arial" w:cs="Arial"/>
          <w:b/>
          <w:bCs/>
        </w:rPr>
      </w:pPr>
      <w:r w:rsidRPr="009867D6">
        <w:rPr>
          <w:rFonts w:ascii="Arial" w:hAnsi="Arial" w:cs="Arial"/>
          <w:b/>
          <w:bCs/>
        </w:rPr>
        <w:t>Σ</w:t>
      </w:r>
      <w:r w:rsidR="00132DCA" w:rsidRPr="009867D6">
        <w:rPr>
          <w:rFonts w:ascii="Arial" w:hAnsi="Arial" w:cs="Arial"/>
          <w:b/>
          <w:bCs/>
        </w:rPr>
        <w:t>υμπερ</w:t>
      </w:r>
      <w:r w:rsidRPr="009867D6">
        <w:rPr>
          <w:rFonts w:ascii="Arial" w:hAnsi="Arial" w:cs="Arial"/>
          <w:b/>
          <w:bCs/>
        </w:rPr>
        <w:t xml:space="preserve">άσματα </w:t>
      </w:r>
    </w:p>
    <w:p w14:paraId="2D37BCFA" w14:textId="61A4BB32" w:rsidR="00262A4F" w:rsidRPr="009867D6" w:rsidRDefault="00EE5CE4" w:rsidP="007D69DA">
      <w:pPr>
        <w:spacing w:after="0" w:line="288" w:lineRule="auto"/>
        <w:jc w:val="both"/>
        <w:rPr>
          <w:rFonts w:ascii="Arial" w:hAnsi="Arial" w:cs="Arial"/>
          <w:color w:val="000000"/>
        </w:rPr>
      </w:pPr>
      <w:r w:rsidRPr="009867D6">
        <w:rPr>
          <w:rFonts w:ascii="Arial" w:hAnsi="Arial" w:cs="Arial"/>
        </w:rPr>
        <w:t xml:space="preserve">Εν κατακλείδι, ο ρόλος της στατιστικής στη χάραξη οικονομικής πολιτικής είναι πολύ σημαντικός </w:t>
      </w:r>
      <w:r w:rsidR="005B2214" w:rsidRPr="009867D6">
        <w:rPr>
          <w:rFonts w:ascii="Arial" w:hAnsi="Arial" w:cs="Arial"/>
        </w:rPr>
        <w:t>και αναμένεται να ενισχυθεί καθώς εκτιμάται ότι θα αυξηθεί η ζήτηση</w:t>
      </w:r>
      <w:r w:rsidR="00B37D7A" w:rsidRPr="009867D6">
        <w:rPr>
          <w:rFonts w:ascii="Arial" w:hAnsi="Arial" w:cs="Arial"/>
        </w:rPr>
        <w:t xml:space="preserve"> για μεγάλες βάσεις δεδομένων που περιέχουν στατιστικές πληροφορίες για μεμονωμένες μονάδες (μικροδεδομένα)</w:t>
      </w:r>
      <w:r w:rsidR="005B2214" w:rsidRPr="009867D6">
        <w:rPr>
          <w:rFonts w:ascii="Arial" w:hAnsi="Arial" w:cs="Arial"/>
        </w:rPr>
        <w:t xml:space="preserve">. Επιπλέον, η τάση προς πολιτικές που </w:t>
      </w:r>
      <w:r w:rsidR="00406DDD" w:rsidRPr="009867D6">
        <w:rPr>
          <w:rFonts w:ascii="Arial" w:hAnsi="Arial" w:cs="Arial"/>
        </w:rPr>
        <w:t>καθιστούν</w:t>
      </w:r>
      <w:r w:rsidR="005B2214" w:rsidRPr="009867D6">
        <w:rPr>
          <w:rFonts w:ascii="Arial" w:hAnsi="Arial" w:cs="Arial"/>
        </w:rPr>
        <w:t xml:space="preserve"> την οικονομική ανάπτυξη κοινωνικά και περιβαλλοντικά βιώσιμη ενθαρρύνει την ανάπτυξη σύνθετων </w:t>
      </w:r>
      <w:r w:rsidR="00406DDD" w:rsidRPr="009867D6">
        <w:rPr>
          <w:rFonts w:ascii="Arial" w:hAnsi="Arial" w:cs="Arial"/>
        </w:rPr>
        <w:t xml:space="preserve">οικονομικών και κοινωνικών </w:t>
      </w:r>
      <w:r w:rsidR="005B2214" w:rsidRPr="009867D6">
        <w:rPr>
          <w:rFonts w:ascii="Arial" w:hAnsi="Arial" w:cs="Arial"/>
        </w:rPr>
        <w:t>δεικτών</w:t>
      </w:r>
      <w:r w:rsidR="00406DDD" w:rsidRPr="009867D6">
        <w:rPr>
          <w:rFonts w:ascii="Arial" w:hAnsi="Arial" w:cs="Arial"/>
        </w:rPr>
        <w:t xml:space="preserve"> που μπορούν να χρησιμοποιηθούν </w:t>
      </w:r>
      <w:r w:rsidR="005B2214" w:rsidRPr="009867D6">
        <w:rPr>
          <w:rFonts w:ascii="Arial" w:hAnsi="Arial" w:cs="Arial"/>
        </w:rPr>
        <w:t>για την κατάταξη χωρών (διαφθορά, ανθρώπινα δικαιώματα, κ.λπ.) συμπεριλαμβανομένης της υποκειμενικής ευημερίας και της ικανοποίηση ζωής</w:t>
      </w:r>
      <w:r w:rsidR="00F65935" w:rsidRPr="009867D6">
        <w:rPr>
          <w:rFonts w:ascii="Arial" w:hAnsi="Arial" w:cs="Arial"/>
        </w:rPr>
        <w:t xml:space="preserve"> (ΟΟΣΑ, 2008)</w:t>
      </w:r>
      <w:r w:rsidR="005B2214" w:rsidRPr="009867D6">
        <w:rPr>
          <w:rFonts w:ascii="Arial" w:hAnsi="Arial" w:cs="Arial"/>
        </w:rPr>
        <w:t xml:space="preserve">. </w:t>
      </w:r>
      <w:r w:rsidR="00B427FB" w:rsidRPr="009867D6">
        <w:rPr>
          <w:rFonts w:ascii="Arial" w:hAnsi="Arial" w:cs="Arial"/>
        </w:rPr>
        <w:t>Παρόλα αυτά</w:t>
      </w:r>
      <w:r w:rsidR="00406DDD" w:rsidRPr="009867D6">
        <w:rPr>
          <w:rFonts w:ascii="Arial" w:hAnsi="Arial" w:cs="Arial"/>
        </w:rPr>
        <w:t xml:space="preserve">, </w:t>
      </w:r>
      <w:r w:rsidR="005B2214" w:rsidRPr="009867D6">
        <w:rPr>
          <w:rFonts w:ascii="Arial" w:hAnsi="Arial" w:cs="Arial"/>
        </w:rPr>
        <w:t>η ικανότητα να μετατραπούν</w:t>
      </w:r>
      <w:r w:rsidR="00406DDD" w:rsidRPr="009867D6">
        <w:rPr>
          <w:rFonts w:ascii="Arial" w:hAnsi="Arial" w:cs="Arial"/>
        </w:rPr>
        <w:t xml:space="preserve"> όλες</w:t>
      </w:r>
      <w:r w:rsidR="005B2214" w:rsidRPr="009867D6">
        <w:rPr>
          <w:rFonts w:ascii="Arial" w:hAnsi="Arial" w:cs="Arial"/>
        </w:rPr>
        <w:t xml:space="preserve"> αυτές οι στατιστικές πληροφορίες σε γνώση που θα χρησιμοποιηθεί στη λήψη αποφάσεων εξαρτάται σε μεγάλο βαθμό</w:t>
      </w:r>
      <w:r w:rsidR="00B427FB" w:rsidRPr="009867D6">
        <w:rPr>
          <w:rFonts w:ascii="Arial" w:hAnsi="Arial" w:cs="Arial"/>
        </w:rPr>
        <w:t xml:space="preserve"> από </w:t>
      </w:r>
      <w:r w:rsidR="005B2214" w:rsidRPr="009867D6">
        <w:rPr>
          <w:rFonts w:ascii="Arial" w:hAnsi="Arial" w:cs="Arial"/>
        </w:rPr>
        <w:t xml:space="preserve">το </w:t>
      </w:r>
      <w:r w:rsidR="00B427FB" w:rsidRPr="009867D6">
        <w:rPr>
          <w:rFonts w:ascii="Arial" w:hAnsi="Arial" w:cs="Arial"/>
        </w:rPr>
        <w:t xml:space="preserve">επίπεδο </w:t>
      </w:r>
      <w:r w:rsidR="005B2214" w:rsidRPr="009867D6">
        <w:rPr>
          <w:rFonts w:ascii="Arial" w:hAnsi="Arial" w:cs="Arial"/>
        </w:rPr>
        <w:t xml:space="preserve">στατιστικής εκπαίδευσης </w:t>
      </w:r>
      <w:r w:rsidR="00B427FB" w:rsidRPr="009867D6">
        <w:rPr>
          <w:rFonts w:ascii="Arial" w:hAnsi="Arial" w:cs="Arial"/>
        </w:rPr>
        <w:t xml:space="preserve">και τη στατιστική κουλτούρα </w:t>
      </w:r>
      <w:r w:rsidR="005B2214" w:rsidRPr="009867D6">
        <w:rPr>
          <w:rFonts w:ascii="Arial" w:hAnsi="Arial" w:cs="Arial"/>
        </w:rPr>
        <w:t xml:space="preserve">των χρηστών (των ατόμων, των νοικοκυριών, των επιχειρήσεων και των πολιτικών θεσμών). </w:t>
      </w:r>
      <w:r w:rsidR="00B37D7A" w:rsidRPr="009867D6">
        <w:rPr>
          <w:rFonts w:ascii="Arial" w:hAnsi="Arial" w:cs="Arial"/>
        </w:rPr>
        <w:t xml:space="preserve">Στο </w:t>
      </w:r>
      <w:r w:rsidR="00B37D7A" w:rsidRPr="009867D6">
        <w:rPr>
          <w:rFonts w:ascii="Arial" w:hAnsi="Arial" w:cs="Arial"/>
        </w:rPr>
        <w:lastRenderedPageBreak/>
        <w:t>σημείο αυτό, θ</w:t>
      </w:r>
      <w:r w:rsidR="00501325" w:rsidRPr="009867D6">
        <w:rPr>
          <w:rFonts w:ascii="Arial" w:hAnsi="Arial" w:cs="Arial"/>
        </w:rPr>
        <w:t>α ήθελα να συγχαρώ και πάλι το ΕΣΙ για το εξαιρετικό έργο που επιτελεί σ</w:t>
      </w:r>
      <w:r w:rsidR="00501325" w:rsidRPr="009867D6">
        <w:rPr>
          <w:rFonts w:ascii="Arial" w:hAnsi="Arial" w:cs="Arial"/>
          <w:color w:val="000000"/>
        </w:rPr>
        <w:t xml:space="preserve">την </w:t>
      </w:r>
      <w:r w:rsidR="00BE4AD5" w:rsidRPr="009867D6">
        <w:rPr>
          <w:rFonts w:ascii="Arial" w:hAnsi="Arial" w:cs="Arial"/>
          <w:color w:val="000000"/>
        </w:rPr>
        <w:t xml:space="preserve">προαγωγή της στατιστικής επιστήμης και </w:t>
      </w:r>
      <w:r w:rsidR="00F65935" w:rsidRPr="009867D6">
        <w:rPr>
          <w:rFonts w:ascii="Arial" w:hAnsi="Arial" w:cs="Arial"/>
          <w:color w:val="000000"/>
        </w:rPr>
        <w:t xml:space="preserve">στην </w:t>
      </w:r>
      <w:r w:rsidR="00BE4AD5" w:rsidRPr="009867D6">
        <w:rPr>
          <w:rFonts w:ascii="Arial" w:hAnsi="Arial" w:cs="Arial"/>
          <w:color w:val="000000"/>
        </w:rPr>
        <w:t xml:space="preserve">αναγνώριση </w:t>
      </w:r>
      <w:r w:rsidR="00501325" w:rsidRPr="009867D6">
        <w:rPr>
          <w:rFonts w:ascii="Arial" w:hAnsi="Arial" w:cs="Arial"/>
          <w:color w:val="000000"/>
        </w:rPr>
        <w:t xml:space="preserve">της σημασίας της στατιστικής στις επιχειρήσεις και στους οργανισμούς του δημόσιου και ιδιωτικού τομέα. </w:t>
      </w:r>
    </w:p>
    <w:p w14:paraId="3480B18D" w14:textId="2F90CB32" w:rsidR="0064476B" w:rsidRPr="009867D6" w:rsidRDefault="0064476B" w:rsidP="004617F3">
      <w:pPr>
        <w:pStyle w:val="NormalWeb"/>
        <w:shd w:val="clear" w:color="auto" w:fill="FFFFFF"/>
        <w:jc w:val="both"/>
        <w:textAlignment w:val="baseline"/>
        <w:rPr>
          <w:rFonts w:ascii="Arial" w:hAnsi="Arial" w:cs="Arial"/>
          <w:i/>
          <w:iCs/>
          <w:color w:val="0070C0"/>
          <w:sz w:val="22"/>
          <w:szCs w:val="22"/>
        </w:rPr>
      </w:pPr>
    </w:p>
    <w:p w14:paraId="2E17BA42" w14:textId="77777777" w:rsidR="008B41C3" w:rsidRPr="009867D6" w:rsidRDefault="008B41C3" w:rsidP="0066298C">
      <w:pPr>
        <w:spacing w:after="100" w:line="240" w:lineRule="auto"/>
        <w:jc w:val="both"/>
        <w:rPr>
          <w:rFonts w:ascii="Arial" w:hAnsi="Arial" w:cs="Arial"/>
          <w:b/>
          <w:lang w:val="en-US"/>
        </w:rPr>
      </w:pPr>
      <w:r w:rsidRPr="009867D6">
        <w:rPr>
          <w:rFonts w:ascii="Arial" w:hAnsi="Arial" w:cs="Arial"/>
          <w:b/>
        </w:rPr>
        <w:t>Πηγές</w:t>
      </w:r>
    </w:p>
    <w:p w14:paraId="513CFD33" w14:textId="0A1F1F2B" w:rsidR="00074EC7" w:rsidRPr="009867D6" w:rsidRDefault="00074EC7" w:rsidP="0066298C">
      <w:pPr>
        <w:spacing w:after="100" w:line="240" w:lineRule="auto"/>
        <w:jc w:val="both"/>
        <w:rPr>
          <w:rFonts w:ascii="Arial" w:hAnsi="Arial" w:cs="Arial"/>
          <w:sz w:val="20"/>
          <w:szCs w:val="20"/>
          <w:shd w:val="clear" w:color="auto" w:fill="FFFFFF"/>
          <w:lang w:val="en-US"/>
        </w:rPr>
      </w:pPr>
      <w:r w:rsidRPr="009867D6">
        <w:rPr>
          <w:rFonts w:ascii="Arial" w:hAnsi="Arial" w:cs="Arial"/>
          <w:sz w:val="20"/>
          <w:szCs w:val="20"/>
          <w:shd w:val="clear" w:color="auto" w:fill="FFFFFF"/>
          <w:lang w:val="en-US"/>
        </w:rPr>
        <w:t xml:space="preserve">Albani M., N. Zonzilos and Z. Bragoudakis, “An operational framework for the short-term forecasting of inflation”, Bank of Greece Economic Bulletin No. 29, October 2007. </w:t>
      </w:r>
    </w:p>
    <w:p w14:paraId="3019A44B" w14:textId="05C7BAAF" w:rsidR="00074EC7" w:rsidRPr="009867D6" w:rsidRDefault="001C6750" w:rsidP="0066298C">
      <w:pPr>
        <w:autoSpaceDE w:val="0"/>
        <w:autoSpaceDN w:val="0"/>
        <w:adjustRightInd w:val="0"/>
        <w:spacing w:after="100" w:line="240" w:lineRule="auto"/>
        <w:jc w:val="both"/>
        <w:rPr>
          <w:rFonts w:ascii="Arial" w:hAnsi="Arial" w:cs="Arial"/>
          <w:bCs/>
          <w:sz w:val="20"/>
          <w:szCs w:val="20"/>
          <w:lang w:val="en-US"/>
        </w:rPr>
      </w:pPr>
      <w:r w:rsidRPr="009867D6">
        <w:rPr>
          <w:rFonts w:ascii="Arial" w:hAnsi="Arial" w:cs="Arial"/>
          <w:bCs/>
          <w:sz w:val="20"/>
          <w:szCs w:val="20"/>
          <w:lang w:val="en-US"/>
        </w:rPr>
        <w:t>Arrow, K.J. 1957, Statistics and Economic Policy, Econometrica , Oct., 1957, Vol. 25, No. 4 (Oct., 1957), pp. 5</w:t>
      </w:r>
      <w:r w:rsidR="00074EC7" w:rsidRPr="009867D6">
        <w:rPr>
          <w:rFonts w:ascii="Arial" w:hAnsi="Arial" w:cs="Arial"/>
          <w:bCs/>
          <w:sz w:val="20"/>
          <w:szCs w:val="20"/>
          <w:lang w:val="en-US"/>
        </w:rPr>
        <w:t xml:space="preserve">. </w:t>
      </w:r>
    </w:p>
    <w:p w14:paraId="76E1D8F3" w14:textId="46F34364" w:rsidR="00074EC7" w:rsidRPr="009867D6" w:rsidRDefault="00074EC7" w:rsidP="0066298C">
      <w:pPr>
        <w:autoSpaceDE w:val="0"/>
        <w:autoSpaceDN w:val="0"/>
        <w:adjustRightInd w:val="0"/>
        <w:spacing w:after="100" w:line="240" w:lineRule="auto"/>
        <w:jc w:val="both"/>
        <w:rPr>
          <w:rFonts w:ascii="Arial" w:hAnsi="Arial" w:cs="Arial"/>
          <w:bCs/>
          <w:sz w:val="20"/>
          <w:szCs w:val="20"/>
          <w:lang w:val="en-US"/>
        </w:rPr>
      </w:pPr>
      <w:r w:rsidRPr="009867D6">
        <w:rPr>
          <w:rFonts w:ascii="Arial" w:hAnsi="Arial" w:cs="Arial"/>
          <w:bCs/>
          <w:sz w:val="20"/>
          <w:szCs w:val="20"/>
          <w:shd w:val="clear" w:color="auto" w:fill="FFFFFF"/>
          <w:lang w:val="en-US"/>
        </w:rPr>
        <w:t>Balfoussia, H. and D. Papageorgiou, “Insights on the Greek Economy from the 3D Macro Model”, Bank of Greece Working Paper Series No 218, December 2016.</w:t>
      </w:r>
    </w:p>
    <w:p w14:paraId="2439B93A" w14:textId="3766C401" w:rsidR="00074EC7" w:rsidRPr="009867D6" w:rsidRDefault="001C6750" w:rsidP="0066298C">
      <w:pPr>
        <w:spacing w:after="100" w:line="240" w:lineRule="auto"/>
        <w:jc w:val="both"/>
        <w:rPr>
          <w:rFonts w:ascii="Arial" w:hAnsi="Arial" w:cs="Arial"/>
          <w:bCs/>
          <w:sz w:val="20"/>
          <w:szCs w:val="20"/>
          <w:lang w:val="en-US"/>
        </w:rPr>
      </w:pPr>
      <w:r w:rsidRPr="009867D6">
        <w:rPr>
          <w:rFonts w:ascii="Arial" w:hAnsi="Arial" w:cs="Arial"/>
          <w:bCs/>
          <w:sz w:val="20"/>
          <w:szCs w:val="20"/>
          <w:lang w:val="en-US"/>
        </w:rPr>
        <w:t>Bolling, R.1956 The role of statistics in shaping economic policy, The American Statistician, Jun., 1956, Vol. 10, No. 3 (Jun., 1956), pp. 7-9.</w:t>
      </w:r>
    </w:p>
    <w:p w14:paraId="6EA054E2" w14:textId="4EBA2B11" w:rsidR="00074EC7" w:rsidRPr="009867D6" w:rsidRDefault="00074EC7" w:rsidP="0066298C">
      <w:pPr>
        <w:spacing w:after="100" w:line="240" w:lineRule="auto"/>
        <w:jc w:val="both"/>
        <w:rPr>
          <w:rFonts w:ascii="Arial" w:hAnsi="Arial" w:cs="Arial"/>
          <w:bCs/>
          <w:sz w:val="20"/>
          <w:szCs w:val="20"/>
          <w:lang w:val="en-US"/>
        </w:rPr>
      </w:pPr>
      <w:r w:rsidRPr="009867D6">
        <w:rPr>
          <w:rFonts w:ascii="Arial" w:hAnsi="Arial" w:cs="Arial"/>
          <w:bCs/>
          <w:sz w:val="20"/>
          <w:szCs w:val="20"/>
          <w:lang w:val="en-US"/>
        </w:rPr>
        <w:t xml:space="preserve">Chen, Wenjie, 2021, Disparities in Real Time - </w:t>
      </w:r>
      <w:r w:rsidRPr="009867D6">
        <w:rPr>
          <w:rFonts w:ascii="Arial" w:hAnsi="Arial" w:cs="Arial"/>
          <w:bCs/>
          <w:sz w:val="20"/>
          <w:szCs w:val="20"/>
          <w:shd w:val="clear" w:color="auto" w:fill="FFFFFF"/>
          <w:lang w:val="en-US"/>
        </w:rPr>
        <w:t xml:space="preserve">Online job posting analysis shows the extent of the pandemic's damage, especially to women and youth, IMF. </w:t>
      </w:r>
      <w:hyperlink r:id="rId9" w:history="1">
        <w:r w:rsidR="009867D6" w:rsidRPr="0004006C">
          <w:rPr>
            <w:rStyle w:val="Hyperlink"/>
            <w:rFonts w:ascii="Arial" w:hAnsi="Arial" w:cs="Arial"/>
            <w:bCs/>
            <w:sz w:val="20"/>
            <w:szCs w:val="20"/>
            <w:lang w:val="en-US"/>
          </w:rPr>
          <w:t>https://www.imf.org/external/pubs/ft/fandd/2020/12/value-of-real-time-data-in-covid-crisis-chen.htm?utm_medium=email&amp;utm_source=govdelivery</w:t>
        </w:r>
      </w:hyperlink>
      <w:r w:rsidR="009867D6">
        <w:rPr>
          <w:rFonts w:ascii="Arial" w:hAnsi="Arial" w:cs="Arial"/>
          <w:bCs/>
          <w:sz w:val="20"/>
          <w:szCs w:val="20"/>
          <w:lang w:val="en-US"/>
        </w:rPr>
        <w:t xml:space="preserve"> </w:t>
      </w:r>
    </w:p>
    <w:p w14:paraId="52A90531" w14:textId="5F3AD23D" w:rsidR="00D87700" w:rsidRPr="009867D6" w:rsidRDefault="00D87700" w:rsidP="0066298C">
      <w:pPr>
        <w:autoSpaceDE w:val="0"/>
        <w:autoSpaceDN w:val="0"/>
        <w:adjustRightInd w:val="0"/>
        <w:spacing w:after="100" w:line="240" w:lineRule="auto"/>
        <w:jc w:val="both"/>
        <w:rPr>
          <w:rFonts w:ascii="Arial" w:hAnsi="Arial" w:cs="Arial"/>
          <w:bCs/>
          <w:sz w:val="20"/>
          <w:szCs w:val="20"/>
          <w:lang w:val="en-US"/>
        </w:rPr>
      </w:pPr>
      <w:r w:rsidRPr="009867D6">
        <w:rPr>
          <w:rFonts w:ascii="Arial" w:hAnsi="Arial" w:cs="Arial"/>
          <w:bCs/>
          <w:sz w:val="20"/>
          <w:szCs w:val="20"/>
          <w:lang w:val="en-US"/>
        </w:rPr>
        <w:t>Ciccarelli, Mateo, 2018, Welcome address 10th ECB Workshop on Forecasting Techniques Economic forecasting with large datasets, 18 June</w:t>
      </w:r>
    </w:p>
    <w:p w14:paraId="5D2A9972" w14:textId="120A213A" w:rsidR="00074EC7" w:rsidRPr="009867D6" w:rsidRDefault="00900A47" w:rsidP="0066298C">
      <w:pPr>
        <w:autoSpaceDE w:val="0"/>
        <w:autoSpaceDN w:val="0"/>
        <w:adjustRightInd w:val="0"/>
        <w:spacing w:after="100" w:line="240" w:lineRule="auto"/>
        <w:jc w:val="both"/>
        <w:rPr>
          <w:rFonts w:ascii="Arial" w:hAnsi="Arial" w:cs="Arial"/>
          <w:bCs/>
          <w:sz w:val="20"/>
          <w:szCs w:val="20"/>
          <w:lang w:val="en-US"/>
        </w:rPr>
      </w:pPr>
      <w:hyperlink r:id="rId10" w:history="1">
        <w:r w:rsidR="00D87700" w:rsidRPr="009867D6">
          <w:rPr>
            <w:rStyle w:val="Hyperlink"/>
            <w:rFonts w:ascii="Arial" w:hAnsi="Arial" w:cs="Arial"/>
            <w:bCs/>
            <w:color w:val="auto"/>
            <w:sz w:val="20"/>
            <w:szCs w:val="20"/>
            <w:u w:val="none"/>
            <w:lang w:val="en-US"/>
          </w:rPr>
          <w:t>https://www.ecb.europa.eu/pub/conferences/shared/pdf/20180618_forecasting/Welcome_address_10th_WFT.pdf</w:t>
        </w:r>
      </w:hyperlink>
      <w:r w:rsidR="009867D6">
        <w:rPr>
          <w:rStyle w:val="Hyperlink"/>
          <w:rFonts w:ascii="Arial" w:hAnsi="Arial" w:cs="Arial"/>
          <w:bCs/>
          <w:color w:val="auto"/>
          <w:sz w:val="20"/>
          <w:szCs w:val="20"/>
          <w:u w:val="none"/>
          <w:lang w:val="en-US"/>
        </w:rPr>
        <w:t xml:space="preserve">  </w:t>
      </w:r>
      <w:r w:rsidR="00074EC7" w:rsidRPr="009867D6">
        <w:rPr>
          <w:rFonts w:ascii="Arial" w:hAnsi="Arial" w:cs="Arial"/>
          <w:bCs/>
          <w:sz w:val="20"/>
          <w:szCs w:val="20"/>
          <w:lang w:val="en-US"/>
        </w:rPr>
        <w:t xml:space="preserve"> </w:t>
      </w:r>
    </w:p>
    <w:p w14:paraId="0E69266D" w14:textId="257D3CE5" w:rsidR="00074EC7" w:rsidRPr="009867D6" w:rsidRDefault="00074EC7" w:rsidP="0066298C">
      <w:pPr>
        <w:autoSpaceDE w:val="0"/>
        <w:autoSpaceDN w:val="0"/>
        <w:adjustRightInd w:val="0"/>
        <w:spacing w:after="100" w:line="240" w:lineRule="auto"/>
        <w:jc w:val="both"/>
        <w:rPr>
          <w:rFonts w:ascii="Arial" w:hAnsi="Arial" w:cs="Arial"/>
          <w:bCs/>
          <w:sz w:val="20"/>
          <w:szCs w:val="20"/>
          <w:shd w:val="clear" w:color="auto" w:fill="FFFFFF"/>
          <w:lang w:val="en-US"/>
        </w:rPr>
      </w:pPr>
      <w:r w:rsidRPr="009867D6">
        <w:rPr>
          <w:rFonts w:ascii="Arial" w:hAnsi="Arial" w:cs="Arial"/>
          <w:bCs/>
          <w:sz w:val="20"/>
          <w:szCs w:val="20"/>
          <w:shd w:val="clear" w:color="auto" w:fill="FFFFFF"/>
          <w:lang w:val="en-US"/>
        </w:rPr>
        <w:t xml:space="preserve">Clerc, L., Derviz, A., Mendicino, C., Moyen, S., Nikolov, K., Stracca, L., Suarez, J., A.P. Vardoulakis (2015), “Capital Regulation in a Macroeconomic Model with Three Layers of Default,” International Journal of Central Banking 11, 9-63. </w:t>
      </w:r>
    </w:p>
    <w:p w14:paraId="548E1F99" w14:textId="7FAB5A75" w:rsidR="00074EC7" w:rsidRPr="009867D6" w:rsidRDefault="00D87700" w:rsidP="0066298C">
      <w:pPr>
        <w:autoSpaceDE w:val="0"/>
        <w:autoSpaceDN w:val="0"/>
        <w:adjustRightInd w:val="0"/>
        <w:spacing w:after="100" w:line="240" w:lineRule="auto"/>
        <w:jc w:val="both"/>
        <w:rPr>
          <w:rFonts w:ascii="Arial" w:hAnsi="Arial" w:cs="Arial"/>
          <w:bCs/>
          <w:sz w:val="20"/>
          <w:szCs w:val="20"/>
          <w:lang w:val="en-US"/>
        </w:rPr>
      </w:pPr>
      <w:r w:rsidRPr="009867D6">
        <w:rPr>
          <w:rFonts w:ascii="Arial" w:hAnsi="Arial" w:cs="Arial"/>
          <w:bCs/>
          <w:sz w:val="20"/>
          <w:szCs w:val="20"/>
          <w:lang w:val="en-US"/>
        </w:rPr>
        <w:t xml:space="preserve">ECB, 2004, </w:t>
      </w:r>
      <w:r w:rsidR="00074EC7" w:rsidRPr="009867D6">
        <w:rPr>
          <w:rFonts w:ascii="Arial" w:hAnsi="Arial" w:cs="Arial"/>
          <w:bCs/>
          <w:sz w:val="20"/>
          <w:szCs w:val="20"/>
          <w:lang w:val="en-US"/>
        </w:rPr>
        <w:t>Statistics and their use for monetary and economic policy-making, 2</w:t>
      </w:r>
      <w:r w:rsidR="00074EC7" w:rsidRPr="009867D6">
        <w:rPr>
          <w:rFonts w:ascii="Arial" w:hAnsi="Arial" w:cs="Arial"/>
          <w:bCs/>
          <w:sz w:val="20"/>
          <w:szCs w:val="20"/>
          <w:vertAlign w:val="superscript"/>
          <w:lang w:val="en-US"/>
        </w:rPr>
        <w:t>nd</w:t>
      </w:r>
      <w:r w:rsidR="00074EC7" w:rsidRPr="009867D6">
        <w:rPr>
          <w:rFonts w:ascii="Arial" w:hAnsi="Arial" w:cs="Arial"/>
          <w:bCs/>
          <w:sz w:val="20"/>
          <w:szCs w:val="20"/>
          <w:lang w:val="en-US"/>
        </w:rPr>
        <w:t xml:space="preserve"> ECB Conference on Statistics </w:t>
      </w:r>
      <w:r w:rsidRPr="009867D6">
        <w:rPr>
          <w:rFonts w:ascii="Arial" w:hAnsi="Arial" w:cs="Arial"/>
          <w:bCs/>
          <w:sz w:val="20"/>
          <w:szCs w:val="20"/>
          <w:lang w:val="en-US"/>
        </w:rPr>
        <w:t>22 and 23 April 2004</w:t>
      </w:r>
      <w:r w:rsidR="00074EC7" w:rsidRPr="009867D6">
        <w:rPr>
          <w:rFonts w:ascii="Arial" w:hAnsi="Arial" w:cs="Arial"/>
          <w:bCs/>
          <w:sz w:val="20"/>
          <w:szCs w:val="20"/>
          <w:lang w:val="en-US"/>
        </w:rPr>
        <w:t xml:space="preserve">. </w:t>
      </w:r>
    </w:p>
    <w:p w14:paraId="17EC3152" w14:textId="6B5F0D44" w:rsidR="00074EC7" w:rsidRPr="009867D6" w:rsidRDefault="00074EC7" w:rsidP="0066298C">
      <w:pPr>
        <w:autoSpaceDE w:val="0"/>
        <w:autoSpaceDN w:val="0"/>
        <w:adjustRightInd w:val="0"/>
        <w:spacing w:after="100" w:line="240" w:lineRule="auto"/>
        <w:jc w:val="both"/>
        <w:rPr>
          <w:rFonts w:ascii="Arial" w:hAnsi="Arial" w:cs="Arial"/>
          <w:bCs/>
          <w:sz w:val="20"/>
          <w:szCs w:val="20"/>
          <w:shd w:val="clear" w:color="auto" w:fill="FFFFFF"/>
          <w:lang w:val="en-US"/>
        </w:rPr>
      </w:pPr>
      <w:r w:rsidRPr="009867D6">
        <w:rPr>
          <w:rFonts w:ascii="Arial" w:hAnsi="Arial" w:cs="Arial"/>
          <w:bCs/>
          <w:sz w:val="20"/>
          <w:szCs w:val="20"/>
          <w:shd w:val="clear" w:color="auto" w:fill="FFFFFF"/>
          <w:lang w:val="en-US"/>
        </w:rPr>
        <w:t>Gomes,S., P. Jacquinot  and M. Pisani, “The EAGLE: A model for policy analysis of macroeconomic interdependence in the euro area”, ECB Working Paper Series No 1195, May 2010.</w:t>
      </w:r>
    </w:p>
    <w:p w14:paraId="65E14EA8" w14:textId="5106E888" w:rsidR="0066298C" w:rsidRPr="009867D6" w:rsidRDefault="00D87700" w:rsidP="0066298C">
      <w:pPr>
        <w:pStyle w:val="Heading2"/>
        <w:spacing w:before="0" w:after="100" w:line="240" w:lineRule="auto"/>
        <w:jc w:val="both"/>
        <w:textAlignment w:val="baseline"/>
        <w:rPr>
          <w:rFonts w:ascii="Arial" w:hAnsi="Arial" w:cs="Arial"/>
          <w:b w:val="0"/>
          <w:color w:val="auto"/>
          <w:sz w:val="20"/>
          <w:szCs w:val="20"/>
          <w:lang w:val="en-US"/>
        </w:rPr>
      </w:pPr>
      <w:r w:rsidRPr="009867D6">
        <w:rPr>
          <w:rFonts w:ascii="Arial" w:hAnsi="Arial" w:cs="Arial"/>
          <w:b w:val="0"/>
          <w:color w:val="auto"/>
          <w:sz w:val="20"/>
          <w:szCs w:val="20"/>
          <w:lang w:val="en-US"/>
        </w:rPr>
        <w:t xml:space="preserve">Lautenschläger, Sabine, 2018, "20 years of ESCB statistics: What's next? Speech at the Ninth ECB Statistics Conference, ", Frankfurt, 10 July 2018. </w:t>
      </w:r>
      <w:hyperlink r:id="rId11" w:history="1">
        <w:r w:rsidR="0066298C" w:rsidRPr="009867D6">
          <w:rPr>
            <w:rStyle w:val="Hyperlink"/>
            <w:rFonts w:ascii="Arial" w:hAnsi="Arial" w:cs="Arial"/>
            <w:b w:val="0"/>
            <w:sz w:val="20"/>
            <w:szCs w:val="20"/>
            <w:lang w:val="en-US"/>
          </w:rPr>
          <w:t>https://www.ecb.europa.eu/press/key/date/2018/html/ecb.sp180710.en.html</w:t>
        </w:r>
      </w:hyperlink>
      <w:r w:rsidR="0066298C" w:rsidRPr="009867D6">
        <w:rPr>
          <w:rFonts w:ascii="Arial" w:hAnsi="Arial" w:cs="Arial"/>
          <w:b w:val="0"/>
          <w:color w:val="auto"/>
          <w:sz w:val="20"/>
          <w:szCs w:val="20"/>
          <w:lang w:val="en-US"/>
        </w:rPr>
        <w:t>.</w:t>
      </w:r>
    </w:p>
    <w:p w14:paraId="254B8E52" w14:textId="77777777" w:rsidR="0066298C" w:rsidRPr="009867D6" w:rsidRDefault="001C6750" w:rsidP="0066298C">
      <w:pPr>
        <w:pStyle w:val="Heading2"/>
        <w:spacing w:before="0" w:after="100" w:line="240" w:lineRule="auto"/>
        <w:jc w:val="both"/>
        <w:textAlignment w:val="baseline"/>
        <w:rPr>
          <w:rFonts w:ascii="Arial" w:hAnsi="Arial" w:cs="Arial"/>
          <w:b w:val="0"/>
          <w:color w:val="auto"/>
          <w:sz w:val="20"/>
          <w:szCs w:val="20"/>
          <w:lang w:val="en-US"/>
        </w:rPr>
      </w:pPr>
      <w:r w:rsidRPr="009867D6">
        <w:rPr>
          <w:rFonts w:ascii="Arial" w:hAnsi="Arial" w:cs="Arial"/>
          <w:b w:val="0"/>
          <w:color w:val="auto"/>
          <w:sz w:val="20"/>
          <w:szCs w:val="20"/>
          <w:lang w:val="en-US"/>
        </w:rPr>
        <w:t>OECD 2008 Understanding Economic Statistics: An OECD perspective, Paris.</w:t>
      </w:r>
    </w:p>
    <w:p w14:paraId="662868F0" w14:textId="4B0BF890" w:rsidR="00074EC7" w:rsidRPr="009867D6" w:rsidRDefault="00074EC7" w:rsidP="0066298C">
      <w:pPr>
        <w:pStyle w:val="Heading2"/>
        <w:spacing w:before="0" w:after="100" w:line="240" w:lineRule="auto"/>
        <w:jc w:val="both"/>
        <w:textAlignment w:val="baseline"/>
        <w:rPr>
          <w:rFonts w:ascii="Arial" w:hAnsi="Arial" w:cs="Arial"/>
          <w:b w:val="0"/>
          <w:color w:val="auto"/>
          <w:sz w:val="20"/>
          <w:szCs w:val="20"/>
          <w:shd w:val="clear" w:color="auto" w:fill="FFFFFF"/>
          <w:lang w:val="en-US"/>
        </w:rPr>
      </w:pPr>
      <w:r w:rsidRPr="009867D6">
        <w:rPr>
          <w:rFonts w:ascii="Arial" w:hAnsi="Arial" w:cs="Arial"/>
          <w:b w:val="0"/>
          <w:color w:val="auto"/>
          <w:sz w:val="20"/>
          <w:szCs w:val="20"/>
          <w:shd w:val="clear" w:color="auto" w:fill="FFFFFF"/>
          <w:lang w:val="en-US"/>
        </w:rPr>
        <w:t>Papageorgiou, D., “BoGGEM: A Dynamic Stochastic General Equilibrium Model for Policy Simulations”, Bank of Greece Working Paper Series No, May 2014.</w:t>
      </w:r>
    </w:p>
    <w:p w14:paraId="4D2C66C4" w14:textId="679F87CB" w:rsidR="00074EC7" w:rsidRPr="009867D6" w:rsidRDefault="00074EC7" w:rsidP="0066298C">
      <w:pPr>
        <w:spacing w:after="100" w:line="240" w:lineRule="auto"/>
        <w:jc w:val="both"/>
        <w:rPr>
          <w:rFonts w:ascii="Arial" w:hAnsi="Arial" w:cs="Arial"/>
          <w:bCs/>
          <w:sz w:val="20"/>
          <w:szCs w:val="20"/>
          <w:lang w:val="en-US"/>
        </w:rPr>
      </w:pPr>
      <w:r w:rsidRPr="009867D6">
        <w:rPr>
          <w:rFonts w:ascii="Arial" w:hAnsi="Arial" w:cs="Arial"/>
          <w:bCs/>
          <w:sz w:val="20"/>
          <w:szCs w:val="20"/>
          <w:lang w:val="en-US"/>
        </w:rPr>
        <w:t xml:space="preserve">Person, W.M., 1925 Statistics and Economic Theory, The Review of Economics and Statistics, vol 7, no 3, pp.179-197. </w:t>
      </w:r>
    </w:p>
    <w:p w14:paraId="7F5E3EEC" w14:textId="77777777" w:rsidR="00074EC7" w:rsidRPr="009867D6" w:rsidRDefault="00074EC7" w:rsidP="0066298C">
      <w:pPr>
        <w:spacing w:after="100" w:line="240" w:lineRule="auto"/>
        <w:jc w:val="both"/>
        <w:rPr>
          <w:rFonts w:ascii="Arial" w:hAnsi="Arial" w:cs="Arial"/>
          <w:bCs/>
          <w:sz w:val="20"/>
          <w:szCs w:val="20"/>
          <w:shd w:val="clear" w:color="auto" w:fill="FFFFFF"/>
          <w:lang w:val="en-US"/>
        </w:rPr>
      </w:pPr>
      <w:r w:rsidRPr="009867D6">
        <w:rPr>
          <w:rFonts w:ascii="Arial" w:hAnsi="Arial" w:cs="Arial"/>
          <w:bCs/>
          <w:sz w:val="20"/>
          <w:szCs w:val="20"/>
          <w:shd w:val="clear" w:color="auto" w:fill="FFFFFF"/>
          <w:lang w:val="en-US"/>
        </w:rPr>
        <w:t xml:space="preserve">Pesaran, M.H. 1987a. Econometrics. In The new Palgrave: A dictionary of economics, ed. J. Eatwell, M. Milgate, and P. Newman, vol. 2. London: Macmillan. </w:t>
      </w:r>
    </w:p>
    <w:p w14:paraId="6827C201" w14:textId="77777777" w:rsidR="00074EC7" w:rsidRPr="009867D6" w:rsidRDefault="00074EC7" w:rsidP="0066298C">
      <w:pPr>
        <w:spacing w:after="100" w:line="240" w:lineRule="auto"/>
        <w:jc w:val="both"/>
        <w:rPr>
          <w:rFonts w:ascii="Arial" w:hAnsi="Arial" w:cs="Arial"/>
          <w:bCs/>
          <w:sz w:val="20"/>
          <w:szCs w:val="20"/>
          <w:shd w:val="clear" w:color="auto" w:fill="FFFFFF"/>
          <w:lang w:val="en-US"/>
        </w:rPr>
      </w:pPr>
      <w:r w:rsidRPr="009867D6">
        <w:rPr>
          <w:rFonts w:ascii="Arial" w:hAnsi="Arial" w:cs="Arial"/>
          <w:bCs/>
          <w:sz w:val="20"/>
          <w:szCs w:val="20"/>
          <w:shd w:val="clear" w:color="auto" w:fill="FFFFFF"/>
          <w:lang w:val="en-US"/>
        </w:rPr>
        <w:t xml:space="preserve">Sideris, D. and N. Zonzilos, “The Greek Model of the European System of Central Banks Multi-Country Model”, Bank of Greece Working Paper Series No 20, February 2005. </w:t>
      </w:r>
    </w:p>
    <w:p w14:paraId="3697E681" w14:textId="29A97A46" w:rsidR="00D87700" w:rsidRPr="009867D6" w:rsidRDefault="00D87700" w:rsidP="0066298C">
      <w:pPr>
        <w:spacing w:after="100" w:line="240" w:lineRule="auto"/>
        <w:jc w:val="both"/>
        <w:rPr>
          <w:rFonts w:ascii="Arial" w:hAnsi="Arial" w:cs="Arial"/>
          <w:bCs/>
          <w:sz w:val="20"/>
          <w:szCs w:val="20"/>
        </w:rPr>
      </w:pPr>
      <w:r w:rsidRPr="009867D6">
        <w:rPr>
          <w:rFonts w:ascii="Arial" w:hAnsi="Arial" w:cs="Arial"/>
          <w:bCs/>
          <w:sz w:val="20"/>
          <w:szCs w:val="20"/>
          <w:lang w:val="en-US"/>
        </w:rPr>
        <w:t>Schnabel, Isabel, 2020, Don’t take it for granted: the value of high-quality data and statistics for the ECB’s policymaking, Blogpost, 20 October</w:t>
      </w:r>
      <w:r w:rsidR="00074EC7" w:rsidRPr="009867D6">
        <w:rPr>
          <w:rFonts w:ascii="Arial" w:hAnsi="Arial" w:cs="Arial"/>
          <w:bCs/>
          <w:sz w:val="20"/>
          <w:szCs w:val="20"/>
          <w:lang w:val="en-US"/>
        </w:rPr>
        <w:t xml:space="preserve">. </w:t>
      </w:r>
      <w:hyperlink r:id="rId12" w:history="1">
        <w:r w:rsidRPr="009867D6">
          <w:rPr>
            <w:rStyle w:val="Hyperlink"/>
            <w:rFonts w:ascii="Arial" w:hAnsi="Arial" w:cs="Arial"/>
            <w:bCs/>
            <w:color w:val="auto"/>
            <w:sz w:val="20"/>
            <w:szCs w:val="20"/>
            <w:u w:val="none"/>
            <w:lang w:val="en-US"/>
          </w:rPr>
          <w:t>https</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www</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ecb</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europa</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eu</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press</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blog</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date</w:t>
        </w:r>
        <w:r w:rsidRPr="009867D6">
          <w:rPr>
            <w:rStyle w:val="Hyperlink"/>
            <w:rFonts w:ascii="Arial" w:hAnsi="Arial" w:cs="Arial"/>
            <w:bCs/>
            <w:color w:val="auto"/>
            <w:sz w:val="20"/>
            <w:szCs w:val="20"/>
            <w:u w:val="none"/>
          </w:rPr>
          <w:t>/2020/</w:t>
        </w:r>
        <w:r w:rsidRPr="009867D6">
          <w:rPr>
            <w:rStyle w:val="Hyperlink"/>
            <w:rFonts w:ascii="Arial" w:hAnsi="Arial" w:cs="Arial"/>
            <w:bCs/>
            <w:color w:val="auto"/>
            <w:sz w:val="20"/>
            <w:szCs w:val="20"/>
            <w:u w:val="none"/>
            <w:lang w:val="en-US"/>
          </w:rPr>
          <w:t>html</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ecb</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blog</w:t>
        </w:r>
        <w:r w:rsidRPr="009867D6">
          <w:rPr>
            <w:rStyle w:val="Hyperlink"/>
            <w:rFonts w:ascii="Arial" w:hAnsi="Arial" w:cs="Arial"/>
            <w:bCs/>
            <w:color w:val="auto"/>
            <w:sz w:val="20"/>
            <w:szCs w:val="20"/>
            <w:u w:val="none"/>
          </w:rPr>
          <w:t>201020~0</w:t>
        </w:r>
        <w:r w:rsidRPr="009867D6">
          <w:rPr>
            <w:rStyle w:val="Hyperlink"/>
            <w:rFonts w:ascii="Arial" w:hAnsi="Arial" w:cs="Arial"/>
            <w:bCs/>
            <w:color w:val="auto"/>
            <w:sz w:val="20"/>
            <w:szCs w:val="20"/>
            <w:u w:val="none"/>
            <w:lang w:val="en-US"/>
          </w:rPr>
          <w:t>f</w:t>
        </w:r>
        <w:r w:rsidRPr="009867D6">
          <w:rPr>
            <w:rStyle w:val="Hyperlink"/>
            <w:rFonts w:ascii="Arial" w:hAnsi="Arial" w:cs="Arial"/>
            <w:bCs/>
            <w:color w:val="auto"/>
            <w:sz w:val="20"/>
            <w:szCs w:val="20"/>
            <w:u w:val="none"/>
          </w:rPr>
          <w:t>195</w:t>
        </w:r>
        <w:r w:rsidRPr="009867D6">
          <w:rPr>
            <w:rStyle w:val="Hyperlink"/>
            <w:rFonts w:ascii="Arial" w:hAnsi="Arial" w:cs="Arial"/>
            <w:bCs/>
            <w:color w:val="auto"/>
            <w:sz w:val="20"/>
            <w:szCs w:val="20"/>
            <w:u w:val="none"/>
            <w:lang w:val="en-US"/>
          </w:rPr>
          <w:t>b</w:t>
        </w:r>
        <w:r w:rsidRPr="009867D6">
          <w:rPr>
            <w:rStyle w:val="Hyperlink"/>
            <w:rFonts w:ascii="Arial" w:hAnsi="Arial" w:cs="Arial"/>
            <w:bCs/>
            <w:color w:val="auto"/>
            <w:sz w:val="20"/>
            <w:szCs w:val="20"/>
            <w:u w:val="none"/>
          </w:rPr>
          <w:t>9</w:t>
        </w:r>
        <w:r w:rsidRPr="009867D6">
          <w:rPr>
            <w:rStyle w:val="Hyperlink"/>
            <w:rFonts w:ascii="Arial" w:hAnsi="Arial" w:cs="Arial"/>
            <w:bCs/>
            <w:color w:val="auto"/>
            <w:sz w:val="20"/>
            <w:szCs w:val="20"/>
            <w:u w:val="none"/>
            <w:lang w:val="en-US"/>
          </w:rPr>
          <w:t>ea</w:t>
        </w:r>
        <w:r w:rsidRPr="009867D6">
          <w:rPr>
            <w:rStyle w:val="Hyperlink"/>
            <w:rFonts w:ascii="Arial" w:hAnsi="Arial" w:cs="Arial"/>
            <w:bCs/>
            <w:color w:val="auto"/>
            <w:sz w:val="20"/>
            <w:szCs w:val="20"/>
            <w:u w:val="none"/>
          </w:rPr>
          <w:t>2.</w:t>
        </w:r>
        <w:r w:rsidRPr="009867D6">
          <w:rPr>
            <w:rStyle w:val="Hyperlink"/>
            <w:rFonts w:ascii="Arial" w:hAnsi="Arial" w:cs="Arial"/>
            <w:bCs/>
            <w:color w:val="auto"/>
            <w:sz w:val="20"/>
            <w:szCs w:val="20"/>
            <w:u w:val="none"/>
            <w:lang w:val="en-US"/>
          </w:rPr>
          <w:t>en</w:t>
        </w:r>
        <w:r w:rsidRPr="009867D6">
          <w:rPr>
            <w:rStyle w:val="Hyperlink"/>
            <w:rFonts w:ascii="Arial" w:hAnsi="Arial" w:cs="Arial"/>
            <w:bCs/>
            <w:color w:val="auto"/>
            <w:sz w:val="20"/>
            <w:szCs w:val="20"/>
            <w:u w:val="none"/>
          </w:rPr>
          <w:t>.</w:t>
        </w:r>
        <w:r w:rsidRPr="009867D6">
          <w:rPr>
            <w:rStyle w:val="Hyperlink"/>
            <w:rFonts w:ascii="Arial" w:hAnsi="Arial" w:cs="Arial"/>
            <w:bCs/>
            <w:color w:val="auto"/>
            <w:sz w:val="20"/>
            <w:szCs w:val="20"/>
            <w:u w:val="none"/>
            <w:lang w:val="en-US"/>
          </w:rPr>
          <w:t>html</w:t>
        </w:r>
      </w:hyperlink>
      <w:r w:rsidR="009867D6" w:rsidRPr="009867D6">
        <w:rPr>
          <w:rStyle w:val="Hyperlink"/>
          <w:rFonts w:ascii="Arial" w:hAnsi="Arial" w:cs="Arial"/>
          <w:bCs/>
          <w:color w:val="auto"/>
          <w:sz w:val="20"/>
          <w:szCs w:val="20"/>
          <w:u w:val="none"/>
        </w:rPr>
        <w:t xml:space="preserve"> </w:t>
      </w:r>
    </w:p>
    <w:p w14:paraId="41C1DB1F" w14:textId="77777777" w:rsidR="00074EC7" w:rsidRPr="009867D6" w:rsidRDefault="00074EC7" w:rsidP="0066298C">
      <w:pPr>
        <w:spacing w:after="100" w:line="240" w:lineRule="auto"/>
        <w:jc w:val="both"/>
        <w:rPr>
          <w:rFonts w:ascii="Arial" w:hAnsi="Arial" w:cs="Arial"/>
          <w:bCs/>
          <w:sz w:val="20"/>
          <w:szCs w:val="20"/>
          <w:shd w:val="clear" w:color="auto" w:fill="FFFFFF"/>
          <w:lang w:val="en-US"/>
        </w:rPr>
      </w:pPr>
      <w:r w:rsidRPr="009867D6">
        <w:rPr>
          <w:rFonts w:ascii="Arial" w:hAnsi="Arial" w:cs="Arial"/>
          <w:bCs/>
          <w:sz w:val="20"/>
          <w:szCs w:val="20"/>
          <w:shd w:val="clear" w:color="auto" w:fill="FFFFFF"/>
          <w:lang w:val="en-US"/>
        </w:rPr>
        <w:t>Zonzilos, N., “Econometric Modelling at the Bank of Greece”, Bank of Greece Working Paper Series No 14, June 2004.</w:t>
      </w:r>
    </w:p>
    <w:sectPr w:rsidR="00074EC7" w:rsidRPr="009867D6" w:rsidSect="00F03899">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C7C17" w14:textId="77777777" w:rsidR="00900A47" w:rsidRDefault="00900A47" w:rsidP="004F44C2">
      <w:pPr>
        <w:spacing w:after="0" w:line="240" w:lineRule="auto"/>
      </w:pPr>
      <w:r>
        <w:separator/>
      </w:r>
    </w:p>
  </w:endnote>
  <w:endnote w:type="continuationSeparator" w:id="0">
    <w:p w14:paraId="0805FEA5" w14:textId="77777777" w:rsidR="00900A47" w:rsidRDefault="00900A47" w:rsidP="004F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991070"/>
      <w:docPartObj>
        <w:docPartGallery w:val="Page Numbers (Bottom of Page)"/>
        <w:docPartUnique/>
      </w:docPartObj>
    </w:sdtPr>
    <w:sdtEndPr>
      <w:rPr>
        <w:noProof/>
      </w:rPr>
    </w:sdtEndPr>
    <w:sdtContent>
      <w:p w14:paraId="216EA0EF" w14:textId="258CF885" w:rsidR="00994443" w:rsidRDefault="00994443">
        <w:pPr>
          <w:pStyle w:val="Footer"/>
          <w:jc w:val="center"/>
        </w:pPr>
        <w:r>
          <w:fldChar w:fldCharType="begin"/>
        </w:r>
        <w:r>
          <w:instrText xml:space="preserve"> PAGE   \* MERGEFORMAT </w:instrText>
        </w:r>
        <w:r>
          <w:fldChar w:fldCharType="separate"/>
        </w:r>
        <w:r w:rsidR="00D658F5">
          <w:rPr>
            <w:noProof/>
          </w:rPr>
          <w:t>1</w:t>
        </w:r>
        <w:r>
          <w:rPr>
            <w:noProof/>
          </w:rPr>
          <w:fldChar w:fldCharType="end"/>
        </w:r>
      </w:p>
    </w:sdtContent>
  </w:sdt>
  <w:p w14:paraId="2C20ABDF" w14:textId="77777777" w:rsidR="00994443" w:rsidRDefault="00994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2BF49" w14:textId="77777777" w:rsidR="00900A47" w:rsidRDefault="00900A47" w:rsidP="004F44C2">
      <w:pPr>
        <w:spacing w:after="0" w:line="240" w:lineRule="auto"/>
      </w:pPr>
      <w:r>
        <w:separator/>
      </w:r>
    </w:p>
  </w:footnote>
  <w:footnote w:type="continuationSeparator" w:id="0">
    <w:p w14:paraId="37E90E21" w14:textId="77777777" w:rsidR="00900A47" w:rsidRDefault="00900A47" w:rsidP="004F44C2">
      <w:pPr>
        <w:spacing w:after="0" w:line="240" w:lineRule="auto"/>
      </w:pPr>
      <w:r>
        <w:continuationSeparator/>
      </w:r>
    </w:p>
  </w:footnote>
  <w:footnote w:id="1">
    <w:p w14:paraId="046486D8" w14:textId="77777777" w:rsidR="005C2201" w:rsidRPr="009867D6" w:rsidRDefault="005C2201" w:rsidP="005C2201">
      <w:pPr>
        <w:jc w:val="both"/>
        <w:rPr>
          <w:rFonts w:ascii="Arial" w:hAnsi="Arial" w:cs="Arial"/>
          <w:sz w:val="18"/>
          <w:szCs w:val="18"/>
          <w:lang w:val="en-US"/>
        </w:rPr>
      </w:pPr>
      <w:r w:rsidRPr="009867D6">
        <w:rPr>
          <w:rStyle w:val="FootnoteReference"/>
          <w:rFonts w:ascii="Arial" w:hAnsi="Arial" w:cs="Arial"/>
          <w:sz w:val="18"/>
          <w:szCs w:val="18"/>
        </w:rPr>
        <w:footnoteRef/>
      </w:r>
      <w:r w:rsidRPr="009867D6">
        <w:rPr>
          <w:rFonts w:ascii="Arial" w:hAnsi="Arial" w:cs="Arial"/>
          <w:sz w:val="18"/>
          <w:szCs w:val="18"/>
          <w:lang w:val="en-US"/>
        </w:rPr>
        <w:t xml:space="preserve"> Person, W.M., 1925, Statistics and Economic Theory, </w:t>
      </w:r>
      <w:r w:rsidRPr="009867D6">
        <w:rPr>
          <w:rFonts w:ascii="Arial" w:hAnsi="Arial" w:cs="Arial"/>
          <w:i/>
          <w:iCs/>
          <w:sz w:val="18"/>
          <w:szCs w:val="18"/>
          <w:lang w:val="en-US"/>
        </w:rPr>
        <w:t>The Review of Economics and Statistics</w:t>
      </w:r>
      <w:r w:rsidRPr="009867D6">
        <w:rPr>
          <w:rFonts w:ascii="Arial" w:hAnsi="Arial" w:cs="Arial"/>
          <w:sz w:val="18"/>
          <w:szCs w:val="18"/>
          <w:lang w:val="en-US"/>
        </w:rPr>
        <w:t>, vol 7, no 3, pp.179-197.</w:t>
      </w:r>
    </w:p>
    <w:p w14:paraId="1F95CE68" w14:textId="77777777" w:rsidR="005C2201" w:rsidRPr="009867D6" w:rsidRDefault="005C2201" w:rsidP="005C2201">
      <w:pPr>
        <w:pStyle w:val="FootnoteText"/>
        <w:rPr>
          <w:rFonts w:ascii="Arial" w:hAnsi="Arial" w:cs="Arial"/>
          <w:lang w:val="en-US"/>
        </w:rPr>
      </w:pPr>
    </w:p>
  </w:footnote>
  <w:footnote w:id="2">
    <w:p w14:paraId="531A395C" w14:textId="48CFA420" w:rsidR="00214689" w:rsidRPr="009867D6" w:rsidRDefault="00214689" w:rsidP="00C037E8">
      <w:pPr>
        <w:spacing w:after="100" w:line="240" w:lineRule="auto"/>
        <w:jc w:val="both"/>
        <w:rPr>
          <w:rFonts w:ascii="Arial" w:hAnsi="Arial" w:cs="Arial"/>
          <w:sz w:val="18"/>
          <w:szCs w:val="18"/>
          <w:lang w:val="en-US"/>
        </w:rPr>
      </w:pPr>
      <w:r w:rsidRPr="009867D6">
        <w:rPr>
          <w:rStyle w:val="FootnoteReference"/>
          <w:rFonts w:ascii="Arial" w:hAnsi="Arial" w:cs="Arial"/>
          <w:sz w:val="18"/>
          <w:szCs w:val="18"/>
        </w:rPr>
        <w:footnoteRef/>
      </w:r>
      <w:r w:rsidRPr="009867D6">
        <w:rPr>
          <w:rFonts w:ascii="Arial" w:hAnsi="Arial" w:cs="Arial"/>
          <w:sz w:val="18"/>
          <w:szCs w:val="18"/>
        </w:rPr>
        <w:t xml:space="preserve"> </w:t>
      </w:r>
      <w:r w:rsidR="00E704B0" w:rsidRPr="009867D6">
        <w:rPr>
          <w:rFonts w:ascii="Arial" w:hAnsi="Arial" w:cs="Arial"/>
          <w:sz w:val="18"/>
          <w:szCs w:val="18"/>
        </w:rPr>
        <w:t xml:space="preserve"> Όπως επισημαίνεται από τον </w:t>
      </w:r>
      <w:r w:rsidR="00E704B0" w:rsidRPr="009867D6">
        <w:rPr>
          <w:rFonts w:ascii="Arial" w:hAnsi="Arial" w:cs="Arial"/>
          <w:sz w:val="18"/>
          <w:szCs w:val="18"/>
          <w:lang w:val="en-US"/>
        </w:rPr>
        <w:t>Bolling</w:t>
      </w:r>
      <w:r w:rsidR="00E704B0" w:rsidRPr="009867D6">
        <w:rPr>
          <w:rFonts w:ascii="Arial" w:hAnsi="Arial" w:cs="Arial"/>
          <w:sz w:val="18"/>
          <w:szCs w:val="18"/>
        </w:rPr>
        <w:t xml:space="preserve">, η ανάπτυξη και χρήση στατιστικών εργαλείων που θα επιτρέψουν την ποσοτικοποίηση των προβλέψεων σχετικά με τις μελλοντικές οικονομικές προοπτικές αποτελεί έναν από τους πλέον κρίσιμους ρόλους της στατιστικής στην υποβοήθηση της χάραξης της οικονομικής πολιτικής. </w:t>
      </w:r>
      <w:r w:rsidR="00C037E8" w:rsidRPr="009867D6">
        <w:rPr>
          <w:rFonts w:ascii="Arial" w:hAnsi="Arial" w:cs="Arial"/>
          <w:sz w:val="18"/>
          <w:szCs w:val="18"/>
        </w:rPr>
        <w:t>Βλ</w:t>
      </w:r>
      <w:r w:rsidR="00C037E8" w:rsidRPr="009867D6">
        <w:rPr>
          <w:rFonts w:ascii="Arial" w:hAnsi="Arial" w:cs="Arial"/>
          <w:sz w:val="18"/>
          <w:szCs w:val="18"/>
          <w:lang w:val="en-US"/>
        </w:rPr>
        <w:t xml:space="preserve">. </w:t>
      </w:r>
      <w:r w:rsidRPr="009867D6">
        <w:rPr>
          <w:rFonts w:ascii="Arial" w:hAnsi="Arial" w:cs="Arial"/>
          <w:bCs/>
          <w:sz w:val="18"/>
          <w:szCs w:val="18"/>
          <w:lang w:val="en-US"/>
        </w:rPr>
        <w:t xml:space="preserve">Bolling, R.,1956 The role of statistics in shaping economic policy, </w:t>
      </w:r>
      <w:r w:rsidRPr="009867D6">
        <w:rPr>
          <w:rFonts w:ascii="Arial" w:hAnsi="Arial" w:cs="Arial"/>
          <w:bCs/>
          <w:i/>
          <w:iCs/>
          <w:sz w:val="18"/>
          <w:szCs w:val="18"/>
          <w:lang w:val="en-US"/>
        </w:rPr>
        <w:t>The American Statistician</w:t>
      </w:r>
      <w:r w:rsidRPr="009867D6">
        <w:rPr>
          <w:rFonts w:ascii="Arial" w:hAnsi="Arial" w:cs="Arial"/>
          <w:bCs/>
          <w:sz w:val="18"/>
          <w:szCs w:val="18"/>
          <w:lang w:val="en-US"/>
        </w:rPr>
        <w:t>, Vol. 10, No. 3 (Jun.), pp. 7-9.</w:t>
      </w:r>
    </w:p>
  </w:footnote>
  <w:footnote w:id="3">
    <w:p w14:paraId="14BB5158" w14:textId="252470BA" w:rsidR="00E704B0" w:rsidRPr="009867D6" w:rsidRDefault="00E704B0" w:rsidP="00E704B0">
      <w:pPr>
        <w:pStyle w:val="FootnoteText"/>
        <w:jc w:val="both"/>
        <w:rPr>
          <w:rFonts w:ascii="Arial" w:hAnsi="Arial" w:cs="Arial"/>
          <w:sz w:val="18"/>
          <w:szCs w:val="18"/>
          <w:lang w:val="en-US"/>
        </w:rPr>
      </w:pPr>
      <w:r w:rsidRPr="009867D6">
        <w:rPr>
          <w:rStyle w:val="FootnoteReference"/>
          <w:rFonts w:ascii="Arial" w:hAnsi="Arial" w:cs="Arial"/>
          <w:sz w:val="18"/>
          <w:szCs w:val="18"/>
        </w:rPr>
        <w:footnoteRef/>
      </w:r>
      <w:r w:rsidRPr="009867D6">
        <w:rPr>
          <w:rFonts w:ascii="Arial" w:hAnsi="Arial" w:cs="Arial"/>
          <w:sz w:val="18"/>
          <w:szCs w:val="18"/>
        </w:rPr>
        <w:t xml:space="preserve"> Όπως επισημαίνε</w:t>
      </w:r>
      <w:r w:rsidR="00694545" w:rsidRPr="009867D6">
        <w:rPr>
          <w:rFonts w:ascii="Arial" w:hAnsi="Arial" w:cs="Arial"/>
          <w:sz w:val="18"/>
          <w:szCs w:val="18"/>
        </w:rPr>
        <w:t xml:space="preserve">ται από τον </w:t>
      </w:r>
      <w:r w:rsidRPr="009867D6">
        <w:rPr>
          <w:rFonts w:ascii="Arial" w:hAnsi="Arial" w:cs="Arial"/>
          <w:sz w:val="18"/>
          <w:szCs w:val="18"/>
          <w:lang w:val="en-US"/>
        </w:rPr>
        <w:t>Arrow</w:t>
      </w:r>
      <w:r w:rsidRPr="009867D6">
        <w:rPr>
          <w:rFonts w:ascii="Arial" w:hAnsi="Arial" w:cs="Arial"/>
          <w:sz w:val="18"/>
          <w:szCs w:val="18"/>
        </w:rPr>
        <w:t xml:space="preserve">, </w:t>
      </w:r>
      <w:r w:rsidRPr="009867D6">
        <w:rPr>
          <w:rFonts w:ascii="Arial" w:hAnsi="Arial" w:cs="Arial"/>
          <w:bCs/>
          <w:sz w:val="18"/>
          <w:szCs w:val="18"/>
        </w:rPr>
        <w:t>όλες οι οικονομίες και ειδικά οι λιγότερο αναπτυγμένες οικονομίες θα πρέπει να επενδύσουν στη βελτίωση της στατιστικής πληροφόρησής τους προκειμένου να βελτιώσουν τη λήψη αποφάσεων</w:t>
      </w:r>
      <w:r w:rsidR="00694545" w:rsidRPr="009867D6">
        <w:rPr>
          <w:rFonts w:ascii="Arial" w:hAnsi="Arial" w:cs="Arial"/>
          <w:bCs/>
          <w:sz w:val="18"/>
          <w:szCs w:val="18"/>
        </w:rPr>
        <w:t>.</w:t>
      </w:r>
      <w:r w:rsidRPr="009867D6">
        <w:rPr>
          <w:rFonts w:ascii="Arial" w:hAnsi="Arial" w:cs="Arial"/>
          <w:bCs/>
          <w:sz w:val="18"/>
          <w:szCs w:val="18"/>
        </w:rPr>
        <w:t xml:space="preserve"> </w:t>
      </w:r>
      <w:r w:rsidR="00C037E8" w:rsidRPr="009867D6">
        <w:rPr>
          <w:rFonts w:ascii="Arial" w:hAnsi="Arial" w:cs="Arial"/>
          <w:bCs/>
          <w:sz w:val="18"/>
          <w:szCs w:val="18"/>
        </w:rPr>
        <w:t>Βλ</w:t>
      </w:r>
      <w:r w:rsidR="00C037E8" w:rsidRPr="009867D6">
        <w:rPr>
          <w:rFonts w:ascii="Arial" w:hAnsi="Arial" w:cs="Arial"/>
          <w:bCs/>
          <w:sz w:val="18"/>
          <w:szCs w:val="18"/>
          <w:lang w:val="en-US"/>
        </w:rPr>
        <w:t>.</w:t>
      </w:r>
      <w:r w:rsidR="00255379" w:rsidRPr="009867D6">
        <w:rPr>
          <w:rFonts w:ascii="Arial" w:hAnsi="Arial" w:cs="Arial"/>
          <w:bCs/>
          <w:sz w:val="18"/>
          <w:szCs w:val="18"/>
          <w:lang w:val="en-US"/>
        </w:rPr>
        <w:t xml:space="preserve"> </w:t>
      </w:r>
      <w:r w:rsidRPr="009867D6">
        <w:rPr>
          <w:rFonts w:ascii="Arial" w:hAnsi="Arial" w:cs="Arial"/>
          <w:bCs/>
          <w:sz w:val="18"/>
          <w:szCs w:val="18"/>
          <w:lang w:val="en-US"/>
        </w:rPr>
        <w:t xml:space="preserve">Arrow, K.J., 1957, Statistics and Economic Policy, </w:t>
      </w:r>
      <w:r w:rsidRPr="009867D6">
        <w:rPr>
          <w:rFonts w:ascii="Arial" w:hAnsi="Arial" w:cs="Arial"/>
          <w:bCs/>
          <w:i/>
          <w:iCs/>
          <w:sz w:val="18"/>
          <w:szCs w:val="18"/>
          <w:lang w:val="en-US"/>
        </w:rPr>
        <w:t>Econometrica</w:t>
      </w:r>
      <w:r w:rsidRPr="009867D6">
        <w:rPr>
          <w:rFonts w:ascii="Arial" w:hAnsi="Arial" w:cs="Arial"/>
          <w:bCs/>
          <w:sz w:val="18"/>
          <w:szCs w:val="18"/>
          <w:lang w:val="en-US"/>
        </w:rPr>
        <w:t xml:space="preserve"> , Oct., Vol. 25, No. 4 pp. 5</w:t>
      </w:r>
    </w:p>
  </w:footnote>
  <w:footnote w:id="4">
    <w:p w14:paraId="7BC3C499" w14:textId="56AC6C12" w:rsidR="00184C09" w:rsidRPr="009867D6" w:rsidRDefault="00184C09" w:rsidP="00184C09">
      <w:pPr>
        <w:pStyle w:val="FootnoteText"/>
        <w:jc w:val="both"/>
        <w:rPr>
          <w:rFonts w:ascii="Arial" w:hAnsi="Arial" w:cs="Arial"/>
          <w:sz w:val="18"/>
          <w:szCs w:val="18"/>
        </w:rPr>
      </w:pPr>
      <w:r w:rsidRPr="009867D6">
        <w:rPr>
          <w:rStyle w:val="FootnoteReference"/>
          <w:rFonts w:ascii="Arial" w:hAnsi="Arial" w:cs="Arial"/>
          <w:sz w:val="18"/>
          <w:szCs w:val="18"/>
        </w:rPr>
        <w:footnoteRef/>
      </w:r>
      <w:r w:rsidRPr="009867D6">
        <w:rPr>
          <w:rFonts w:ascii="Arial" w:hAnsi="Arial" w:cs="Arial"/>
          <w:sz w:val="18"/>
          <w:szCs w:val="18"/>
        </w:rPr>
        <w:t xml:space="preserve"> Στο Συμβούλιο Ρευστότητας συμμετέχει το </w:t>
      </w:r>
      <w:r w:rsidRPr="009867D6">
        <w:rPr>
          <w:rFonts w:ascii="Arial" w:hAnsi="Arial" w:cs="Arial"/>
          <w:sz w:val="18"/>
          <w:szCs w:val="18"/>
          <w:shd w:val="clear" w:color="auto" w:fill="FFFFFF"/>
        </w:rPr>
        <w:t>Υπουργείο Οικονομικών, το Υπουργείο Ανάπτυξης και Επενδύσεων, η Ελληνική Αναπτυξιακή Τράπεζα, η Τράπεζας της Ελλάδος και η Ελληνική Ένωση Τραπεζών.</w:t>
      </w:r>
    </w:p>
  </w:footnote>
  <w:footnote w:id="5">
    <w:p w14:paraId="68DADE15" w14:textId="0AE80205" w:rsidR="00384F5C" w:rsidRPr="009867D6" w:rsidRDefault="00384F5C" w:rsidP="00384F5C">
      <w:pPr>
        <w:spacing w:after="0" w:line="288" w:lineRule="auto"/>
        <w:jc w:val="both"/>
        <w:rPr>
          <w:rFonts w:ascii="Arial" w:hAnsi="Arial" w:cs="Arial"/>
          <w:sz w:val="18"/>
          <w:szCs w:val="18"/>
        </w:rPr>
      </w:pPr>
      <w:r w:rsidRPr="009867D6">
        <w:rPr>
          <w:rStyle w:val="FootnoteReference"/>
          <w:rFonts w:ascii="Arial" w:hAnsi="Arial" w:cs="Arial"/>
          <w:sz w:val="18"/>
          <w:szCs w:val="18"/>
        </w:rPr>
        <w:footnoteRef/>
      </w:r>
      <w:r w:rsidRPr="009867D6">
        <w:rPr>
          <w:rFonts w:ascii="Arial" w:hAnsi="Arial" w:cs="Arial"/>
          <w:sz w:val="18"/>
          <w:szCs w:val="18"/>
        </w:rPr>
        <w:t xml:space="preserve"> </w:t>
      </w:r>
      <w:r w:rsidRPr="009867D6">
        <w:rPr>
          <w:rFonts w:ascii="Arial" w:hAnsi="Arial" w:cs="Arial"/>
          <w:sz w:val="18"/>
          <w:szCs w:val="18"/>
          <w:shd w:val="clear" w:color="auto" w:fill="FFFFFF"/>
        </w:rPr>
        <w:t xml:space="preserve">Η ΤτΕ διαθέτει επίσης και ένα σύνολο μικρότερης κλίμακας οικονομετρικών υποδειγμάτων που στοχεύουν στην βραχυχρόνια πρόβλεψη βασικών μακροοικονομικών μεγεθών. </w:t>
      </w:r>
      <w:r w:rsidRPr="009867D6">
        <w:rPr>
          <w:rFonts w:ascii="Arial" w:hAnsi="Arial" w:cs="Arial"/>
          <w:sz w:val="18"/>
          <w:szCs w:val="18"/>
        </w:rPr>
        <w:t xml:space="preserve">Σε αρκετές περιπτώσεις η </w:t>
      </w:r>
      <w:r w:rsidRPr="009867D6">
        <w:rPr>
          <w:rFonts w:ascii="Arial" w:hAnsi="Arial" w:cs="Arial"/>
          <w:sz w:val="18"/>
          <w:szCs w:val="18"/>
          <w:shd w:val="clear" w:color="auto" w:fill="FFFFFF"/>
        </w:rPr>
        <w:t xml:space="preserve">εξειδίκευση των εξισώσεων </w:t>
      </w:r>
      <w:r w:rsidR="00EA7F32" w:rsidRPr="009867D6">
        <w:rPr>
          <w:rFonts w:ascii="Arial" w:hAnsi="Arial" w:cs="Arial"/>
          <w:sz w:val="18"/>
          <w:szCs w:val="18"/>
          <w:shd w:val="clear" w:color="auto" w:fill="FFFFFF"/>
        </w:rPr>
        <w:t>αυτών των</w:t>
      </w:r>
      <w:r w:rsidRPr="009867D6">
        <w:rPr>
          <w:rFonts w:ascii="Arial" w:hAnsi="Arial" w:cs="Arial"/>
          <w:sz w:val="18"/>
          <w:szCs w:val="18"/>
          <w:shd w:val="clear" w:color="auto" w:fill="FFFFFF"/>
        </w:rPr>
        <w:t xml:space="preserve"> υποδειγμάτων βασίζεται κυρίως στη δυναμική συσχέτιση των δεδομένων (data-instigated) και λιγότερο στην οικονομική θεωρία. </w:t>
      </w:r>
      <w:r w:rsidRPr="009867D6">
        <w:rPr>
          <w:rFonts w:ascii="Arial" w:hAnsi="Arial" w:cs="Arial"/>
          <w:sz w:val="18"/>
          <w:szCs w:val="18"/>
        </w:rPr>
        <w:t xml:space="preserve">Για παράδειγμα, </w:t>
      </w:r>
      <w:r w:rsidR="00EA7F32" w:rsidRPr="009867D6">
        <w:rPr>
          <w:rFonts w:ascii="Arial" w:hAnsi="Arial" w:cs="Arial"/>
          <w:sz w:val="18"/>
          <w:szCs w:val="18"/>
        </w:rPr>
        <w:t xml:space="preserve">αξιοποιούνται </w:t>
      </w:r>
      <w:r w:rsidRPr="009867D6">
        <w:rPr>
          <w:rFonts w:ascii="Arial" w:hAnsi="Arial" w:cs="Arial"/>
          <w:sz w:val="18"/>
          <w:szCs w:val="18"/>
        </w:rPr>
        <w:t>δ</w:t>
      </w:r>
      <w:r w:rsidRPr="009867D6">
        <w:rPr>
          <w:rFonts w:ascii="Arial" w:hAnsi="Arial" w:cs="Arial"/>
          <w:sz w:val="18"/>
          <w:szCs w:val="18"/>
          <w:shd w:val="clear" w:color="auto" w:fill="FFFFFF"/>
        </w:rPr>
        <w:t xml:space="preserve">υναμικά υποδείγματα πρόβλεψης του γενικού πληθωρισμού, υποδείγματα </w:t>
      </w:r>
      <w:r w:rsidRPr="009867D6">
        <w:rPr>
          <w:rFonts w:ascii="Arial" w:hAnsi="Arial" w:cs="Arial"/>
          <w:sz w:val="18"/>
          <w:szCs w:val="18"/>
          <w:shd w:val="clear" w:color="auto" w:fill="FFFFFF"/>
          <w:lang w:val="en-US"/>
        </w:rPr>
        <w:t>now</w:t>
      </w:r>
      <w:r w:rsidRPr="009867D6">
        <w:rPr>
          <w:rFonts w:ascii="Arial" w:hAnsi="Arial" w:cs="Arial"/>
          <w:sz w:val="18"/>
          <w:szCs w:val="18"/>
          <w:shd w:val="clear" w:color="auto" w:fill="FFFFFF"/>
        </w:rPr>
        <w:t>-</w:t>
      </w:r>
      <w:r w:rsidRPr="009867D6">
        <w:rPr>
          <w:rFonts w:ascii="Arial" w:hAnsi="Arial" w:cs="Arial"/>
          <w:sz w:val="18"/>
          <w:szCs w:val="18"/>
          <w:shd w:val="clear" w:color="auto" w:fill="FFFFFF"/>
          <w:lang w:val="en-US"/>
        </w:rPr>
        <w:t>casting</w:t>
      </w:r>
      <w:r w:rsidRPr="009867D6">
        <w:rPr>
          <w:rFonts w:ascii="Arial" w:hAnsi="Arial" w:cs="Arial"/>
          <w:sz w:val="18"/>
          <w:szCs w:val="18"/>
          <w:shd w:val="clear" w:color="auto" w:fill="FFFFFF"/>
        </w:rPr>
        <w:t xml:space="preserve"> και συχνότητας μεικτών δεδομένων (</w:t>
      </w:r>
      <w:r w:rsidRPr="009867D6">
        <w:rPr>
          <w:rFonts w:ascii="Arial" w:hAnsi="Arial" w:cs="Arial"/>
          <w:sz w:val="18"/>
          <w:szCs w:val="18"/>
          <w:shd w:val="clear" w:color="auto" w:fill="FFFFFF"/>
          <w:lang w:val="en-US"/>
        </w:rPr>
        <w:t>Mixed</w:t>
      </w:r>
      <w:r w:rsidRPr="009867D6">
        <w:rPr>
          <w:rFonts w:ascii="Arial" w:hAnsi="Arial" w:cs="Arial"/>
          <w:sz w:val="18"/>
          <w:szCs w:val="18"/>
          <w:shd w:val="clear" w:color="auto" w:fill="FFFFFF"/>
        </w:rPr>
        <w:t>-</w:t>
      </w:r>
      <w:r w:rsidRPr="009867D6">
        <w:rPr>
          <w:rFonts w:ascii="Arial" w:hAnsi="Arial" w:cs="Arial"/>
          <w:sz w:val="18"/>
          <w:szCs w:val="18"/>
          <w:shd w:val="clear" w:color="auto" w:fill="FFFFFF"/>
          <w:lang w:val="en-US"/>
        </w:rPr>
        <w:t>data</w:t>
      </w:r>
      <w:r w:rsidRPr="009867D6">
        <w:rPr>
          <w:rFonts w:ascii="Arial" w:hAnsi="Arial" w:cs="Arial"/>
          <w:sz w:val="18"/>
          <w:szCs w:val="18"/>
          <w:shd w:val="clear" w:color="auto" w:fill="FFFFFF"/>
        </w:rPr>
        <w:t xml:space="preserve"> -</w:t>
      </w:r>
      <w:r w:rsidRPr="009867D6">
        <w:rPr>
          <w:rFonts w:ascii="Arial" w:hAnsi="Arial" w:cs="Arial"/>
          <w:sz w:val="18"/>
          <w:szCs w:val="18"/>
          <w:shd w:val="clear" w:color="auto" w:fill="FFFFFF"/>
          <w:lang w:val="en-US"/>
        </w:rPr>
        <w:t>sampling</w:t>
      </w:r>
      <w:r w:rsidRPr="009867D6">
        <w:rPr>
          <w:rFonts w:ascii="Arial" w:hAnsi="Arial" w:cs="Arial"/>
          <w:sz w:val="18"/>
          <w:szCs w:val="18"/>
          <w:shd w:val="clear" w:color="auto" w:fill="FFFFFF"/>
        </w:rPr>
        <w:t xml:space="preserve"> </w:t>
      </w:r>
      <w:r w:rsidRPr="009867D6">
        <w:rPr>
          <w:rFonts w:ascii="Arial" w:hAnsi="Arial" w:cs="Arial"/>
          <w:sz w:val="18"/>
          <w:szCs w:val="18"/>
          <w:shd w:val="clear" w:color="auto" w:fill="FFFFFF"/>
          <w:lang w:val="en-US"/>
        </w:rPr>
        <w:t>MIDAS</w:t>
      </w:r>
      <w:r w:rsidRPr="009867D6">
        <w:rPr>
          <w:rFonts w:ascii="Arial" w:hAnsi="Arial" w:cs="Arial"/>
          <w:sz w:val="18"/>
          <w:szCs w:val="18"/>
          <w:shd w:val="clear" w:color="auto" w:fill="FFFFFF"/>
        </w:rPr>
        <w:t xml:space="preserve">), υποδείγματα με </w:t>
      </w:r>
      <w:r w:rsidRPr="009867D6">
        <w:rPr>
          <w:rFonts w:ascii="Arial" w:hAnsi="Arial" w:cs="Arial"/>
          <w:sz w:val="18"/>
          <w:szCs w:val="18"/>
        </w:rPr>
        <w:t xml:space="preserve">χρονικά μεταβαλλόμενους </w:t>
      </w:r>
      <w:r w:rsidR="00A8673A" w:rsidRPr="009867D6">
        <w:rPr>
          <w:rFonts w:ascii="Arial" w:hAnsi="Arial" w:cs="Arial"/>
          <w:sz w:val="18"/>
          <w:szCs w:val="18"/>
        </w:rPr>
        <w:t>συν</w:t>
      </w:r>
      <w:r w:rsidRPr="009867D6">
        <w:rPr>
          <w:rFonts w:ascii="Arial" w:hAnsi="Arial" w:cs="Arial"/>
          <w:sz w:val="18"/>
          <w:szCs w:val="18"/>
        </w:rPr>
        <w:t>τελεστές για διαστρωμματικά στοιχεία (</w:t>
      </w:r>
      <w:r w:rsidRPr="009867D6">
        <w:rPr>
          <w:rFonts w:ascii="Arial" w:hAnsi="Arial" w:cs="Arial"/>
          <w:sz w:val="18"/>
          <w:szCs w:val="18"/>
          <w:lang w:val="en-US"/>
        </w:rPr>
        <w:t>time</w:t>
      </w:r>
      <w:r w:rsidRPr="009867D6">
        <w:rPr>
          <w:rFonts w:ascii="Arial" w:hAnsi="Arial" w:cs="Arial"/>
          <w:sz w:val="18"/>
          <w:szCs w:val="18"/>
        </w:rPr>
        <w:t>-</w:t>
      </w:r>
      <w:r w:rsidRPr="009867D6">
        <w:rPr>
          <w:rFonts w:ascii="Arial" w:hAnsi="Arial" w:cs="Arial"/>
          <w:sz w:val="18"/>
          <w:szCs w:val="18"/>
          <w:lang w:val="en-US"/>
        </w:rPr>
        <w:t>varying</w:t>
      </w:r>
      <w:r w:rsidRPr="009867D6">
        <w:rPr>
          <w:rFonts w:ascii="Arial" w:hAnsi="Arial" w:cs="Arial"/>
          <w:sz w:val="18"/>
          <w:szCs w:val="18"/>
        </w:rPr>
        <w:t xml:space="preserve"> </w:t>
      </w:r>
      <w:r w:rsidRPr="009867D6">
        <w:rPr>
          <w:rFonts w:ascii="Arial" w:hAnsi="Arial" w:cs="Arial"/>
          <w:sz w:val="18"/>
          <w:szCs w:val="18"/>
          <w:lang w:val="en-US"/>
        </w:rPr>
        <w:t>panel</w:t>
      </w:r>
      <w:r w:rsidRPr="009867D6">
        <w:rPr>
          <w:rFonts w:ascii="Arial" w:hAnsi="Arial" w:cs="Arial"/>
          <w:sz w:val="18"/>
          <w:szCs w:val="18"/>
        </w:rPr>
        <w:t xml:space="preserve"> </w:t>
      </w:r>
      <w:r w:rsidRPr="009867D6">
        <w:rPr>
          <w:rFonts w:ascii="Arial" w:hAnsi="Arial" w:cs="Arial"/>
          <w:sz w:val="18"/>
          <w:szCs w:val="18"/>
          <w:lang w:val="en-US"/>
        </w:rPr>
        <w:t>data</w:t>
      </w:r>
      <w:r w:rsidRPr="009867D6">
        <w:rPr>
          <w:rFonts w:ascii="Arial" w:hAnsi="Arial" w:cs="Arial"/>
          <w:sz w:val="18"/>
          <w:szCs w:val="18"/>
        </w:rPr>
        <w:t xml:space="preserve"> </w:t>
      </w:r>
      <w:r w:rsidRPr="009867D6">
        <w:rPr>
          <w:rFonts w:ascii="Arial" w:hAnsi="Arial" w:cs="Arial"/>
          <w:sz w:val="18"/>
          <w:szCs w:val="18"/>
          <w:lang w:val="en-US"/>
        </w:rPr>
        <w:t>model</w:t>
      </w:r>
      <w:r w:rsidRPr="009867D6">
        <w:rPr>
          <w:rFonts w:ascii="Arial" w:hAnsi="Arial" w:cs="Arial"/>
          <w:sz w:val="18"/>
          <w:szCs w:val="18"/>
        </w:rPr>
        <w:t xml:space="preserve">), υποδείγματα καμπύλης απόδοσης με χρονικά μεταβαλλόμενους </w:t>
      </w:r>
      <w:r w:rsidR="00A8673A" w:rsidRPr="009867D6">
        <w:rPr>
          <w:rFonts w:ascii="Arial" w:hAnsi="Arial" w:cs="Arial"/>
          <w:sz w:val="18"/>
          <w:szCs w:val="18"/>
        </w:rPr>
        <w:t>συν</w:t>
      </w:r>
      <w:r w:rsidRPr="009867D6">
        <w:rPr>
          <w:rFonts w:ascii="Arial" w:hAnsi="Arial" w:cs="Arial"/>
          <w:sz w:val="18"/>
          <w:szCs w:val="18"/>
        </w:rPr>
        <w:t>τελεστές (3</w:t>
      </w:r>
      <w:r w:rsidRPr="009867D6">
        <w:rPr>
          <w:rFonts w:ascii="Arial" w:hAnsi="Arial" w:cs="Arial"/>
          <w:sz w:val="18"/>
          <w:szCs w:val="18"/>
          <w:lang w:val="en-US"/>
        </w:rPr>
        <w:t>D</w:t>
      </w:r>
      <w:r w:rsidRPr="009867D6">
        <w:rPr>
          <w:rFonts w:ascii="Arial" w:hAnsi="Arial" w:cs="Arial"/>
          <w:sz w:val="18"/>
          <w:szCs w:val="18"/>
        </w:rPr>
        <w:t xml:space="preserve"> </w:t>
      </w:r>
      <w:r w:rsidRPr="009867D6">
        <w:rPr>
          <w:rFonts w:ascii="Arial" w:hAnsi="Arial" w:cs="Arial"/>
          <w:sz w:val="18"/>
          <w:szCs w:val="18"/>
          <w:lang w:val="en-US"/>
        </w:rPr>
        <w:t>yield</w:t>
      </w:r>
      <w:r w:rsidRPr="009867D6">
        <w:rPr>
          <w:rFonts w:ascii="Arial" w:hAnsi="Arial" w:cs="Arial"/>
          <w:sz w:val="18"/>
          <w:szCs w:val="18"/>
        </w:rPr>
        <w:t xml:space="preserve"> </w:t>
      </w:r>
      <w:r w:rsidRPr="009867D6">
        <w:rPr>
          <w:rFonts w:ascii="Arial" w:hAnsi="Arial" w:cs="Arial"/>
          <w:sz w:val="18"/>
          <w:szCs w:val="18"/>
          <w:lang w:val="en-US"/>
        </w:rPr>
        <w:t>curve</w:t>
      </w:r>
      <w:r w:rsidRPr="009867D6">
        <w:rPr>
          <w:rFonts w:ascii="Arial" w:hAnsi="Arial" w:cs="Arial"/>
          <w:sz w:val="18"/>
          <w:szCs w:val="18"/>
        </w:rPr>
        <w:t xml:space="preserve"> </w:t>
      </w:r>
      <w:r w:rsidRPr="009867D6">
        <w:rPr>
          <w:rFonts w:ascii="Arial" w:hAnsi="Arial" w:cs="Arial"/>
          <w:sz w:val="18"/>
          <w:szCs w:val="18"/>
          <w:lang w:val="en-US"/>
        </w:rPr>
        <w:t>model</w:t>
      </w:r>
      <w:r w:rsidRPr="009867D6">
        <w:rPr>
          <w:rFonts w:ascii="Arial" w:hAnsi="Arial" w:cs="Arial"/>
          <w:sz w:val="18"/>
          <w:szCs w:val="18"/>
        </w:rPr>
        <w:t>).</w:t>
      </w:r>
    </w:p>
  </w:footnote>
  <w:footnote w:id="6">
    <w:p w14:paraId="057AB369" w14:textId="54ECA967" w:rsidR="009B437B" w:rsidRPr="009867D6" w:rsidRDefault="009B437B" w:rsidP="00077CDA">
      <w:pPr>
        <w:pStyle w:val="FootnoteText"/>
        <w:jc w:val="both"/>
        <w:rPr>
          <w:rFonts w:ascii="Arial" w:hAnsi="Arial" w:cs="Arial"/>
          <w:sz w:val="18"/>
          <w:szCs w:val="18"/>
        </w:rPr>
      </w:pPr>
      <w:r w:rsidRPr="009867D6">
        <w:rPr>
          <w:rStyle w:val="FootnoteReference"/>
          <w:rFonts w:ascii="Arial" w:hAnsi="Arial" w:cs="Arial"/>
          <w:sz w:val="18"/>
          <w:szCs w:val="18"/>
        </w:rPr>
        <w:footnoteRef/>
      </w:r>
      <w:r w:rsidRPr="009867D6">
        <w:rPr>
          <w:rFonts w:ascii="Arial" w:hAnsi="Arial" w:cs="Arial"/>
          <w:sz w:val="18"/>
          <w:szCs w:val="18"/>
        </w:rPr>
        <w:t xml:space="preserve"> </w:t>
      </w:r>
      <w:r w:rsidRPr="009867D6">
        <w:rPr>
          <w:rFonts w:ascii="Arial" w:hAnsi="Arial" w:cs="Arial"/>
          <w:color w:val="202122"/>
          <w:sz w:val="18"/>
          <w:szCs w:val="18"/>
          <w:shd w:val="clear" w:color="auto" w:fill="FFFFFF"/>
        </w:rPr>
        <w:t>Βασίζεται στην τυπική εκδοχή του υποδείγματος  EAGLE που έχει αναπτυχθεί από την ΕΚΤ (βλ.</w:t>
      </w:r>
      <w:r w:rsidRPr="009867D6">
        <w:rPr>
          <w:rFonts w:ascii="Arial" w:eastAsia="Calibri" w:hAnsi="Arial" w:cs="Arial"/>
          <w:b/>
          <w:sz w:val="18"/>
          <w:szCs w:val="18"/>
        </w:rPr>
        <w:t xml:space="preserve"> </w:t>
      </w:r>
      <w:r w:rsidRPr="009867D6">
        <w:rPr>
          <w:rFonts w:ascii="Arial" w:hAnsi="Arial" w:cs="Arial"/>
          <w:color w:val="202122"/>
          <w:sz w:val="18"/>
          <w:szCs w:val="18"/>
          <w:shd w:val="clear" w:color="auto" w:fill="FFFFFF"/>
        </w:rPr>
        <w:t xml:space="preserve">Jacquinot </w:t>
      </w:r>
      <w:r w:rsidRPr="009867D6">
        <w:rPr>
          <w:rFonts w:ascii="Arial" w:hAnsi="Arial" w:cs="Arial"/>
          <w:color w:val="202122"/>
          <w:sz w:val="18"/>
          <w:szCs w:val="18"/>
          <w:shd w:val="clear" w:color="auto" w:fill="FFFFFF"/>
          <w:lang w:val="en-US"/>
        </w:rPr>
        <w:t>et</w:t>
      </w:r>
      <w:r w:rsidRPr="009867D6">
        <w:rPr>
          <w:rFonts w:ascii="Arial" w:hAnsi="Arial" w:cs="Arial"/>
          <w:color w:val="202122"/>
          <w:sz w:val="18"/>
          <w:szCs w:val="18"/>
          <w:shd w:val="clear" w:color="auto" w:fill="FFFFFF"/>
        </w:rPr>
        <w:t xml:space="preserve"> </w:t>
      </w:r>
      <w:r w:rsidRPr="009867D6">
        <w:rPr>
          <w:rFonts w:ascii="Arial" w:hAnsi="Arial" w:cs="Arial"/>
          <w:color w:val="202122"/>
          <w:sz w:val="18"/>
          <w:szCs w:val="18"/>
          <w:shd w:val="clear" w:color="auto" w:fill="FFFFFF"/>
          <w:lang w:val="en-US"/>
        </w:rPr>
        <w:t>al</w:t>
      </w:r>
      <w:r w:rsidRPr="009867D6">
        <w:rPr>
          <w:rFonts w:ascii="Arial" w:hAnsi="Arial" w:cs="Arial"/>
          <w:color w:val="202122"/>
          <w:sz w:val="18"/>
          <w:szCs w:val="18"/>
          <w:shd w:val="clear" w:color="auto" w:fill="FFFFFF"/>
        </w:rPr>
        <w:t>. 2010).</w:t>
      </w:r>
    </w:p>
  </w:footnote>
  <w:footnote w:id="7">
    <w:p w14:paraId="26BBC2F5" w14:textId="6120899B" w:rsidR="009B437B" w:rsidRPr="009867D6" w:rsidRDefault="009B437B" w:rsidP="00077CDA">
      <w:pPr>
        <w:pStyle w:val="FootnoteText"/>
        <w:jc w:val="both"/>
        <w:rPr>
          <w:rFonts w:ascii="Arial" w:hAnsi="Arial" w:cs="Arial"/>
          <w:sz w:val="18"/>
          <w:szCs w:val="18"/>
        </w:rPr>
      </w:pPr>
      <w:r w:rsidRPr="009867D6">
        <w:rPr>
          <w:rStyle w:val="FootnoteReference"/>
          <w:rFonts w:ascii="Arial" w:hAnsi="Arial" w:cs="Arial"/>
          <w:sz w:val="18"/>
          <w:szCs w:val="18"/>
        </w:rPr>
        <w:footnoteRef/>
      </w:r>
      <w:r w:rsidRPr="009867D6">
        <w:rPr>
          <w:rFonts w:ascii="Arial" w:hAnsi="Arial" w:cs="Arial"/>
          <w:sz w:val="18"/>
          <w:szCs w:val="18"/>
        </w:rPr>
        <w:t xml:space="preserve"> </w:t>
      </w:r>
      <w:r w:rsidRPr="009867D6">
        <w:rPr>
          <w:rFonts w:ascii="Arial" w:hAnsi="Arial" w:cs="Arial"/>
          <w:color w:val="202122"/>
          <w:sz w:val="18"/>
          <w:szCs w:val="18"/>
          <w:shd w:val="clear" w:color="auto" w:fill="FFFFFF"/>
        </w:rPr>
        <w:t xml:space="preserve">Βασίζεται στο υπόδειγμα των Clerc et al.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534F2"/>
    <w:multiLevelType w:val="hybridMultilevel"/>
    <w:tmpl w:val="3CF8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F504E"/>
    <w:multiLevelType w:val="hybridMultilevel"/>
    <w:tmpl w:val="B23E8F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C3215"/>
    <w:multiLevelType w:val="multilevel"/>
    <w:tmpl w:val="2688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1302D"/>
    <w:multiLevelType w:val="hybridMultilevel"/>
    <w:tmpl w:val="B8C2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C1632"/>
    <w:multiLevelType w:val="multilevel"/>
    <w:tmpl w:val="4184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7087F"/>
    <w:multiLevelType w:val="hybridMultilevel"/>
    <w:tmpl w:val="1C38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94E68"/>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2B64A5"/>
    <w:multiLevelType w:val="hybridMultilevel"/>
    <w:tmpl w:val="7FE0307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45434C1B"/>
    <w:multiLevelType w:val="multilevel"/>
    <w:tmpl w:val="238CFFEA"/>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8"/>
  </w:num>
  <w:num w:numId="3">
    <w:abstractNumId w:val="0"/>
  </w:num>
  <w:num w:numId="4">
    <w:abstractNumId w:val="4"/>
  </w:num>
  <w:num w:numId="5">
    <w:abstractNumId w:val="3"/>
  </w:num>
  <w:num w:numId="6">
    <w:abstractNumId w:val="5"/>
  </w:num>
  <w:num w:numId="7">
    <w:abstractNumId w:val="7"/>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35"/>
    <w:rsid w:val="000473C8"/>
    <w:rsid w:val="000560E9"/>
    <w:rsid w:val="000713A9"/>
    <w:rsid w:val="00074EC7"/>
    <w:rsid w:val="00077CDA"/>
    <w:rsid w:val="00080CB6"/>
    <w:rsid w:val="00082D3F"/>
    <w:rsid w:val="00087380"/>
    <w:rsid w:val="000B7A5F"/>
    <w:rsid w:val="000C3FA7"/>
    <w:rsid w:val="000D5145"/>
    <w:rsid w:val="000D68D4"/>
    <w:rsid w:val="000F0C00"/>
    <w:rsid w:val="000F42B3"/>
    <w:rsid w:val="00101C0B"/>
    <w:rsid w:val="00132DCA"/>
    <w:rsid w:val="00135EF3"/>
    <w:rsid w:val="0017074D"/>
    <w:rsid w:val="00184C09"/>
    <w:rsid w:val="001919AE"/>
    <w:rsid w:val="001A7BA1"/>
    <w:rsid w:val="001B1EE8"/>
    <w:rsid w:val="001B43F8"/>
    <w:rsid w:val="001C61FD"/>
    <w:rsid w:val="001C6750"/>
    <w:rsid w:val="001D698A"/>
    <w:rsid w:val="001F4A54"/>
    <w:rsid w:val="002142FA"/>
    <w:rsid w:val="00214689"/>
    <w:rsid w:val="00220B44"/>
    <w:rsid w:val="002264EC"/>
    <w:rsid w:val="00227A60"/>
    <w:rsid w:val="00251BF2"/>
    <w:rsid w:val="00255379"/>
    <w:rsid w:val="00260E88"/>
    <w:rsid w:val="00262A4F"/>
    <w:rsid w:val="00266428"/>
    <w:rsid w:val="002749EB"/>
    <w:rsid w:val="00293E72"/>
    <w:rsid w:val="002D5A41"/>
    <w:rsid w:val="002D7289"/>
    <w:rsid w:val="002E1CC5"/>
    <w:rsid w:val="002E5ED3"/>
    <w:rsid w:val="002F0E2C"/>
    <w:rsid w:val="00304478"/>
    <w:rsid w:val="003158E7"/>
    <w:rsid w:val="00315DAC"/>
    <w:rsid w:val="00316582"/>
    <w:rsid w:val="003315D7"/>
    <w:rsid w:val="00346B8B"/>
    <w:rsid w:val="003577D5"/>
    <w:rsid w:val="00367E5F"/>
    <w:rsid w:val="00384F5C"/>
    <w:rsid w:val="00385295"/>
    <w:rsid w:val="00394061"/>
    <w:rsid w:val="003A2B04"/>
    <w:rsid w:val="003B26E1"/>
    <w:rsid w:val="003B64F7"/>
    <w:rsid w:val="003C7B7A"/>
    <w:rsid w:val="003D14D7"/>
    <w:rsid w:val="00406DDD"/>
    <w:rsid w:val="0042236F"/>
    <w:rsid w:val="004617F3"/>
    <w:rsid w:val="004753AB"/>
    <w:rsid w:val="004801E7"/>
    <w:rsid w:val="004878A4"/>
    <w:rsid w:val="00490490"/>
    <w:rsid w:val="00496C77"/>
    <w:rsid w:val="004B673C"/>
    <w:rsid w:val="004E077D"/>
    <w:rsid w:val="004E4967"/>
    <w:rsid w:val="004F03A8"/>
    <w:rsid w:val="004F3CFA"/>
    <w:rsid w:val="004F44C2"/>
    <w:rsid w:val="004F5848"/>
    <w:rsid w:val="00501325"/>
    <w:rsid w:val="00506351"/>
    <w:rsid w:val="005754EE"/>
    <w:rsid w:val="00576EF8"/>
    <w:rsid w:val="00581E7A"/>
    <w:rsid w:val="00587F29"/>
    <w:rsid w:val="0059712D"/>
    <w:rsid w:val="005A1EE2"/>
    <w:rsid w:val="005A5562"/>
    <w:rsid w:val="005A5F83"/>
    <w:rsid w:val="005B2214"/>
    <w:rsid w:val="005B592B"/>
    <w:rsid w:val="005C2201"/>
    <w:rsid w:val="005C50B0"/>
    <w:rsid w:val="00605026"/>
    <w:rsid w:val="006141E8"/>
    <w:rsid w:val="00621C68"/>
    <w:rsid w:val="00643CBC"/>
    <w:rsid w:val="0064404E"/>
    <w:rsid w:val="0064476B"/>
    <w:rsid w:val="00655535"/>
    <w:rsid w:val="0066298C"/>
    <w:rsid w:val="00670486"/>
    <w:rsid w:val="00680966"/>
    <w:rsid w:val="00694545"/>
    <w:rsid w:val="00694FF7"/>
    <w:rsid w:val="006A035A"/>
    <w:rsid w:val="006A76DA"/>
    <w:rsid w:val="006B7D69"/>
    <w:rsid w:val="006F5BCF"/>
    <w:rsid w:val="00707172"/>
    <w:rsid w:val="00707AB2"/>
    <w:rsid w:val="007118A8"/>
    <w:rsid w:val="00733B96"/>
    <w:rsid w:val="00736257"/>
    <w:rsid w:val="007506DF"/>
    <w:rsid w:val="007857BA"/>
    <w:rsid w:val="007928AD"/>
    <w:rsid w:val="007D69DA"/>
    <w:rsid w:val="007F49F1"/>
    <w:rsid w:val="007F56E7"/>
    <w:rsid w:val="008056BE"/>
    <w:rsid w:val="00810E03"/>
    <w:rsid w:val="00821017"/>
    <w:rsid w:val="00825DE4"/>
    <w:rsid w:val="00826C8B"/>
    <w:rsid w:val="00833842"/>
    <w:rsid w:val="008342EA"/>
    <w:rsid w:val="008347A9"/>
    <w:rsid w:val="0086051A"/>
    <w:rsid w:val="008914FF"/>
    <w:rsid w:val="008A063D"/>
    <w:rsid w:val="008A6078"/>
    <w:rsid w:val="008A62FB"/>
    <w:rsid w:val="008A7DEE"/>
    <w:rsid w:val="008B41C3"/>
    <w:rsid w:val="008C69A3"/>
    <w:rsid w:val="008D352C"/>
    <w:rsid w:val="008E6013"/>
    <w:rsid w:val="00900A47"/>
    <w:rsid w:val="009014F9"/>
    <w:rsid w:val="00917970"/>
    <w:rsid w:val="0092015A"/>
    <w:rsid w:val="0092497E"/>
    <w:rsid w:val="009334A8"/>
    <w:rsid w:val="00944936"/>
    <w:rsid w:val="00955800"/>
    <w:rsid w:val="00965CD2"/>
    <w:rsid w:val="009867D6"/>
    <w:rsid w:val="00994443"/>
    <w:rsid w:val="00994834"/>
    <w:rsid w:val="009A4D77"/>
    <w:rsid w:val="009B2304"/>
    <w:rsid w:val="009B437B"/>
    <w:rsid w:val="009B7964"/>
    <w:rsid w:val="009D22C1"/>
    <w:rsid w:val="009E2F92"/>
    <w:rsid w:val="009E546F"/>
    <w:rsid w:val="009F53AD"/>
    <w:rsid w:val="009F7EE3"/>
    <w:rsid w:val="00A11A11"/>
    <w:rsid w:val="00A12897"/>
    <w:rsid w:val="00A156AB"/>
    <w:rsid w:val="00A242D2"/>
    <w:rsid w:val="00A25303"/>
    <w:rsid w:val="00A66D03"/>
    <w:rsid w:val="00A723EA"/>
    <w:rsid w:val="00A8673A"/>
    <w:rsid w:val="00AB7A6D"/>
    <w:rsid w:val="00AD281C"/>
    <w:rsid w:val="00AD3A2B"/>
    <w:rsid w:val="00AD52CA"/>
    <w:rsid w:val="00AE054D"/>
    <w:rsid w:val="00AE12CD"/>
    <w:rsid w:val="00AE42B6"/>
    <w:rsid w:val="00B04535"/>
    <w:rsid w:val="00B16E59"/>
    <w:rsid w:val="00B22035"/>
    <w:rsid w:val="00B34267"/>
    <w:rsid w:val="00B37B0E"/>
    <w:rsid w:val="00B37D7A"/>
    <w:rsid w:val="00B427FB"/>
    <w:rsid w:val="00B434E2"/>
    <w:rsid w:val="00B47C0D"/>
    <w:rsid w:val="00B556CF"/>
    <w:rsid w:val="00B56AEE"/>
    <w:rsid w:val="00B6734E"/>
    <w:rsid w:val="00B708E9"/>
    <w:rsid w:val="00B8342F"/>
    <w:rsid w:val="00BD57D6"/>
    <w:rsid w:val="00BE4AD5"/>
    <w:rsid w:val="00BF060F"/>
    <w:rsid w:val="00BF0A66"/>
    <w:rsid w:val="00C037E8"/>
    <w:rsid w:val="00C235D0"/>
    <w:rsid w:val="00C24D52"/>
    <w:rsid w:val="00C2543E"/>
    <w:rsid w:val="00C26B77"/>
    <w:rsid w:val="00C63408"/>
    <w:rsid w:val="00C66671"/>
    <w:rsid w:val="00C70A88"/>
    <w:rsid w:val="00C716CD"/>
    <w:rsid w:val="00CA2376"/>
    <w:rsid w:val="00CC57A7"/>
    <w:rsid w:val="00CC6765"/>
    <w:rsid w:val="00CC70D8"/>
    <w:rsid w:val="00CF146C"/>
    <w:rsid w:val="00D10864"/>
    <w:rsid w:val="00D10A87"/>
    <w:rsid w:val="00D1252F"/>
    <w:rsid w:val="00D14E27"/>
    <w:rsid w:val="00D23A8E"/>
    <w:rsid w:val="00D35406"/>
    <w:rsid w:val="00D44B85"/>
    <w:rsid w:val="00D529CE"/>
    <w:rsid w:val="00D52B0D"/>
    <w:rsid w:val="00D613F6"/>
    <w:rsid w:val="00D658F5"/>
    <w:rsid w:val="00D87700"/>
    <w:rsid w:val="00D94637"/>
    <w:rsid w:val="00DD2739"/>
    <w:rsid w:val="00DD481D"/>
    <w:rsid w:val="00E135E1"/>
    <w:rsid w:val="00E17F89"/>
    <w:rsid w:val="00E340F4"/>
    <w:rsid w:val="00E41BF2"/>
    <w:rsid w:val="00E41F95"/>
    <w:rsid w:val="00E56225"/>
    <w:rsid w:val="00E578BC"/>
    <w:rsid w:val="00E61C7D"/>
    <w:rsid w:val="00E704B0"/>
    <w:rsid w:val="00E878F2"/>
    <w:rsid w:val="00EA7F32"/>
    <w:rsid w:val="00EE5CE4"/>
    <w:rsid w:val="00EF7C35"/>
    <w:rsid w:val="00F03899"/>
    <w:rsid w:val="00F175C5"/>
    <w:rsid w:val="00F27015"/>
    <w:rsid w:val="00F347E8"/>
    <w:rsid w:val="00F3586C"/>
    <w:rsid w:val="00F41112"/>
    <w:rsid w:val="00F427D6"/>
    <w:rsid w:val="00F65134"/>
    <w:rsid w:val="00F65935"/>
    <w:rsid w:val="00F67545"/>
    <w:rsid w:val="00F73831"/>
    <w:rsid w:val="00F81E9D"/>
    <w:rsid w:val="00F86EAF"/>
    <w:rsid w:val="00FA65F4"/>
    <w:rsid w:val="00FB5139"/>
    <w:rsid w:val="00FB7AA9"/>
    <w:rsid w:val="00FC2590"/>
    <w:rsid w:val="00FE75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02492"/>
  <w15:docId w15:val="{0133CFCD-D883-4DF1-973A-5B70A479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71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F427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427D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8342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C35"/>
    <w:rPr>
      <w:color w:val="0000FF"/>
      <w:u w:val="single"/>
    </w:rPr>
  </w:style>
  <w:style w:type="paragraph" w:styleId="NormalWeb">
    <w:name w:val="Normal (Web)"/>
    <w:basedOn w:val="Normal"/>
    <w:uiPriority w:val="99"/>
    <w:semiHidden/>
    <w:unhideWhenUsed/>
    <w:rsid w:val="00EF7C35"/>
    <w:pPr>
      <w:spacing w:after="0" w:line="240" w:lineRule="auto"/>
    </w:pPr>
    <w:rPr>
      <w:rFonts w:ascii="Times New Roman" w:hAnsi="Times New Roman" w:cs="Times New Roman"/>
      <w:sz w:val="24"/>
      <w:szCs w:val="24"/>
      <w:lang w:eastAsia="el-GR"/>
    </w:rPr>
  </w:style>
  <w:style w:type="paragraph" w:customStyle="1" w:styleId="Default">
    <w:name w:val="Default"/>
    <w:rsid w:val="00B556CF"/>
    <w:pPr>
      <w:autoSpaceDE w:val="0"/>
      <w:autoSpaceDN w:val="0"/>
      <w:adjustRightInd w:val="0"/>
      <w:spacing w:after="0" w:line="240" w:lineRule="auto"/>
    </w:pPr>
    <w:rPr>
      <w:rFonts w:ascii="Code" w:hAnsi="Code" w:cs="Code"/>
      <w:color w:val="000000"/>
      <w:sz w:val="24"/>
      <w:szCs w:val="24"/>
    </w:rPr>
  </w:style>
  <w:style w:type="character" w:customStyle="1" w:styleId="Heading1Char">
    <w:name w:val="Heading 1 Char"/>
    <w:basedOn w:val="DefaultParagraphFont"/>
    <w:link w:val="Heading1"/>
    <w:uiPriority w:val="9"/>
    <w:rsid w:val="0059712D"/>
    <w:rPr>
      <w:rFonts w:ascii="Times New Roman" w:eastAsia="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
    <w:rsid w:val="00F427D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F427D6"/>
    <w:rPr>
      <w:rFonts w:asciiTheme="majorHAnsi" w:eastAsiaTheme="majorEastAsia" w:hAnsiTheme="majorHAnsi" w:cstheme="majorBidi"/>
      <w:b/>
      <w:bCs/>
      <w:i/>
      <w:iCs/>
      <w:color w:val="4F81BD" w:themeColor="accent1"/>
    </w:rPr>
  </w:style>
  <w:style w:type="paragraph" w:customStyle="1" w:styleId="ecb-publicationdate">
    <w:name w:val="ecb-publicationdate"/>
    <w:basedOn w:val="Normal"/>
    <w:rsid w:val="00F427D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ecb-footnote-toggle">
    <w:name w:val="ecb-footnote-toggle"/>
    <w:basedOn w:val="DefaultParagraphFont"/>
    <w:rsid w:val="00F427D6"/>
  </w:style>
  <w:style w:type="character" w:styleId="Strong">
    <w:name w:val="Strong"/>
    <w:basedOn w:val="DefaultParagraphFont"/>
    <w:uiPriority w:val="22"/>
    <w:qFormat/>
    <w:rsid w:val="00F427D6"/>
    <w:rPr>
      <w:b/>
      <w:bCs/>
    </w:rPr>
  </w:style>
  <w:style w:type="paragraph" w:customStyle="1" w:styleId="Title1">
    <w:name w:val="Title1"/>
    <w:basedOn w:val="Normal"/>
    <w:rsid w:val="00F427D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scription">
    <w:name w:val="description"/>
    <w:basedOn w:val="Normal"/>
    <w:rsid w:val="00F427D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6Char">
    <w:name w:val="Heading 6 Char"/>
    <w:basedOn w:val="DefaultParagraphFont"/>
    <w:link w:val="Heading6"/>
    <w:uiPriority w:val="9"/>
    <w:semiHidden/>
    <w:rsid w:val="008342EA"/>
    <w:rPr>
      <w:rFonts w:asciiTheme="majorHAnsi" w:eastAsiaTheme="majorEastAsia" w:hAnsiTheme="majorHAnsi" w:cstheme="majorBidi"/>
      <w:i/>
      <w:iCs/>
      <w:color w:val="243F60" w:themeColor="accent1" w:themeShade="7F"/>
    </w:rPr>
  </w:style>
  <w:style w:type="paragraph" w:customStyle="1" w:styleId="wp-caption-text">
    <w:name w:val="wp-caption-text"/>
    <w:basedOn w:val="Normal"/>
    <w:rsid w:val="00E578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E578BC"/>
    <w:rPr>
      <w:i/>
      <w:iCs/>
    </w:rPr>
  </w:style>
  <w:style w:type="paragraph" w:styleId="BalloonText">
    <w:name w:val="Balloon Text"/>
    <w:basedOn w:val="Normal"/>
    <w:link w:val="BalloonTextChar"/>
    <w:uiPriority w:val="99"/>
    <w:semiHidden/>
    <w:unhideWhenUsed/>
    <w:rsid w:val="00E57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BC"/>
    <w:rPr>
      <w:rFonts w:ascii="Tahoma" w:hAnsi="Tahoma" w:cs="Tahoma"/>
      <w:sz w:val="16"/>
      <w:szCs w:val="16"/>
    </w:rPr>
  </w:style>
  <w:style w:type="paragraph" w:styleId="ListParagraph">
    <w:name w:val="List Paragraph"/>
    <w:basedOn w:val="Normal"/>
    <w:uiPriority w:val="34"/>
    <w:qFormat/>
    <w:rsid w:val="00080CB6"/>
    <w:pPr>
      <w:ind w:left="720"/>
      <w:contextualSpacing/>
    </w:pPr>
  </w:style>
  <w:style w:type="paragraph" w:styleId="Header">
    <w:name w:val="header"/>
    <w:basedOn w:val="Normal"/>
    <w:link w:val="HeaderChar"/>
    <w:uiPriority w:val="99"/>
    <w:unhideWhenUsed/>
    <w:rsid w:val="004F44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44C2"/>
  </w:style>
  <w:style w:type="paragraph" w:styleId="Footer">
    <w:name w:val="footer"/>
    <w:basedOn w:val="Normal"/>
    <w:link w:val="FooterChar"/>
    <w:uiPriority w:val="99"/>
    <w:unhideWhenUsed/>
    <w:rsid w:val="004F44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44C2"/>
  </w:style>
  <w:style w:type="character" w:customStyle="1" w:styleId="jlqj4b">
    <w:name w:val="jlqj4b"/>
    <w:basedOn w:val="DefaultParagraphFont"/>
    <w:rsid w:val="00707172"/>
  </w:style>
  <w:style w:type="character" w:customStyle="1" w:styleId="viiyi">
    <w:name w:val="viiyi"/>
    <w:basedOn w:val="DefaultParagraphFont"/>
    <w:rsid w:val="00C63408"/>
  </w:style>
  <w:style w:type="paragraph" w:styleId="FootnoteText">
    <w:name w:val="footnote text"/>
    <w:basedOn w:val="Normal"/>
    <w:link w:val="FootnoteTextChar"/>
    <w:uiPriority w:val="99"/>
    <w:semiHidden/>
    <w:unhideWhenUsed/>
    <w:rsid w:val="00A242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2D2"/>
    <w:rPr>
      <w:sz w:val="20"/>
      <w:szCs w:val="20"/>
    </w:rPr>
  </w:style>
  <w:style w:type="character" w:styleId="FootnoteReference">
    <w:name w:val="footnote reference"/>
    <w:basedOn w:val="DefaultParagraphFont"/>
    <w:uiPriority w:val="99"/>
    <w:semiHidden/>
    <w:unhideWhenUsed/>
    <w:rsid w:val="00A242D2"/>
    <w:rPr>
      <w:vertAlign w:val="superscript"/>
    </w:rPr>
  </w:style>
  <w:style w:type="character" w:customStyle="1" w:styleId="1">
    <w:name w:val="Ανεπίλυτη αναφορά1"/>
    <w:basedOn w:val="DefaultParagraphFont"/>
    <w:uiPriority w:val="99"/>
    <w:semiHidden/>
    <w:unhideWhenUsed/>
    <w:rsid w:val="00D87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0120">
      <w:bodyDiv w:val="1"/>
      <w:marLeft w:val="0"/>
      <w:marRight w:val="0"/>
      <w:marTop w:val="0"/>
      <w:marBottom w:val="0"/>
      <w:divBdr>
        <w:top w:val="none" w:sz="0" w:space="0" w:color="auto"/>
        <w:left w:val="none" w:sz="0" w:space="0" w:color="auto"/>
        <w:bottom w:val="none" w:sz="0" w:space="0" w:color="auto"/>
        <w:right w:val="none" w:sz="0" w:space="0" w:color="auto"/>
      </w:divBdr>
      <w:divsChild>
        <w:div w:id="315112566">
          <w:marLeft w:val="0"/>
          <w:marRight w:val="0"/>
          <w:marTop w:val="0"/>
          <w:marBottom w:val="0"/>
          <w:divBdr>
            <w:top w:val="none" w:sz="0" w:space="0" w:color="auto"/>
            <w:left w:val="none" w:sz="0" w:space="0" w:color="auto"/>
            <w:bottom w:val="none" w:sz="0" w:space="0" w:color="auto"/>
            <w:right w:val="none" w:sz="0" w:space="0" w:color="auto"/>
          </w:divBdr>
          <w:divsChild>
            <w:div w:id="1059401908">
              <w:marLeft w:val="0"/>
              <w:marRight w:val="0"/>
              <w:marTop w:val="0"/>
              <w:marBottom w:val="0"/>
              <w:divBdr>
                <w:top w:val="none" w:sz="0" w:space="0" w:color="auto"/>
                <w:left w:val="none" w:sz="0" w:space="0" w:color="auto"/>
                <w:bottom w:val="none" w:sz="0" w:space="0" w:color="auto"/>
                <w:right w:val="none" w:sz="0" w:space="0" w:color="auto"/>
              </w:divBdr>
              <w:divsChild>
                <w:div w:id="2035223935">
                  <w:marLeft w:val="0"/>
                  <w:marRight w:val="0"/>
                  <w:marTop w:val="0"/>
                  <w:marBottom w:val="0"/>
                  <w:divBdr>
                    <w:top w:val="none" w:sz="0" w:space="0" w:color="auto"/>
                    <w:left w:val="none" w:sz="0" w:space="0" w:color="auto"/>
                    <w:bottom w:val="none" w:sz="0" w:space="0" w:color="auto"/>
                    <w:right w:val="none" w:sz="0" w:space="0" w:color="auto"/>
                  </w:divBdr>
                  <w:divsChild>
                    <w:div w:id="394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5699">
      <w:bodyDiv w:val="1"/>
      <w:marLeft w:val="0"/>
      <w:marRight w:val="0"/>
      <w:marTop w:val="0"/>
      <w:marBottom w:val="0"/>
      <w:divBdr>
        <w:top w:val="none" w:sz="0" w:space="0" w:color="auto"/>
        <w:left w:val="none" w:sz="0" w:space="0" w:color="auto"/>
        <w:bottom w:val="none" w:sz="0" w:space="0" w:color="auto"/>
        <w:right w:val="none" w:sz="0" w:space="0" w:color="auto"/>
      </w:divBdr>
    </w:div>
    <w:div w:id="221451411">
      <w:bodyDiv w:val="1"/>
      <w:marLeft w:val="0"/>
      <w:marRight w:val="0"/>
      <w:marTop w:val="0"/>
      <w:marBottom w:val="0"/>
      <w:divBdr>
        <w:top w:val="none" w:sz="0" w:space="0" w:color="auto"/>
        <w:left w:val="none" w:sz="0" w:space="0" w:color="auto"/>
        <w:bottom w:val="none" w:sz="0" w:space="0" w:color="auto"/>
        <w:right w:val="none" w:sz="0" w:space="0" w:color="auto"/>
      </w:divBdr>
    </w:div>
    <w:div w:id="276332361">
      <w:bodyDiv w:val="1"/>
      <w:marLeft w:val="0"/>
      <w:marRight w:val="0"/>
      <w:marTop w:val="0"/>
      <w:marBottom w:val="0"/>
      <w:divBdr>
        <w:top w:val="none" w:sz="0" w:space="0" w:color="auto"/>
        <w:left w:val="none" w:sz="0" w:space="0" w:color="auto"/>
        <w:bottom w:val="none" w:sz="0" w:space="0" w:color="auto"/>
        <w:right w:val="none" w:sz="0" w:space="0" w:color="auto"/>
      </w:divBdr>
    </w:div>
    <w:div w:id="549263992">
      <w:bodyDiv w:val="1"/>
      <w:marLeft w:val="0"/>
      <w:marRight w:val="0"/>
      <w:marTop w:val="0"/>
      <w:marBottom w:val="0"/>
      <w:divBdr>
        <w:top w:val="none" w:sz="0" w:space="0" w:color="auto"/>
        <w:left w:val="none" w:sz="0" w:space="0" w:color="auto"/>
        <w:bottom w:val="none" w:sz="0" w:space="0" w:color="auto"/>
        <w:right w:val="none" w:sz="0" w:space="0" w:color="auto"/>
      </w:divBdr>
      <w:divsChild>
        <w:div w:id="1577089554">
          <w:marLeft w:val="0"/>
          <w:marRight w:val="0"/>
          <w:marTop w:val="0"/>
          <w:marBottom w:val="0"/>
          <w:divBdr>
            <w:top w:val="none" w:sz="0" w:space="0" w:color="auto"/>
            <w:left w:val="none" w:sz="0" w:space="0" w:color="auto"/>
            <w:bottom w:val="none" w:sz="0" w:space="0" w:color="auto"/>
            <w:right w:val="none" w:sz="0" w:space="0" w:color="auto"/>
          </w:divBdr>
          <w:divsChild>
            <w:div w:id="720521280">
              <w:marLeft w:val="0"/>
              <w:marRight w:val="0"/>
              <w:marTop w:val="0"/>
              <w:marBottom w:val="0"/>
              <w:divBdr>
                <w:top w:val="none" w:sz="0" w:space="0" w:color="auto"/>
                <w:left w:val="none" w:sz="0" w:space="0" w:color="auto"/>
                <w:bottom w:val="none" w:sz="0" w:space="0" w:color="auto"/>
                <w:right w:val="none" w:sz="0" w:space="0" w:color="auto"/>
              </w:divBdr>
              <w:divsChild>
                <w:div w:id="940720570">
                  <w:marLeft w:val="0"/>
                  <w:marRight w:val="0"/>
                  <w:marTop w:val="0"/>
                  <w:marBottom w:val="0"/>
                  <w:divBdr>
                    <w:top w:val="none" w:sz="0" w:space="0" w:color="auto"/>
                    <w:left w:val="none" w:sz="0" w:space="0" w:color="auto"/>
                    <w:bottom w:val="none" w:sz="0" w:space="0" w:color="auto"/>
                    <w:right w:val="none" w:sz="0" w:space="0" w:color="auto"/>
                  </w:divBdr>
                  <w:divsChild>
                    <w:div w:id="2021345099">
                      <w:marLeft w:val="0"/>
                      <w:marRight w:val="0"/>
                      <w:marTop w:val="0"/>
                      <w:marBottom w:val="0"/>
                      <w:divBdr>
                        <w:top w:val="none" w:sz="0" w:space="0" w:color="auto"/>
                        <w:left w:val="none" w:sz="0" w:space="0" w:color="auto"/>
                        <w:bottom w:val="none" w:sz="0" w:space="0" w:color="auto"/>
                        <w:right w:val="none" w:sz="0" w:space="0" w:color="auto"/>
                      </w:divBdr>
                      <w:divsChild>
                        <w:div w:id="653264689">
                          <w:marLeft w:val="0"/>
                          <w:marRight w:val="0"/>
                          <w:marTop w:val="0"/>
                          <w:marBottom w:val="0"/>
                          <w:divBdr>
                            <w:top w:val="none" w:sz="0" w:space="0" w:color="auto"/>
                            <w:left w:val="none" w:sz="0" w:space="0" w:color="auto"/>
                            <w:bottom w:val="none" w:sz="0" w:space="0" w:color="auto"/>
                            <w:right w:val="none" w:sz="0" w:space="0" w:color="auto"/>
                          </w:divBdr>
                          <w:divsChild>
                            <w:div w:id="1386953126">
                              <w:marLeft w:val="0"/>
                              <w:marRight w:val="0"/>
                              <w:marTop w:val="0"/>
                              <w:marBottom w:val="0"/>
                              <w:divBdr>
                                <w:top w:val="none" w:sz="0" w:space="0" w:color="auto"/>
                                <w:left w:val="none" w:sz="0" w:space="0" w:color="auto"/>
                                <w:bottom w:val="none" w:sz="0" w:space="0" w:color="auto"/>
                                <w:right w:val="none" w:sz="0" w:space="0" w:color="auto"/>
                              </w:divBdr>
                              <w:divsChild>
                                <w:div w:id="1812821693">
                                  <w:marLeft w:val="0"/>
                                  <w:marRight w:val="0"/>
                                  <w:marTop w:val="0"/>
                                  <w:marBottom w:val="0"/>
                                  <w:divBdr>
                                    <w:top w:val="none" w:sz="0" w:space="0" w:color="auto"/>
                                    <w:left w:val="none" w:sz="0" w:space="0" w:color="auto"/>
                                    <w:bottom w:val="none" w:sz="0" w:space="0" w:color="auto"/>
                                    <w:right w:val="none" w:sz="0" w:space="0" w:color="auto"/>
                                  </w:divBdr>
                                  <w:divsChild>
                                    <w:div w:id="1776905994">
                                      <w:marLeft w:val="0"/>
                                      <w:marRight w:val="0"/>
                                      <w:marTop w:val="0"/>
                                      <w:marBottom w:val="0"/>
                                      <w:divBdr>
                                        <w:top w:val="none" w:sz="0" w:space="0" w:color="auto"/>
                                        <w:left w:val="none" w:sz="0" w:space="0" w:color="auto"/>
                                        <w:bottom w:val="none" w:sz="0" w:space="0" w:color="auto"/>
                                        <w:right w:val="none" w:sz="0" w:space="0" w:color="auto"/>
                                      </w:divBdr>
                                      <w:divsChild>
                                        <w:div w:id="567573332">
                                          <w:marLeft w:val="0"/>
                                          <w:marRight w:val="0"/>
                                          <w:marTop w:val="0"/>
                                          <w:marBottom w:val="0"/>
                                          <w:divBdr>
                                            <w:top w:val="none" w:sz="0" w:space="0" w:color="auto"/>
                                            <w:left w:val="none" w:sz="0" w:space="0" w:color="auto"/>
                                            <w:bottom w:val="none" w:sz="0" w:space="0" w:color="auto"/>
                                            <w:right w:val="none" w:sz="0" w:space="0" w:color="auto"/>
                                          </w:divBdr>
                                          <w:divsChild>
                                            <w:div w:id="1107429547">
                                              <w:marLeft w:val="0"/>
                                              <w:marRight w:val="0"/>
                                              <w:marTop w:val="0"/>
                                              <w:marBottom w:val="0"/>
                                              <w:divBdr>
                                                <w:top w:val="none" w:sz="0" w:space="0" w:color="auto"/>
                                                <w:left w:val="none" w:sz="0" w:space="0" w:color="auto"/>
                                                <w:bottom w:val="none" w:sz="0" w:space="0" w:color="auto"/>
                                                <w:right w:val="none" w:sz="0" w:space="0" w:color="auto"/>
                                              </w:divBdr>
                                              <w:divsChild>
                                                <w:div w:id="1514491059">
                                                  <w:marLeft w:val="0"/>
                                                  <w:marRight w:val="0"/>
                                                  <w:marTop w:val="0"/>
                                                  <w:marBottom w:val="0"/>
                                                  <w:divBdr>
                                                    <w:top w:val="none" w:sz="0" w:space="0" w:color="auto"/>
                                                    <w:left w:val="none" w:sz="0" w:space="0" w:color="auto"/>
                                                    <w:bottom w:val="none" w:sz="0" w:space="0" w:color="auto"/>
                                                    <w:right w:val="none" w:sz="0" w:space="0" w:color="auto"/>
                                                  </w:divBdr>
                                                  <w:divsChild>
                                                    <w:div w:id="543567968">
                                                      <w:marLeft w:val="0"/>
                                                      <w:marRight w:val="0"/>
                                                      <w:marTop w:val="0"/>
                                                      <w:marBottom w:val="0"/>
                                                      <w:divBdr>
                                                        <w:top w:val="none" w:sz="0" w:space="0" w:color="auto"/>
                                                        <w:left w:val="none" w:sz="0" w:space="0" w:color="auto"/>
                                                        <w:bottom w:val="none" w:sz="0" w:space="0" w:color="auto"/>
                                                        <w:right w:val="none" w:sz="0" w:space="0" w:color="auto"/>
                                                      </w:divBdr>
                                                      <w:divsChild>
                                                        <w:div w:id="360209471">
                                                          <w:marLeft w:val="0"/>
                                                          <w:marRight w:val="0"/>
                                                          <w:marTop w:val="0"/>
                                                          <w:marBottom w:val="0"/>
                                                          <w:divBdr>
                                                            <w:top w:val="none" w:sz="0" w:space="0" w:color="auto"/>
                                                            <w:left w:val="none" w:sz="0" w:space="0" w:color="auto"/>
                                                            <w:bottom w:val="none" w:sz="0" w:space="0" w:color="auto"/>
                                                            <w:right w:val="none" w:sz="0" w:space="0" w:color="auto"/>
                                                          </w:divBdr>
                                                        </w:div>
                                                        <w:div w:id="347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1934">
                                                  <w:marLeft w:val="0"/>
                                                  <w:marRight w:val="0"/>
                                                  <w:marTop w:val="0"/>
                                                  <w:marBottom w:val="0"/>
                                                  <w:divBdr>
                                                    <w:top w:val="none" w:sz="0" w:space="0" w:color="auto"/>
                                                    <w:left w:val="none" w:sz="0" w:space="0" w:color="auto"/>
                                                    <w:bottom w:val="none" w:sz="0" w:space="0" w:color="auto"/>
                                                    <w:right w:val="none" w:sz="0" w:space="0" w:color="auto"/>
                                                  </w:divBdr>
                                                  <w:divsChild>
                                                    <w:div w:id="2034646195">
                                                      <w:marLeft w:val="0"/>
                                                      <w:marRight w:val="0"/>
                                                      <w:marTop w:val="0"/>
                                                      <w:marBottom w:val="0"/>
                                                      <w:divBdr>
                                                        <w:top w:val="none" w:sz="0" w:space="0" w:color="auto"/>
                                                        <w:left w:val="none" w:sz="0" w:space="0" w:color="auto"/>
                                                        <w:bottom w:val="none" w:sz="0" w:space="0" w:color="auto"/>
                                                        <w:right w:val="none" w:sz="0" w:space="0" w:color="auto"/>
                                                      </w:divBdr>
                                                      <w:divsChild>
                                                        <w:div w:id="2060474250">
                                                          <w:marLeft w:val="0"/>
                                                          <w:marRight w:val="0"/>
                                                          <w:marTop w:val="0"/>
                                                          <w:marBottom w:val="0"/>
                                                          <w:divBdr>
                                                            <w:top w:val="none" w:sz="0" w:space="0" w:color="auto"/>
                                                            <w:left w:val="none" w:sz="0" w:space="0" w:color="auto"/>
                                                            <w:bottom w:val="none" w:sz="0" w:space="0" w:color="auto"/>
                                                            <w:right w:val="none" w:sz="0" w:space="0" w:color="auto"/>
                                                          </w:divBdr>
                                                          <w:divsChild>
                                                            <w:div w:id="21125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000600">
      <w:bodyDiv w:val="1"/>
      <w:marLeft w:val="0"/>
      <w:marRight w:val="0"/>
      <w:marTop w:val="0"/>
      <w:marBottom w:val="0"/>
      <w:divBdr>
        <w:top w:val="none" w:sz="0" w:space="0" w:color="auto"/>
        <w:left w:val="none" w:sz="0" w:space="0" w:color="auto"/>
        <w:bottom w:val="none" w:sz="0" w:space="0" w:color="auto"/>
        <w:right w:val="none" w:sz="0" w:space="0" w:color="auto"/>
      </w:divBdr>
    </w:div>
    <w:div w:id="594478565">
      <w:bodyDiv w:val="1"/>
      <w:marLeft w:val="0"/>
      <w:marRight w:val="0"/>
      <w:marTop w:val="0"/>
      <w:marBottom w:val="0"/>
      <w:divBdr>
        <w:top w:val="none" w:sz="0" w:space="0" w:color="auto"/>
        <w:left w:val="none" w:sz="0" w:space="0" w:color="auto"/>
        <w:bottom w:val="none" w:sz="0" w:space="0" w:color="auto"/>
        <w:right w:val="none" w:sz="0" w:space="0" w:color="auto"/>
      </w:divBdr>
    </w:div>
    <w:div w:id="774206485">
      <w:bodyDiv w:val="1"/>
      <w:marLeft w:val="0"/>
      <w:marRight w:val="0"/>
      <w:marTop w:val="0"/>
      <w:marBottom w:val="0"/>
      <w:divBdr>
        <w:top w:val="none" w:sz="0" w:space="0" w:color="auto"/>
        <w:left w:val="none" w:sz="0" w:space="0" w:color="auto"/>
        <w:bottom w:val="none" w:sz="0" w:space="0" w:color="auto"/>
        <w:right w:val="none" w:sz="0" w:space="0" w:color="auto"/>
      </w:divBdr>
    </w:div>
    <w:div w:id="779766383">
      <w:bodyDiv w:val="1"/>
      <w:marLeft w:val="0"/>
      <w:marRight w:val="0"/>
      <w:marTop w:val="0"/>
      <w:marBottom w:val="0"/>
      <w:divBdr>
        <w:top w:val="none" w:sz="0" w:space="0" w:color="auto"/>
        <w:left w:val="none" w:sz="0" w:space="0" w:color="auto"/>
        <w:bottom w:val="none" w:sz="0" w:space="0" w:color="auto"/>
        <w:right w:val="none" w:sz="0" w:space="0" w:color="auto"/>
      </w:divBdr>
    </w:div>
    <w:div w:id="826899879">
      <w:bodyDiv w:val="1"/>
      <w:marLeft w:val="0"/>
      <w:marRight w:val="0"/>
      <w:marTop w:val="0"/>
      <w:marBottom w:val="0"/>
      <w:divBdr>
        <w:top w:val="none" w:sz="0" w:space="0" w:color="auto"/>
        <w:left w:val="none" w:sz="0" w:space="0" w:color="auto"/>
        <w:bottom w:val="none" w:sz="0" w:space="0" w:color="auto"/>
        <w:right w:val="none" w:sz="0" w:space="0" w:color="auto"/>
      </w:divBdr>
      <w:divsChild>
        <w:div w:id="629628152">
          <w:marLeft w:val="0"/>
          <w:marRight w:val="0"/>
          <w:marTop w:val="0"/>
          <w:marBottom w:val="0"/>
          <w:divBdr>
            <w:top w:val="none" w:sz="0" w:space="0" w:color="auto"/>
            <w:left w:val="none" w:sz="0" w:space="0" w:color="auto"/>
            <w:bottom w:val="none" w:sz="0" w:space="0" w:color="auto"/>
            <w:right w:val="none" w:sz="0" w:space="0" w:color="auto"/>
          </w:divBdr>
        </w:div>
      </w:divsChild>
    </w:div>
    <w:div w:id="829833912">
      <w:bodyDiv w:val="1"/>
      <w:marLeft w:val="0"/>
      <w:marRight w:val="0"/>
      <w:marTop w:val="0"/>
      <w:marBottom w:val="0"/>
      <w:divBdr>
        <w:top w:val="none" w:sz="0" w:space="0" w:color="auto"/>
        <w:left w:val="none" w:sz="0" w:space="0" w:color="auto"/>
        <w:bottom w:val="none" w:sz="0" w:space="0" w:color="auto"/>
        <w:right w:val="none" w:sz="0" w:space="0" w:color="auto"/>
      </w:divBdr>
    </w:div>
    <w:div w:id="1075785988">
      <w:bodyDiv w:val="1"/>
      <w:marLeft w:val="0"/>
      <w:marRight w:val="0"/>
      <w:marTop w:val="0"/>
      <w:marBottom w:val="0"/>
      <w:divBdr>
        <w:top w:val="none" w:sz="0" w:space="0" w:color="auto"/>
        <w:left w:val="none" w:sz="0" w:space="0" w:color="auto"/>
        <w:bottom w:val="none" w:sz="0" w:space="0" w:color="auto"/>
        <w:right w:val="none" w:sz="0" w:space="0" w:color="auto"/>
      </w:divBdr>
      <w:divsChild>
        <w:div w:id="765925663">
          <w:marLeft w:val="0"/>
          <w:marRight w:val="0"/>
          <w:marTop w:val="0"/>
          <w:marBottom w:val="0"/>
          <w:divBdr>
            <w:top w:val="none" w:sz="0" w:space="0" w:color="auto"/>
            <w:left w:val="none" w:sz="0" w:space="0" w:color="auto"/>
            <w:bottom w:val="none" w:sz="0" w:space="0" w:color="auto"/>
            <w:right w:val="none" w:sz="0" w:space="0" w:color="auto"/>
          </w:divBdr>
          <w:divsChild>
            <w:div w:id="2061712399">
              <w:marLeft w:val="0"/>
              <w:marRight w:val="0"/>
              <w:marTop w:val="0"/>
              <w:marBottom w:val="0"/>
              <w:divBdr>
                <w:top w:val="none" w:sz="0" w:space="0" w:color="auto"/>
                <w:left w:val="none" w:sz="0" w:space="0" w:color="auto"/>
                <w:bottom w:val="none" w:sz="0" w:space="0" w:color="auto"/>
                <w:right w:val="none" w:sz="0" w:space="0" w:color="auto"/>
              </w:divBdr>
              <w:divsChild>
                <w:div w:id="1434714369">
                  <w:marLeft w:val="0"/>
                  <w:marRight w:val="0"/>
                  <w:marTop w:val="0"/>
                  <w:marBottom w:val="0"/>
                  <w:divBdr>
                    <w:top w:val="none" w:sz="0" w:space="0" w:color="auto"/>
                    <w:left w:val="none" w:sz="0" w:space="0" w:color="auto"/>
                    <w:bottom w:val="none" w:sz="0" w:space="0" w:color="auto"/>
                    <w:right w:val="none" w:sz="0" w:space="0" w:color="auto"/>
                  </w:divBdr>
                  <w:divsChild>
                    <w:div w:id="182465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12712">
      <w:bodyDiv w:val="1"/>
      <w:marLeft w:val="0"/>
      <w:marRight w:val="0"/>
      <w:marTop w:val="0"/>
      <w:marBottom w:val="0"/>
      <w:divBdr>
        <w:top w:val="none" w:sz="0" w:space="0" w:color="auto"/>
        <w:left w:val="none" w:sz="0" w:space="0" w:color="auto"/>
        <w:bottom w:val="none" w:sz="0" w:space="0" w:color="auto"/>
        <w:right w:val="none" w:sz="0" w:space="0" w:color="auto"/>
      </w:divBdr>
    </w:div>
    <w:div w:id="1165247863">
      <w:bodyDiv w:val="1"/>
      <w:marLeft w:val="0"/>
      <w:marRight w:val="0"/>
      <w:marTop w:val="0"/>
      <w:marBottom w:val="0"/>
      <w:divBdr>
        <w:top w:val="none" w:sz="0" w:space="0" w:color="auto"/>
        <w:left w:val="none" w:sz="0" w:space="0" w:color="auto"/>
        <w:bottom w:val="none" w:sz="0" w:space="0" w:color="auto"/>
        <w:right w:val="none" w:sz="0" w:space="0" w:color="auto"/>
      </w:divBdr>
    </w:div>
    <w:div w:id="1252279466">
      <w:bodyDiv w:val="1"/>
      <w:marLeft w:val="0"/>
      <w:marRight w:val="0"/>
      <w:marTop w:val="0"/>
      <w:marBottom w:val="0"/>
      <w:divBdr>
        <w:top w:val="none" w:sz="0" w:space="0" w:color="auto"/>
        <w:left w:val="none" w:sz="0" w:space="0" w:color="auto"/>
        <w:bottom w:val="none" w:sz="0" w:space="0" w:color="auto"/>
        <w:right w:val="none" w:sz="0" w:space="0" w:color="auto"/>
      </w:divBdr>
      <w:divsChild>
        <w:div w:id="1625035713">
          <w:marLeft w:val="0"/>
          <w:marRight w:val="0"/>
          <w:marTop w:val="0"/>
          <w:marBottom w:val="0"/>
          <w:divBdr>
            <w:top w:val="none" w:sz="0" w:space="0" w:color="auto"/>
            <w:left w:val="none" w:sz="0" w:space="0" w:color="auto"/>
            <w:bottom w:val="none" w:sz="0" w:space="0" w:color="auto"/>
            <w:right w:val="none" w:sz="0" w:space="0" w:color="auto"/>
          </w:divBdr>
        </w:div>
      </w:divsChild>
    </w:div>
    <w:div w:id="1259674397">
      <w:bodyDiv w:val="1"/>
      <w:marLeft w:val="0"/>
      <w:marRight w:val="0"/>
      <w:marTop w:val="0"/>
      <w:marBottom w:val="0"/>
      <w:divBdr>
        <w:top w:val="none" w:sz="0" w:space="0" w:color="auto"/>
        <w:left w:val="none" w:sz="0" w:space="0" w:color="auto"/>
        <w:bottom w:val="none" w:sz="0" w:space="0" w:color="auto"/>
        <w:right w:val="none" w:sz="0" w:space="0" w:color="auto"/>
      </w:divBdr>
      <w:divsChild>
        <w:div w:id="623074446">
          <w:marLeft w:val="0"/>
          <w:marRight w:val="0"/>
          <w:marTop w:val="0"/>
          <w:marBottom w:val="0"/>
          <w:divBdr>
            <w:top w:val="none" w:sz="0" w:space="0" w:color="auto"/>
            <w:left w:val="none" w:sz="0" w:space="0" w:color="auto"/>
            <w:bottom w:val="none" w:sz="0" w:space="0" w:color="auto"/>
            <w:right w:val="none" w:sz="0" w:space="0" w:color="auto"/>
          </w:divBdr>
          <w:divsChild>
            <w:div w:id="250626876">
              <w:marLeft w:val="0"/>
              <w:marRight w:val="0"/>
              <w:marTop w:val="0"/>
              <w:marBottom w:val="300"/>
              <w:divBdr>
                <w:top w:val="none" w:sz="0" w:space="0" w:color="auto"/>
                <w:left w:val="none" w:sz="0" w:space="0" w:color="auto"/>
                <w:bottom w:val="none" w:sz="0" w:space="0" w:color="auto"/>
                <w:right w:val="none" w:sz="0" w:space="0" w:color="auto"/>
              </w:divBdr>
            </w:div>
            <w:div w:id="1739399915">
              <w:marLeft w:val="0"/>
              <w:marRight w:val="0"/>
              <w:marTop w:val="0"/>
              <w:marBottom w:val="300"/>
              <w:divBdr>
                <w:top w:val="none" w:sz="0" w:space="0" w:color="auto"/>
                <w:left w:val="none" w:sz="0" w:space="0" w:color="auto"/>
                <w:bottom w:val="none" w:sz="0" w:space="0" w:color="auto"/>
                <w:right w:val="none" w:sz="0" w:space="0" w:color="auto"/>
              </w:divBdr>
            </w:div>
            <w:div w:id="735392514">
              <w:marLeft w:val="0"/>
              <w:marRight w:val="0"/>
              <w:marTop w:val="0"/>
              <w:marBottom w:val="300"/>
              <w:divBdr>
                <w:top w:val="none" w:sz="0" w:space="0" w:color="auto"/>
                <w:left w:val="none" w:sz="0" w:space="0" w:color="auto"/>
                <w:bottom w:val="none" w:sz="0" w:space="0" w:color="auto"/>
                <w:right w:val="none" w:sz="0" w:space="0" w:color="auto"/>
              </w:divBdr>
            </w:div>
            <w:div w:id="1940403163">
              <w:marLeft w:val="0"/>
              <w:marRight w:val="0"/>
              <w:marTop w:val="0"/>
              <w:marBottom w:val="300"/>
              <w:divBdr>
                <w:top w:val="none" w:sz="0" w:space="0" w:color="auto"/>
                <w:left w:val="none" w:sz="0" w:space="0" w:color="auto"/>
                <w:bottom w:val="none" w:sz="0" w:space="0" w:color="auto"/>
                <w:right w:val="none" w:sz="0" w:space="0" w:color="auto"/>
              </w:divBdr>
            </w:div>
            <w:div w:id="1579361176">
              <w:marLeft w:val="0"/>
              <w:marRight w:val="0"/>
              <w:marTop w:val="0"/>
              <w:marBottom w:val="300"/>
              <w:divBdr>
                <w:top w:val="none" w:sz="0" w:space="0" w:color="auto"/>
                <w:left w:val="none" w:sz="0" w:space="0" w:color="auto"/>
                <w:bottom w:val="none" w:sz="0" w:space="0" w:color="auto"/>
                <w:right w:val="none" w:sz="0" w:space="0" w:color="auto"/>
              </w:divBdr>
            </w:div>
            <w:div w:id="293413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24453581">
      <w:bodyDiv w:val="1"/>
      <w:marLeft w:val="0"/>
      <w:marRight w:val="0"/>
      <w:marTop w:val="0"/>
      <w:marBottom w:val="0"/>
      <w:divBdr>
        <w:top w:val="none" w:sz="0" w:space="0" w:color="auto"/>
        <w:left w:val="none" w:sz="0" w:space="0" w:color="auto"/>
        <w:bottom w:val="none" w:sz="0" w:space="0" w:color="auto"/>
        <w:right w:val="none" w:sz="0" w:space="0" w:color="auto"/>
      </w:divBdr>
    </w:div>
    <w:div w:id="1499224146">
      <w:bodyDiv w:val="1"/>
      <w:marLeft w:val="0"/>
      <w:marRight w:val="0"/>
      <w:marTop w:val="0"/>
      <w:marBottom w:val="0"/>
      <w:divBdr>
        <w:top w:val="none" w:sz="0" w:space="0" w:color="auto"/>
        <w:left w:val="none" w:sz="0" w:space="0" w:color="auto"/>
        <w:bottom w:val="none" w:sz="0" w:space="0" w:color="auto"/>
        <w:right w:val="none" w:sz="0" w:space="0" w:color="auto"/>
      </w:divBdr>
    </w:div>
    <w:div w:id="1564759641">
      <w:bodyDiv w:val="1"/>
      <w:marLeft w:val="0"/>
      <w:marRight w:val="0"/>
      <w:marTop w:val="0"/>
      <w:marBottom w:val="0"/>
      <w:divBdr>
        <w:top w:val="none" w:sz="0" w:space="0" w:color="auto"/>
        <w:left w:val="none" w:sz="0" w:space="0" w:color="auto"/>
        <w:bottom w:val="none" w:sz="0" w:space="0" w:color="auto"/>
        <w:right w:val="none" w:sz="0" w:space="0" w:color="auto"/>
      </w:divBdr>
    </w:div>
    <w:div w:id="1579823986">
      <w:bodyDiv w:val="1"/>
      <w:marLeft w:val="0"/>
      <w:marRight w:val="0"/>
      <w:marTop w:val="0"/>
      <w:marBottom w:val="0"/>
      <w:divBdr>
        <w:top w:val="none" w:sz="0" w:space="0" w:color="auto"/>
        <w:left w:val="none" w:sz="0" w:space="0" w:color="auto"/>
        <w:bottom w:val="none" w:sz="0" w:space="0" w:color="auto"/>
        <w:right w:val="none" w:sz="0" w:space="0" w:color="auto"/>
      </w:divBdr>
    </w:div>
    <w:div w:id="1659991916">
      <w:bodyDiv w:val="1"/>
      <w:marLeft w:val="0"/>
      <w:marRight w:val="0"/>
      <w:marTop w:val="0"/>
      <w:marBottom w:val="0"/>
      <w:divBdr>
        <w:top w:val="none" w:sz="0" w:space="0" w:color="auto"/>
        <w:left w:val="none" w:sz="0" w:space="0" w:color="auto"/>
        <w:bottom w:val="none" w:sz="0" w:space="0" w:color="auto"/>
        <w:right w:val="none" w:sz="0" w:space="0" w:color="auto"/>
      </w:divBdr>
      <w:divsChild>
        <w:div w:id="657538088">
          <w:marLeft w:val="0"/>
          <w:marRight w:val="0"/>
          <w:marTop w:val="0"/>
          <w:marBottom w:val="0"/>
          <w:divBdr>
            <w:top w:val="none" w:sz="0" w:space="0" w:color="auto"/>
            <w:left w:val="none" w:sz="0" w:space="0" w:color="auto"/>
            <w:bottom w:val="none" w:sz="0" w:space="0" w:color="auto"/>
            <w:right w:val="none" w:sz="0" w:space="0" w:color="auto"/>
          </w:divBdr>
          <w:divsChild>
            <w:div w:id="1188174597">
              <w:marLeft w:val="0"/>
              <w:marRight w:val="0"/>
              <w:marTop w:val="0"/>
              <w:marBottom w:val="0"/>
              <w:divBdr>
                <w:top w:val="none" w:sz="0" w:space="0" w:color="auto"/>
                <w:left w:val="none" w:sz="0" w:space="0" w:color="auto"/>
                <w:bottom w:val="none" w:sz="0" w:space="0" w:color="auto"/>
                <w:right w:val="none" w:sz="0" w:space="0" w:color="auto"/>
              </w:divBdr>
              <w:divsChild>
                <w:div w:id="1089889779">
                  <w:marLeft w:val="0"/>
                  <w:marRight w:val="0"/>
                  <w:marTop w:val="0"/>
                  <w:marBottom w:val="0"/>
                  <w:divBdr>
                    <w:top w:val="none" w:sz="0" w:space="0" w:color="auto"/>
                    <w:left w:val="none" w:sz="0" w:space="0" w:color="auto"/>
                    <w:bottom w:val="none" w:sz="0" w:space="0" w:color="auto"/>
                    <w:right w:val="none" w:sz="0" w:space="0" w:color="auto"/>
                  </w:divBdr>
                  <w:divsChild>
                    <w:div w:id="784035312">
                      <w:marLeft w:val="0"/>
                      <w:marRight w:val="0"/>
                      <w:marTop w:val="0"/>
                      <w:marBottom w:val="0"/>
                      <w:divBdr>
                        <w:top w:val="none" w:sz="0" w:space="0" w:color="auto"/>
                        <w:left w:val="none" w:sz="0" w:space="0" w:color="auto"/>
                        <w:bottom w:val="none" w:sz="0" w:space="0" w:color="auto"/>
                        <w:right w:val="none" w:sz="0" w:space="0" w:color="auto"/>
                      </w:divBdr>
                      <w:divsChild>
                        <w:div w:id="1235168534">
                          <w:marLeft w:val="0"/>
                          <w:marRight w:val="0"/>
                          <w:marTop w:val="0"/>
                          <w:marBottom w:val="0"/>
                          <w:divBdr>
                            <w:top w:val="none" w:sz="0" w:space="0" w:color="auto"/>
                            <w:left w:val="none" w:sz="0" w:space="0" w:color="auto"/>
                            <w:bottom w:val="none" w:sz="0" w:space="0" w:color="auto"/>
                            <w:right w:val="none" w:sz="0" w:space="0" w:color="auto"/>
                          </w:divBdr>
                          <w:divsChild>
                            <w:div w:id="1061369308">
                              <w:marLeft w:val="0"/>
                              <w:marRight w:val="0"/>
                              <w:marTop w:val="0"/>
                              <w:marBottom w:val="0"/>
                              <w:divBdr>
                                <w:top w:val="none" w:sz="0" w:space="0" w:color="auto"/>
                                <w:left w:val="none" w:sz="0" w:space="0" w:color="auto"/>
                                <w:bottom w:val="none" w:sz="0" w:space="0" w:color="auto"/>
                                <w:right w:val="none" w:sz="0" w:space="0" w:color="auto"/>
                              </w:divBdr>
                              <w:divsChild>
                                <w:div w:id="1646160211">
                                  <w:marLeft w:val="0"/>
                                  <w:marRight w:val="0"/>
                                  <w:marTop w:val="0"/>
                                  <w:marBottom w:val="0"/>
                                  <w:divBdr>
                                    <w:top w:val="none" w:sz="0" w:space="0" w:color="auto"/>
                                    <w:left w:val="none" w:sz="0" w:space="0" w:color="auto"/>
                                    <w:bottom w:val="none" w:sz="0" w:space="0" w:color="auto"/>
                                    <w:right w:val="none" w:sz="0" w:space="0" w:color="auto"/>
                                  </w:divBdr>
                                  <w:divsChild>
                                    <w:div w:id="1266421690">
                                      <w:marLeft w:val="0"/>
                                      <w:marRight w:val="0"/>
                                      <w:marTop w:val="0"/>
                                      <w:marBottom w:val="0"/>
                                      <w:divBdr>
                                        <w:top w:val="none" w:sz="0" w:space="0" w:color="auto"/>
                                        <w:left w:val="none" w:sz="0" w:space="0" w:color="auto"/>
                                        <w:bottom w:val="none" w:sz="0" w:space="0" w:color="auto"/>
                                        <w:right w:val="none" w:sz="0" w:space="0" w:color="auto"/>
                                      </w:divBdr>
                                      <w:divsChild>
                                        <w:div w:id="314602726">
                                          <w:marLeft w:val="0"/>
                                          <w:marRight w:val="0"/>
                                          <w:marTop w:val="0"/>
                                          <w:marBottom w:val="0"/>
                                          <w:divBdr>
                                            <w:top w:val="none" w:sz="0" w:space="0" w:color="auto"/>
                                            <w:left w:val="none" w:sz="0" w:space="0" w:color="auto"/>
                                            <w:bottom w:val="none" w:sz="0" w:space="0" w:color="auto"/>
                                            <w:right w:val="none" w:sz="0" w:space="0" w:color="auto"/>
                                          </w:divBdr>
                                          <w:divsChild>
                                            <w:div w:id="46687039">
                                              <w:marLeft w:val="0"/>
                                              <w:marRight w:val="0"/>
                                              <w:marTop w:val="0"/>
                                              <w:marBottom w:val="0"/>
                                              <w:divBdr>
                                                <w:top w:val="none" w:sz="0" w:space="0" w:color="auto"/>
                                                <w:left w:val="none" w:sz="0" w:space="0" w:color="auto"/>
                                                <w:bottom w:val="none" w:sz="0" w:space="0" w:color="auto"/>
                                                <w:right w:val="none" w:sz="0" w:space="0" w:color="auto"/>
                                              </w:divBdr>
                                              <w:divsChild>
                                                <w:div w:id="885723594">
                                                  <w:marLeft w:val="0"/>
                                                  <w:marRight w:val="0"/>
                                                  <w:marTop w:val="0"/>
                                                  <w:marBottom w:val="0"/>
                                                  <w:divBdr>
                                                    <w:top w:val="none" w:sz="0" w:space="0" w:color="auto"/>
                                                    <w:left w:val="none" w:sz="0" w:space="0" w:color="auto"/>
                                                    <w:bottom w:val="none" w:sz="0" w:space="0" w:color="auto"/>
                                                    <w:right w:val="none" w:sz="0" w:space="0" w:color="auto"/>
                                                  </w:divBdr>
                                                  <w:divsChild>
                                                    <w:div w:id="1900168188">
                                                      <w:marLeft w:val="0"/>
                                                      <w:marRight w:val="0"/>
                                                      <w:marTop w:val="0"/>
                                                      <w:marBottom w:val="0"/>
                                                      <w:divBdr>
                                                        <w:top w:val="none" w:sz="0" w:space="0" w:color="auto"/>
                                                        <w:left w:val="none" w:sz="0" w:space="0" w:color="auto"/>
                                                        <w:bottom w:val="none" w:sz="0" w:space="0" w:color="auto"/>
                                                        <w:right w:val="none" w:sz="0" w:space="0" w:color="auto"/>
                                                      </w:divBdr>
                                                      <w:divsChild>
                                                        <w:div w:id="762842256">
                                                          <w:marLeft w:val="0"/>
                                                          <w:marRight w:val="0"/>
                                                          <w:marTop w:val="0"/>
                                                          <w:marBottom w:val="0"/>
                                                          <w:divBdr>
                                                            <w:top w:val="none" w:sz="0" w:space="0" w:color="auto"/>
                                                            <w:left w:val="none" w:sz="0" w:space="0" w:color="auto"/>
                                                            <w:bottom w:val="none" w:sz="0" w:space="0" w:color="auto"/>
                                                            <w:right w:val="none" w:sz="0" w:space="0" w:color="auto"/>
                                                          </w:divBdr>
                                                        </w:div>
                                                        <w:div w:id="81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88428">
                                                  <w:marLeft w:val="0"/>
                                                  <w:marRight w:val="0"/>
                                                  <w:marTop w:val="0"/>
                                                  <w:marBottom w:val="0"/>
                                                  <w:divBdr>
                                                    <w:top w:val="none" w:sz="0" w:space="0" w:color="auto"/>
                                                    <w:left w:val="none" w:sz="0" w:space="0" w:color="auto"/>
                                                    <w:bottom w:val="none" w:sz="0" w:space="0" w:color="auto"/>
                                                    <w:right w:val="none" w:sz="0" w:space="0" w:color="auto"/>
                                                  </w:divBdr>
                                                  <w:divsChild>
                                                    <w:div w:id="355548435">
                                                      <w:marLeft w:val="0"/>
                                                      <w:marRight w:val="0"/>
                                                      <w:marTop w:val="0"/>
                                                      <w:marBottom w:val="0"/>
                                                      <w:divBdr>
                                                        <w:top w:val="none" w:sz="0" w:space="0" w:color="auto"/>
                                                        <w:left w:val="none" w:sz="0" w:space="0" w:color="auto"/>
                                                        <w:bottom w:val="none" w:sz="0" w:space="0" w:color="auto"/>
                                                        <w:right w:val="none" w:sz="0" w:space="0" w:color="auto"/>
                                                      </w:divBdr>
                                                      <w:divsChild>
                                                        <w:div w:id="696807122">
                                                          <w:marLeft w:val="0"/>
                                                          <w:marRight w:val="0"/>
                                                          <w:marTop w:val="0"/>
                                                          <w:marBottom w:val="0"/>
                                                          <w:divBdr>
                                                            <w:top w:val="none" w:sz="0" w:space="0" w:color="auto"/>
                                                            <w:left w:val="none" w:sz="0" w:space="0" w:color="auto"/>
                                                            <w:bottom w:val="none" w:sz="0" w:space="0" w:color="auto"/>
                                                            <w:right w:val="none" w:sz="0" w:space="0" w:color="auto"/>
                                                          </w:divBdr>
                                                          <w:divsChild>
                                                            <w:div w:id="18345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956806">
      <w:bodyDiv w:val="1"/>
      <w:marLeft w:val="0"/>
      <w:marRight w:val="0"/>
      <w:marTop w:val="0"/>
      <w:marBottom w:val="0"/>
      <w:divBdr>
        <w:top w:val="none" w:sz="0" w:space="0" w:color="auto"/>
        <w:left w:val="none" w:sz="0" w:space="0" w:color="auto"/>
        <w:bottom w:val="none" w:sz="0" w:space="0" w:color="auto"/>
        <w:right w:val="none" w:sz="0" w:space="0" w:color="auto"/>
      </w:divBdr>
      <w:divsChild>
        <w:div w:id="1501850874">
          <w:marLeft w:val="0"/>
          <w:marRight w:val="0"/>
          <w:marTop w:val="0"/>
          <w:marBottom w:val="525"/>
          <w:divBdr>
            <w:top w:val="none" w:sz="0" w:space="0" w:color="auto"/>
            <w:left w:val="none" w:sz="0" w:space="0" w:color="auto"/>
            <w:bottom w:val="none" w:sz="0" w:space="0" w:color="auto"/>
            <w:right w:val="none" w:sz="0" w:space="0" w:color="auto"/>
          </w:divBdr>
        </w:div>
        <w:div w:id="2007854932">
          <w:marLeft w:val="0"/>
          <w:marRight w:val="0"/>
          <w:marTop w:val="450"/>
          <w:marBottom w:val="450"/>
          <w:divBdr>
            <w:top w:val="none" w:sz="0" w:space="0" w:color="auto"/>
            <w:left w:val="none" w:sz="0" w:space="0" w:color="auto"/>
            <w:bottom w:val="none" w:sz="0" w:space="0" w:color="auto"/>
            <w:right w:val="none" w:sz="0" w:space="0" w:color="auto"/>
          </w:divBdr>
          <w:divsChild>
            <w:div w:id="1434587404">
              <w:marLeft w:val="0"/>
              <w:marRight w:val="0"/>
              <w:marTop w:val="0"/>
              <w:marBottom w:val="450"/>
              <w:divBdr>
                <w:top w:val="none" w:sz="0" w:space="0" w:color="auto"/>
                <w:left w:val="none" w:sz="0" w:space="0" w:color="auto"/>
                <w:bottom w:val="none" w:sz="0" w:space="0" w:color="auto"/>
                <w:right w:val="none" w:sz="0" w:space="0" w:color="auto"/>
              </w:divBdr>
            </w:div>
            <w:div w:id="267083589">
              <w:marLeft w:val="0"/>
              <w:marRight w:val="0"/>
              <w:marTop w:val="0"/>
              <w:marBottom w:val="450"/>
              <w:divBdr>
                <w:top w:val="none" w:sz="0" w:space="0" w:color="auto"/>
                <w:left w:val="none" w:sz="0" w:space="0" w:color="auto"/>
                <w:bottom w:val="none" w:sz="0" w:space="0" w:color="auto"/>
                <w:right w:val="none" w:sz="0" w:space="0" w:color="auto"/>
              </w:divBdr>
            </w:div>
            <w:div w:id="2106146450">
              <w:marLeft w:val="0"/>
              <w:marRight w:val="0"/>
              <w:marTop w:val="0"/>
              <w:marBottom w:val="450"/>
              <w:divBdr>
                <w:top w:val="none" w:sz="0" w:space="0" w:color="auto"/>
                <w:left w:val="none" w:sz="0" w:space="0" w:color="auto"/>
                <w:bottom w:val="none" w:sz="0" w:space="0" w:color="auto"/>
                <w:right w:val="none" w:sz="0" w:space="0" w:color="auto"/>
              </w:divBdr>
            </w:div>
            <w:div w:id="314798176">
              <w:marLeft w:val="0"/>
              <w:marRight w:val="0"/>
              <w:marTop w:val="0"/>
              <w:marBottom w:val="450"/>
              <w:divBdr>
                <w:top w:val="none" w:sz="0" w:space="0" w:color="auto"/>
                <w:left w:val="none" w:sz="0" w:space="0" w:color="auto"/>
                <w:bottom w:val="none" w:sz="0" w:space="0" w:color="auto"/>
                <w:right w:val="none" w:sz="0" w:space="0" w:color="auto"/>
              </w:divBdr>
            </w:div>
            <w:div w:id="1081414473">
              <w:marLeft w:val="0"/>
              <w:marRight w:val="0"/>
              <w:marTop w:val="0"/>
              <w:marBottom w:val="450"/>
              <w:divBdr>
                <w:top w:val="none" w:sz="0" w:space="0" w:color="auto"/>
                <w:left w:val="none" w:sz="0" w:space="0" w:color="auto"/>
                <w:bottom w:val="none" w:sz="0" w:space="0" w:color="auto"/>
                <w:right w:val="none" w:sz="0" w:space="0" w:color="auto"/>
              </w:divBdr>
            </w:div>
            <w:div w:id="1499926952">
              <w:marLeft w:val="0"/>
              <w:marRight w:val="0"/>
              <w:marTop w:val="0"/>
              <w:marBottom w:val="450"/>
              <w:divBdr>
                <w:top w:val="none" w:sz="0" w:space="0" w:color="auto"/>
                <w:left w:val="none" w:sz="0" w:space="0" w:color="auto"/>
                <w:bottom w:val="none" w:sz="0" w:space="0" w:color="auto"/>
                <w:right w:val="none" w:sz="0" w:space="0" w:color="auto"/>
              </w:divBdr>
            </w:div>
          </w:divsChild>
        </w:div>
        <w:div w:id="190532346">
          <w:marLeft w:val="0"/>
          <w:marRight w:val="0"/>
          <w:marTop w:val="0"/>
          <w:marBottom w:val="0"/>
          <w:divBdr>
            <w:top w:val="single" w:sz="6" w:space="15" w:color="EEEEEE"/>
            <w:left w:val="none" w:sz="0" w:space="31" w:color="auto"/>
            <w:bottom w:val="none" w:sz="0" w:space="15" w:color="auto"/>
            <w:right w:val="none" w:sz="0" w:space="31" w:color="auto"/>
          </w:divBdr>
        </w:div>
      </w:divsChild>
    </w:div>
    <w:div w:id="187230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b.europa.eu/press/blog/date/2020/html/ecb.blog201020~0f195b9ea2.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b.europa.eu/press/key/date/2018/html/ecb.sp180710.e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b.europa.eu/pub/conferences/shared/pdf/20180618_forecasting/Welcome_address_10th_WFT.pdf" TargetMode="External"/><Relationship Id="rId4" Type="http://schemas.openxmlformats.org/officeDocument/2006/relationships/settings" Target="settings.xml"/><Relationship Id="rId9" Type="http://schemas.openxmlformats.org/officeDocument/2006/relationships/hyperlink" Target="https://www.imf.org/external/pubs/ft/fandd/2020/12/value-of-real-time-data-in-covid-crisis-chen.htm?utm_medium=email&amp;utm_source=govdelive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12C9-9947-4656-9194-7EC48C8C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3090</Words>
  <Characters>16686</Characters>
  <Application>Microsoft Office Word</Application>
  <DocSecurity>0</DocSecurity>
  <Lines>139</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Tagkalakis Athanasios</dc:creator>
  <cp:lastModifiedBy>Manolatos</cp:lastModifiedBy>
  <cp:revision>2</cp:revision>
  <cp:lastPrinted>2021-03-16T07:12:00Z</cp:lastPrinted>
  <dcterms:created xsi:type="dcterms:W3CDTF">2021-03-26T17:07:00Z</dcterms:created>
  <dcterms:modified xsi:type="dcterms:W3CDTF">2021-03-26T17:07:00Z</dcterms:modified>
</cp:coreProperties>
</file>