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91E5C" w14:textId="77777777" w:rsidR="009C09D0" w:rsidRPr="000F4E54" w:rsidRDefault="009C09D0" w:rsidP="00921E41">
      <w:pPr>
        <w:spacing w:after="0"/>
        <w:jc w:val="center"/>
        <w:rPr>
          <w:rFonts w:ascii="Verdana" w:hAnsi="Verdana" w:cstheme="minorHAnsi"/>
          <w:b/>
          <w:bCs/>
          <w:color w:val="000000" w:themeColor="text1"/>
          <w:sz w:val="24"/>
        </w:rPr>
      </w:pPr>
      <w:bookmarkStart w:id="0" w:name="_GoBack"/>
      <w:bookmarkEnd w:id="0"/>
    </w:p>
    <w:p w14:paraId="7E529C35" w14:textId="77777777" w:rsidR="00921E41" w:rsidRPr="000F4E54" w:rsidRDefault="00921E41" w:rsidP="00921E41">
      <w:pPr>
        <w:spacing w:after="0"/>
        <w:jc w:val="center"/>
        <w:rPr>
          <w:rFonts w:ascii="Verdana" w:hAnsi="Verdana" w:cstheme="minorHAnsi"/>
          <w:b/>
          <w:bCs/>
          <w:color w:val="000000" w:themeColor="text1"/>
          <w:sz w:val="24"/>
        </w:rPr>
      </w:pPr>
      <w:r w:rsidRPr="000F4E54">
        <w:rPr>
          <w:rFonts w:ascii="Verdana" w:hAnsi="Verdana" w:cstheme="minorHAnsi"/>
          <w:b/>
          <w:bCs/>
          <w:color w:val="000000" w:themeColor="text1"/>
          <w:sz w:val="24"/>
        </w:rPr>
        <w:t>Αστικά Στερεά Απόβλητα (ΑΣΑ)</w:t>
      </w:r>
    </w:p>
    <w:p w14:paraId="423F8B06" w14:textId="77777777" w:rsidR="00921E41" w:rsidRPr="00CE73A1" w:rsidRDefault="00921E41" w:rsidP="00921E41">
      <w:pPr>
        <w:spacing w:after="0"/>
        <w:jc w:val="both"/>
        <w:rPr>
          <w:rFonts w:ascii="Verdana" w:hAnsi="Verdana" w:cstheme="minorHAnsi"/>
          <w:color w:val="000000" w:themeColor="text1"/>
        </w:rPr>
      </w:pPr>
    </w:p>
    <w:p w14:paraId="1AC54311" w14:textId="77777777" w:rsidR="00921E41" w:rsidRPr="00CE73A1" w:rsidRDefault="00921E41" w:rsidP="00FD3A58">
      <w:pPr>
        <w:spacing w:after="0" w:line="276" w:lineRule="auto"/>
        <w:jc w:val="both"/>
        <w:rPr>
          <w:rFonts w:ascii="Verdana" w:hAnsi="Verdana" w:cstheme="minorHAnsi"/>
          <w:color w:val="000000" w:themeColor="text1"/>
        </w:rPr>
      </w:pPr>
      <w:r w:rsidRPr="00CE73A1">
        <w:rPr>
          <w:rFonts w:ascii="Verdana" w:hAnsi="Verdana" w:cstheme="minorHAnsi"/>
          <w:color w:val="000000" w:themeColor="text1"/>
        </w:rPr>
        <w:t xml:space="preserve">Αυτά αποτελούν </w:t>
      </w:r>
      <w:r w:rsidRPr="009C09D0">
        <w:rPr>
          <w:rFonts w:ascii="Verdana" w:hAnsi="Verdana" w:cstheme="minorHAnsi"/>
          <w:b/>
          <w:color w:val="000000" w:themeColor="text1"/>
        </w:rPr>
        <w:t>το 18,4% του συνόλου των αποβλήτων</w:t>
      </w:r>
      <w:r w:rsidRPr="00CE73A1">
        <w:rPr>
          <w:rFonts w:ascii="Verdana" w:hAnsi="Verdana" w:cstheme="minorHAnsi"/>
          <w:color w:val="000000" w:themeColor="text1"/>
        </w:rPr>
        <w:t xml:space="preserve">. </w:t>
      </w:r>
    </w:p>
    <w:p w14:paraId="1CAAAD82" w14:textId="72A8FAF8" w:rsidR="00921E41" w:rsidRDefault="00921E41" w:rsidP="00FD3A58">
      <w:pPr>
        <w:spacing w:after="0" w:line="276" w:lineRule="auto"/>
        <w:jc w:val="both"/>
        <w:rPr>
          <w:rFonts w:ascii="Verdana" w:hAnsi="Verdana" w:cstheme="minorHAnsi"/>
          <w:color w:val="000000" w:themeColor="text1"/>
        </w:rPr>
      </w:pPr>
      <w:r w:rsidRPr="00CE73A1">
        <w:rPr>
          <w:rFonts w:ascii="Verdana" w:hAnsi="Verdana" w:cstheme="minorHAnsi"/>
          <w:color w:val="000000" w:themeColor="text1"/>
        </w:rPr>
        <w:t xml:space="preserve">Δίνεται έμφαση στη διαλογή στην πηγή – έμφαση στα </w:t>
      </w:r>
      <w:r w:rsidRPr="00CE73A1">
        <w:rPr>
          <w:rFonts w:ascii="Verdana" w:hAnsi="Verdana" w:cstheme="minorHAnsi"/>
          <w:b/>
          <w:bCs/>
          <w:color w:val="000000" w:themeColor="text1"/>
        </w:rPr>
        <w:t>4 ρεύματα</w:t>
      </w:r>
      <w:r w:rsidRPr="00CE73A1">
        <w:rPr>
          <w:rFonts w:ascii="Verdana" w:hAnsi="Verdana" w:cstheme="minorHAnsi"/>
          <w:color w:val="000000" w:themeColor="text1"/>
        </w:rPr>
        <w:t>, στη δημιουργία υποδομών συλλογής</w:t>
      </w:r>
      <w:r w:rsidR="00FD3A58">
        <w:rPr>
          <w:rFonts w:ascii="Verdana" w:hAnsi="Verdana" w:cstheme="minorHAnsi"/>
          <w:color w:val="000000" w:themeColor="text1"/>
        </w:rPr>
        <w:t xml:space="preserve"> των αποβλήτων</w:t>
      </w:r>
      <w:r w:rsidRPr="00CE73A1">
        <w:rPr>
          <w:rFonts w:ascii="Verdana" w:hAnsi="Verdana" w:cstheme="minorHAnsi"/>
          <w:color w:val="000000" w:themeColor="text1"/>
        </w:rPr>
        <w:t>, στη δημιουργία μονάδων διαχείρισης και επεξεργασίας αποβλήτων και βιοαποβλήτων, στην ενεργειακή αξιοποίηση</w:t>
      </w:r>
      <w:r w:rsidR="00FD3A58">
        <w:rPr>
          <w:rFonts w:ascii="Verdana" w:hAnsi="Verdana" w:cstheme="minorHAnsi"/>
          <w:color w:val="000000" w:themeColor="text1"/>
        </w:rPr>
        <w:t xml:space="preserve"> των υπολειμμάτων</w:t>
      </w:r>
      <w:r w:rsidRPr="00CE73A1">
        <w:rPr>
          <w:rFonts w:ascii="Verdana" w:hAnsi="Verdana" w:cstheme="minorHAnsi"/>
          <w:color w:val="000000" w:themeColor="text1"/>
        </w:rPr>
        <w:t xml:space="preserve">, </w:t>
      </w:r>
      <w:r w:rsidRPr="00CE73A1">
        <w:rPr>
          <w:rFonts w:ascii="Verdana" w:hAnsi="Verdana" w:cstheme="minorHAnsi"/>
          <w:b/>
          <w:bCs/>
          <w:color w:val="000000" w:themeColor="text1"/>
        </w:rPr>
        <w:t xml:space="preserve">ώστε να καταλήξουμε σε ταφή 10% </w:t>
      </w:r>
      <w:r w:rsidR="00FD3A58">
        <w:rPr>
          <w:rFonts w:ascii="Verdana" w:hAnsi="Verdana" w:cstheme="minorHAnsi"/>
          <w:b/>
          <w:bCs/>
          <w:color w:val="000000" w:themeColor="text1"/>
        </w:rPr>
        <w:t xml:space="preserve">των </w:t>
      </w:r>
      <w:r w:rsidRPr="00CE73A1">
        <w:rPr>
          <w:rFonts w:ascii="Verdana" w:hAnsi="Verdana" w:cstheme="minorHAnsi"/>
          <w:b/>
          <w:bCs/>
          <w:color w:val="000000" w:themeColor="text1"/>
        </w:rPr>
        <w:t xml:space="preserve">αποβλήτων το 2030, από </w:t>
      </w:r>
      <w:r w:rsidR="00FD3A58">
        <w:rPr>
          <w:rFonts w:ascii="Verdana" w:hAnsi="Verdana" w:cstheme="minorHAnsi"/>
          <w:b/>
          <w:bCs/>
          <w:color w:val="000000" w:themeColor="text1"/>
        </w:rPr>
        <w:t xml:space="preserve">το </w:t>
      </w:r>
      <w:r w:rsidRPr="00CE73A1">
        <w:rPr>
          <w:rFonts w:ascii="Verdana" w:hAnsi="Verdana" w:cstheme="minorHAnsi"/>
          <w:b/>
          <w:bCs/>
          <w:color w:val="000000" w:themeColor="text1"/>
        </w:rPr>
        <w:t xml:space="preserve">78,5% το 2018. </w:t>
      </w:r>
      <w:r w:rsidRPr="00CE73A1">
        <w:rPr>
          <w:rFonts w:ascii="Verdana" w:hAnsi="Verdana" w:cstheme="minorHAnsi"/>
          <w:color w:val="000000" w:themeColor="text1"/>
        </w:rPr>
        <w:t xml:space="preserve"> Σε ότι αφορά την ανακύκλωση τίθενται οι Ευρωπαϊκοί Στόχοι για ανακύκλωση 55% το 2025 και 60% το 2030. Τα βασικά μέτρα που προτείνονται για τη διαχείριση των ΑΣΑ ώστε να επιτευχθούν αυτοί οι στόχοι, είναι:</w:t>
      </w:r>
    </w:p>
    <w:p w14:paraId="1B471B7A" w14:textId="77777777" w:rsidR="00FD3A58" w:rsidRPr="00CE73A1" w:rsidRDefault="00FD3A58" w:rsidP="00FD3A58">
      <w:pPr>
        <w:spacing w:after="0" w:line="276" w:lineRule="auto"/>
        <w:jc w:val="both"/>
        <w:rPr>
          <w:rFonts w:ascii="Verdana" w:hAnsi="Verdana" w:cstheme="minorHAnsi"/>
          <w:color w:val="000000" w:themeColor="text1"/>
        </w:rPr>
      </w:pPr>
    </w:p>
    <w:p w14:paraId="5ACF0EE5" w14:textId="77777777" w:rsidR="00921E41" w:rsidRDefault="00921E41" w:rsidP="00FD3A58">
      <w:pPr>
        <w:pStyle w:val="ListParagraph"/>
        <w:numPr>
          <w:ilvl w:val="0"/>
          <w:numId w:val="1"/>
        </w:numPr>
        <w:spacing w:after="0" w:line="276" w:lineRule="auto"/>
        <w:ind w:left="284" w:hanging="284"/>
        <w:jc w:val="both"/>
        <w:rPr>
          <w:rFonts w:ascii="Verdana" w:eastAsia="Times New Roman" w:hAnsi="Verdana" w:cstheme="minorHAnsi"/>
          <w:color w:val="000000" w:themeColor="text1"/>
          <w:lang w:eastAsia="el-GR"/>
        </w:rPr>
      </w:pPr>
      <w:r w:rsidRPr="00CE73A1">
        <w:rPr>
          <w:rFonts w:ascii="Verdana" w:eastAsia="Times New Roman" w:hAnsi="Verdana" w:cstheme="minorHAnsi"/>
          <w:b/>
          <w:color w:val="000000" w:themeColor="text1"/>
          <w:lang w:eastAsia="el-GR"/>
        </w:rPr>
        <w:t>Εκσυγχρονισμός της «περιβαλλοντικής εισφοράς» (τέλος ταφής) στα απόβλητα που οδηγούνται σε ΧΥΤΑ - ΧΥΤΥ</w:t>
      </w:r>
      <w:r w:rsidRPr="00CE73A1">
        <w:rPr>
          <w:rFonts w:ascii="Verdana" w:eastAsia="Times New Roman" w:hAnsi="Verdana" w:cstheme="minorHAnsi"/>
          <w:color w:val="000000" w:themeColor="text1"/>
          <w:lang w:eastAsia="el-GR"/>
        </w:rPr>
        <w:t xml:space="preserve">, ώστε να λειτουργήσει αποτρεπτικά για την ταφή των αποβλήτων, συμπεριλαμβανομένων και των υπολειμμάτων από τις μονάδες επεξεργασίας αστικών αποβλήτων. </w:t>
      </w:r>
    </w:p>
    <w:p w14:paraId="30AE9819" w14:textId="77777777" w:rsidR="009C09D0" w:rsidRPr="00CE73A1" w:rsidRDefault="009C09D0" w:rsidP="00FD3A58">
      <w:pPr>
        <w:pStyle w:val="ListParagraph"/>
        <w:spacing w:after="0" w:line="276" w:lineRule="auto"/>
        <w:ind w:left="284" w:hanging="284"/>
        <w:jc w:val="both"/>
        <w:rPr>
          <w:rFonts w:ascii="Verdana" w:eastAsia="Times New Roman" w:hAnsi="Verdana" w:cstheme="minorHAnsi"/>
          <w:color w:val="000000" w:themeColor="text1"/>
          <w:lang w:eastAsia="el-GR"/>
        </w:rPr>
      </w:pPr>
    </w:p>
    <w:p w14:paraId="547B49A5" w14:textId="77777777" w:rsidR="00921E41" w:rsidRPr="00CE73A1" w:rsidRDefault="00921E41" w:rsidP="00FD3A58">
      <w:pPr>
        <w:pStyle w:val="ListParagraph"/>
        <w:numPr>
          <w:ilvl w:val="0"/>
          <w:numId w:val="1"/>
        </w:numPr>
        <w:spacing w:after="0" w:line="276" w:lineRule="auto"/>
        <w:ind w:left="284" w:hanging="284"/>
        <w:jc w:val="both"/>
        <w:rPr>
          <w:rFonts w:ascii="Verdana" w:eastAsia="Times New Roman" w:hAnsi="Verdana" w:cstheme="minorHAnsi"/>
          <w:color w:val="000000" w:themeColor="text1"/>
          <w:lang w:eastAsia="el-GR"/>
        </w:rPr>
      </w:pPr>
      <w:r w:rsidRPr="00CE73A1">
        <w:rPr>
          <w:rFonts w:ascii="Verdana" w:eastAsia="Times New Roman" w:hAnsi="Verdana" w:cstheme="minorHAnsi"/>
          <w:b/>
          <w:color w:val="000000" w:themeColor="text1"/>
          <w:lang w:eastAsia="el-GR"/>
        </w:rPr>
        <w:t>Εφαρμογή στην πράξη της αρχής «Πληρώνω Όσο Πετάω»</w:t>
      </w:r>
      <w:r w:rsidRPr="00CE73A1">
        <w:rPr>
          <w:rFonts w:ascii="Verdana" w:eastAsia="Times New Roman" w:hAnsi="Verdana" w:cstheme="minorHAnsi"/>
          <w:color w:val="000000" w:themeColor="text1"/>
          <w:lang w:eastAsia="el-GR"/>
        </w:rPr>
        <w:t xml:space="preserve">, τόσο με νομοθετικές ρυθμίσεις όσο και με ενίσχυση με πόρους μέσω ΕΣΠΑ των φορέων, ώστε να μπορέσουν να μετρήσουν την παραγωγή αποβλήτων είτε συνολικά, είτε σε κάποια από τα ρεύματα, σε επίπεδο κατοικίας, κτηρίου, πολεοδομικής ενότητας, επιλεγμένων παραγωγών κ.ά. </w:t>
      </w:r>
    </w:p>
    <w:p w14:paraId="18C532B5" w14:textId="77777777" w:rsidR="00921E41" w:rsidRPr="00CE73A1" w:rsidRDefault="00921E41" w:rsidP="00FD3A58">
      <w:pPr>
        <w:spacing w:after="0" w:line="276" w:lineRule="auto"/>
        <w:ind w:left="284" w:hanging="284"/>
        <w:contextualSpacing/>
        <w:jc w:val="both"/>
        <w:rPr>
          <w:rFonts w:ascii="Verdana" w:eastAsia="Times New Roman" w:hAnsi="Verdana" w:cstheme="minorHAnsi"/>
          <w:color w:val="000000" w:themeColor="text1"/>
          <w:lang w:eastAsia="el-GR"/>
        </w:rPr>
      </w:pPr>
    </w:p>
    <w:p w14:paraId="60371594" w14:textId="77777777" w:rsidR="00921E41" w:rsidRPr="00CE73A1" w:rsidRDefault="00921E41" w:rsidP="00FD3A58">
      <w:pPr>
        <w:pStyle w:val="ListParagraph"/>
        <w:numPr>
          <w:ilvl w:val="0"/>
          <w:numId w:val="1"/>
        </w:numPr>
        <w:spacing w:after="0" w:line="276" w:lineRule="auto"/>
        <w:ind w:left="284" w:hanging="284"/>
        <w:jc w:val="both"/>
        <w:rPr>
          <w:rFonts w:ascii="Verdana" w:eastAsia="Times New Roman" w:hAnsi="Verdana" w:cstheme="minorHAnsi"/>
          <w:color w:val="000000" w:themeColor="text1"/>
          <w:lang w:eastAsia="el-GR"/>
        </w:rPr>
      </w:pPr>
      <w:r w:rsidRPr="00CE73A1">
        <w:rPr>
          <w:rFonts w:ascii="Verdana" w:eastAsia="Times New Roman" w:hAnsi="Verdana" w:cstheme="minorHAnsi"/>
          <w:b/>
          <w:color w:val="000000" w:themeColor="text1"/>
          <w:lang w:eastAsia="el-GR"/>
        </w:rPr>
        <w:t>Ενίσχυση της Διαλογής στην Πηγή με επέκταση του δικτύου</w:t>
      </w:r>
      <w:r w:rsidRPr="00CE73A1">
        <w:rPr>
          <w:rFonts w:ascii="Verdana" w:eastAsia="Times New Roman" w:hAnsi="Verdana" w:cstheme="minorHAnsi"/>
          <w:color w:val="000000" w:themeColor="text1"/>
          <w:lang w:eastAsia="el-GR"/>
        </w:rPr>
        <w:t xml:space="preserve"> </w:t>
      </w:r>
      <w:r w:rsidRPr="00CE73A1">
        <w:rPr>
          <w:rFonts w:ascii="Verdana" w:eastAsia="Times New Roman" w:hAnsi="Verdana" w:cstheme="minorHAnsi"/>
          <w:b/>
          <w:color w:val="000000" w:themeColor="text1"/>
          <w:lang w:eastAsia="el-GR"/>
        </w:rPr>
        <w:t>συλλογής</w:t>
      </w:r>
      <w:r w:rsidRPr="00CE73A1">
        <w:rPr>
          <w:rFonts w:ascii="Verdana" w:eastAsia="Times New Roman" w:hAnsi="Verdana" w:cstheme="minorHAnsi"/>
          <w:color w:val="000000" w:themeColor="text1"/>
          <w:lang w:eastAsia="el-GR"/>
        </w:rPr>
        <w:t xml:space="preserve"> </w:t>
      </w:r>
      <w:r w:rsidRPr="00CE73A1">
        <w:rPr>
          <w:rFonts w:ascii="Verdana" w:eastAsia="Times New Roman" w:hAnsi="Verdana" w:cstheme="minorHAnsi"/>
          <w:b/>
          <w:color w:val="000000" w:themeColor="text1"/>
          <w:lang w:eastAsia="el-GR"/>
        </w:rPr>
        <w:t>των ανακυκλώσιμων υλικών και των βιοαποβλήτων μέχρι τέλους 2022, ένα χρόνο νωρίτερα από την κοινοτική οδηγία</w:t>
      </w:r>
      <w:r w:rsidRPr="00CE73A1">
        <w:rPr>
          <w:rFonts w:ascii="Verdana" w:eastAsia="Times New Roman" w:hAnsi="Verdana" w:cstheme="minorHAnsi"/>
          <w:color w:val="000000" w:themeColor="text1"/>
          <w:lang w:eastAsia="el-GR"/>
        </w:rPr>
        <w:t xml:space="preserve">. Ο εξοπλισμός για τη συλλογή του συνόλου των ανακυκλώσιμων υλικών θα ενισχυθεί (κάδοι ανακύκλωσης, απορριμματοφόρα) έναντι του «πράσινου» κάδου (των σύμμεικτων ΑΣΑ), που σήμερα είναι ο κύριος κάδος υποδοχής αστικών αποβλήτων. Παράλληλα προβλέπεται να επεκταθεί πανελλαδικά το δίκτυο του καφέ κάδου (οργανικά απόβλητα) και επιπρόσθετα να ενισχυθεί η χωριστή συλλογή αποβλήτων ανά είδος υλικού όπου χωρικά είναι εφικτό. </w:t>
      </w:r>
    </w:p>
    <w:p w14:paraId="3C43C813" w14:textId="77777777" w:rsidR="00921E41" w:rsidRPr="00CE73A1" w:rsidRDefault="00921E41" w:rsidP="00FD3A58">
      <w:pPr>
        <w:spacing w:after="0" w:line="276" w:lineRule="auto"/>
        <w:ind w:left="284" w:hanging="284"/>
        <w:contextualSpacing/>
        <w:jc w:val="both"/>
        <w:rPr>
          <w:rFonts w:ascii="Verdana" w:eastAsia="Times New Roman" w:hAnsi="Verdana" w:cstheme="minorHAnsi"/>
          <w:color w:val="000000" w:themeColor="text1"/>
          <w:lang w:eastAsia="el-GR"/>
        </w:rPr>
      </w:pPr>
    </w:p>
    <w:p w14:paraId="0F5F5DAB" w14:textId="77777777" w:rsidR="00921E41" w:rsidRPr="00CE73A1" w:rsidRDefault="00921E41" w:rsidP="00FD3A58">
      <w:pPr>
        <w:pStyle w:val="ListParagraph"/>
        <w:numPr>
          <w:ilvl w:val="0"/>
          <w:numId w:val="1"/>
        </w:numPr>
        <w:spacing w:after="0" w:line="276" w:lineRule="auto"/>
        <w:ind w:left="284" w:hanging="284"/>
        <w:jc w:val="both"/>
        <w:rPr>
          <w:rFonts w:ascii="Verdana" w:eastAsia="Times New Roman" w:hAnsi="Verdana" w:cstheme="minorHAnsi"/>
          <w:color w:val="000000" w:themeColor="text1"/>
          <w:lang w:eastAsia="el-GR"/>
        </w:rPr>
      </w:pPr>
      <w:r w:rsidRPr="00CE73A1">
        <w:rPr>
          <w:rFonts w:ascii="Verdana" w:eastAsia="Times New Roman" w:hAnsi="Verdana" w:cstheme="minorHAnsi"/>
          <w:b/>
          <w:color w:val="000000" w:themeColor="text1"/>
          <w:lang w:eastAsia="el-GR"/>
        </w:rPr>
        <w:t>Ενίσχυση και αναβάθμιση των Κέντρων Διαλογής Ανακυκλώσιμων Υλικών (ΚΔΑΥ)</w:t>
      </w:r>
      <w:r w:rsidRPr="00CE73A1">
        <w:rPr>
          <w:rFonts w:ascii="Verdana" w:eastAsia="Times New Roman" w:hAnsi="Verdana" w:cstheme="minorHAnsi"/>
          <w:color w:val="000000" w:themeColor="text1"/>
          <w:lang w:eastAsia="el-GR"/>
        </w:rPr>
        <w:t xml:space="preserve">. Η αναμενόμενη αύξηση των ποσοτήτων των αποβλήτων που διακριτά συλλέγονται για ανακύκλωση, </w:t>
      </w:r>
      <w:r w:rsidRPr="00CE73A1">
        <w:rPr>
          <w:rFonts w:ascii="Verdana" w:eastAsia="Times New Roman" w:hAnsi="Verdana" w:cstheme="minorHAnsi"/>
          <w:color w:val="000000" w:themeColor="text1"/>
          <w:lang w:eastAsia="el-GR"/>
        </w:rPr>
        <w:lastRenderedPageBreak/>
        <w:t>θα δημιουργήσει αυξημένες ανάγκες, τόσο ποιοτικές όσο και ποσοτικές, στη λειτουργία των ΚΔΑΥ.</w:t>
      </w:r>
    </w:p>
    <w:p w14:paraId="589917A7" w14:textId="77777777" w:rsidR="00921E41" w:rsidRPr="00CE73A1" w:rsidRDefault="00921E41" w:rsidP="00FD3A58">
      <w:pPr>
        <w:spacing w:after="0" w:line="276" w:lineRule="auto"/>
        <w:ind w:left="284" w:hanging="284"/>
        <w:contextualSpacing/>
        <w:jc w:val="both"/>
        <w:rPr>
          <w:rFonts w:ascii="Verdana" w:eastAsia="Times New Roman" w:hAnsi="Verdana" w:cstheme="minorHAnsi"/>
          <w:color w:val="000000" w:themeColor="text1"/>
          <w:lang w:eastAsia="el-GR"/>
        </w:rPr>
      </w:pPr>
    </w:p>
    <w:p w14:paraId="33893B1B" w14:textId="77777777" w:rsidR="00E00A63" w:rsidRPr="00E00A63" w:rsidRDefault="00E00A63" w:rsidP="00E00A63">
      <w:pPr>
        <w:pStyle w:val="ListParagraph"/>
        <w:spacing w:after="0" w:line="276" w:lineRule="auto"/>
        <w:ind w:left="284"/>
        <w:jc w:val="both"/>
        <w:rPr>
          <w:rFonts w:ascii="Verdana" w:eastAsia="Times New Roman" w:hAnsi="Verdana" w:cstheme="minorHAnsi"/>
          <w:color w:val="000000" w:themeColor="text1"/>
          <w:lang w:eastAsia="el-GR"/>
        </w:rPr>
      </w:pPr>
    </w:p>
    <w:p w14:paraId="2834D277" w14:textId="77777777" w:rsidR="00E00A63" w:rsidRPr="00E00A63" w:rsidRDefault="00E00A63" w:rsidP="00E00A63">
      <w:pPr>
        <w:pStyle w:val="ListParagraph"/>
        <w:spacing w:after="0" w:line="276" w:lineRule="auto"/>
        <w:ind w:left="284"/>
        <w:jc w:val="both"/>
        <w:rPr>
          <w:rFonts w:ascii="Verdana" w:eastAsia="Times New Roman" w:hAnsi="Verdana" w:cstheme="minorHAnsi"/>
          <w:color w:val="000000" w:themeColor="text1"/>
          <w:lang w:eastAsia="el-GR"/>
        </w:rPr>
      </w:pPr>
    </w:p>
    <w:p w14:paraId="042D33CB" w14:textId="209F12D0" w:rsidR="00921E41" w:rsidRPr="00CE73A1" w:rsidRDefault="00921E41" w:rsidP="00FD3A58">
      <w:pPr>
        <w:pStyle w:val="ListParagraph"/>
        <w:numPr>
          <w:ilvl w:val="0"/>
          <w:numId w:val="1"/>
        </w:numPr>
        <w:spacing w:after="0" w:line="276" w:lineRule="auto"/>
        <w:ind w:left="284" w:hanging="284"/>
        <w:jc w:val="both"/>
        <w:rPr>
          <w:rFonts w:ascii="Verdana" w:eastAsia="Times New Roman" w:hAnsi="Verdana" w:cstheme="minorHAnsi"/>
          <w:color w:val="000000" w:themeColor="text1"/>
          <w:lang w:eastAsia="el-GR"/>
        </w:rPr>
      </w:pPr>
      <w:r w:rsidRPr="00CE73A1">
        <w:rPr>
          <w:rFonts w:ascii="Verdana" w:eastAsia="Times New Roman" w:hAnsi="Verdana" w:cstheme="minorHAnsi"/>
          <w:b/>
          <w:color w:val="000000" w:themeColor="text1"/>
          <w:lang w:eastAsia="el-GR"/>
        </w:rPr>
        <w:t>Δημιουργία επαρκούς εθνικού δικτύου μονάδων επεξεργασίας αποβλήτων (ΜΕΑ)</w:t>
      </w:r>
      <w:r w:rsidRPr="00CE73A1">
        <w:rPr>
          <w:rFonts w:ascii="Verdana" w:eastAsia="Times New Roman" w:hAnsi="Verdana" w:cstheme="minorHAnsi"/>
          <w:color w:val="000000" w:themeColor="text1"/>
          <w:lang w:eastAsia="el-GR"/>
        </w:rPr>
        <w:t xml:space="preserve"> σε όλη τη χώρα. Σήμερα λειτουργούν μόλις 5 μονάδες. Προβλέπ</w:t>
      </w:r>
      <w:r>
        <w:rPr>
          <w:rFonts w:ascii="Verdana" w:eastAsia="Times New Roman" w:hAnsi="Verdana" w:cstheme="minorHAnsi"/>
          <w:color w:val="000000" w:themeColor="text1"/>
          <w:lang w:eastAsia="el-GR"/>
        </w:rPr>
        <w:t xml:space="preserve">εται να προχωρήσουν σημαντικά οι διαδικασίας </w:t>
      </w:r>
      <w:r w:rsidRPr="00CE73A1">
        <w:rPr>
          <w:rFonts w:ascii="Verdana" w:eastAsia="Times New Roman" w:hAnsi="Verdana" w:cstheme="minorHAnsi"/>
          <w:color w:val="000000" w:themeColor="text1"/>
          <w:lang w:eastAsia="el-GR"/>
        </w:rPr>
        <w:t xml:space="preserve"> τουλάχιστον </w:t>
      </w:r>
      <w:r>
        <w:rPr>
          <w:rFonts w:ascii="Verdana" w:eastAsia="Times New Roman" w:hAnsi="Verdana" w:cstheme="minorHAnsi"/>
          <w:color w:val="000000" w:themeColor="text1"/>
          <w:lang w:eastAsia="el-GR"/>
        </w:rPr>
        <w:t xml:space="preserve">για </w:t>
      </w:r>
      <w:r w:rsidRPr="00CE73A1">
        <w:rPr>
          <w:rFonts w:ascii="Verdana" w:eastAsia="Times New Roman" w:hAnsi="Verdana" w:cstheme="minorHAnsi"/>
          <w:color w:val="000000" w:themeColor="text1"/>
          <w:lang w:eastAsia="el-GR"/>
        </w:rPr>
        <w:t xml:space="preserve">άλλες </w:t>
      </w:r>
      <w:r w:rsidR="000F7ACF">
        <w:rPr>
          <w:rFonts w:ascii="Verdana" w:eastAsia="Times New Roman" w:hAnsi="Verdana" w:cstheme="minorHAnsi"/>
          <w:color w:val="000000" w:themeColor="text1"/>
          <w:lang w:eastAsia="el-GR"/>
        </w:rPr>
        <w:t>2</w:t>
      </w:r>
      <w:r w:rsidR="000F7ACF" w:rsidRPr="000F7ACF">
        <w:rPr>
          <w:rFonts w:ascii="Verdana" w:eastAsia="Times New Roman" w:hAnsi="Verdana" w:cstheme="minorHAnsi"/>
          <w:color w:val="000000" w:themeColor="text1"/>
          <w:lang w:eastAsia="el-GR"/>
        </w:rPr>
        <w:t>7</w:t>
      </w:r>
      <w:r w:rsidRPr="00CE73A1">
        <w:rPr>
          <w:rFonts w:ascii="Verdana" w:eastAsia="Times New Roman" w:hAnsi="Verdana" w:cstheme="minorHAnsi"/>
          <w:color w:val="000000" w:themeColor="text1"/>
          <w:lang w:eastAsia="el-GR"/>
        </w:rPr>
        <w:t xml:space="preserve"> μονάδες μέχρι το τέλος του 2023.</w:t>
      </w:r>
    </w:p>
    <w:p w14:paraId="5528A938" w14:textId="77777777" w:rsidR="00921E41" w:rsidRPr="00CE73A1" w:rsidRDefault="00921E41" w:rsidP="00FD3A58">
      <w:pPr>
        <w:spacing w:after="0" w:line="276" w:lineRule="auto"/>
        <w:ind w:left="284" w:hanging="284"/>
        <w:contextualSpacing/>
        <w:jc w:val="both"/>
        <w:rPr>
          <w:rFonts w:ascii="Verdana" w:eastAsia="Times New Roman" w:hAnsi="Verdana" w:cstheme="minorHAnsi"/>
          <w:color w:val="000000" w:themeColor="text1"/>
          <w:lang w:eastAsia="el-GR"/>
        </w:rPr>
      </w:pPr>
      <w:r w:rsidRPr="00CE73A1">
        <w:rPr>
          <w:rFonts w:ascii="Verdana" w:eastAsia="Times New Roman" w:hAnsi="Verdana" w:cstheme="minorHAnsi"/>
          <w:color w:val="000000" w:themeColor="text1"/>
          <w:lang w:eastAsia="el-GR"/>
        </w:rPr>
        <w:t xml:space="preserve"> </w:t>
      </w:r>
    </w:p>
    <w:p w14:paraId="13F0A535" w14:textId="7CFA5960" w:rsidR="00921E41" w:rsidRPr="00CE73A1" w:rsidRDefault="00921E41" w:rsidP="00FD3A58">
      <w:pPr>
        <w:pStyle w:val="ListParagraph"/>
        <w:numPr>
          <w:ilvl w:val="0"/>
          <w:numId w:val="1"/>
        </w:numPr>
        <w:spacing w:after="0" w:line="276" w:lineRule="auto"/>
        <w:ind w:left="284" w:hanging="284"/>
        <w:jc w:val="both"/>
        <w:rPr>
          <w:rFonts w:ascii="Verdana" w:eastAsia="Times New Roman" w:hAnsi="Verdana" w:cstheme="minorHAnsi"/>
          <w:color w:val="000000" w:themeColor="text1"/>
          <w:lang w:eastAsia="el-GR"/>
        </w:rPr>
      </w:pPr>
      <w:r w:rsidRPr="00CE73A1">
        <w:rPr>
          <w:rFonts w:ascii="Verdana" w:eastAsia="Times New Roman" w:hAnsi="Verdana" w:cstheme="minorHAnsi"/>
          <w:b/>
          <w:color w:val="000000" w:themeColor="text1"/>
          <w:lang w:eastAsia="el-GR"/>
        </w:rPr>
        <w:t xml:space="preserve">Δημιουργία επαρκούς εθνικού δικτύου μονάδων διαχείρισης βιοαποβλήτων </w:t>
      </w:r>
      <w:r w:rsidRPr="00CE73A1">
        <w:rPr>
          <w:rFonts w:ascii="Verdana" w:eastAsia="Times New Roman" w:hAnsi="Verdana" w:cstheme="minorHAnsi"/>
          <w:color w:val="000000" w:themeColor="text1"/>
          <w:lang w:eastAsia="el-GR"/>
        </w:rPr>
        <w:t xml:space="preserve">σε όλη τη χώρα, πέραν των ΜΕΑ που έχουν ξεχωριστό ρεύμα για τη διαχείριση βιοαποβλήτων Σήμερα λειτουργούν μόλις 4 μονάδες. Εκτός από τις ΜΕΑ προβλέπονται τουλάχιστον άλλες </w:t>
      </w:r>
      <w:r w:rsidRPr="00921E41">
        <w:rPr>
          <w:rFonts w:ascii="Verdana" w:eastAsia="Times New Roman" w:hAnsi="Verdana" w:cstheme="minorHAnsi"/>
          <w:color w:val="000000" w:themeColor="text1"/>
          <w:lang w:eastAsia="el-GR"/>
        </w:rPr>
        <w:t>3</w:t>
      </w:r>
      <w:r>
        <w:rPr>
          <w:rFonts w:ascii="Verdana" w:eastAsia="Times New Roman" w:hAnsi="Verdana" w:cstheme="minorHAnsi"/>
          <w:color w:val="000000" w:themeColor="text1"/>
          <w:lang w:eastAsia="el-GR"/>
        </w:rPr>
        <w:t>8 - 40</w:t>
      </w:r>
      <w:r w:rsidRPr="00CE73A1">
        <w:rPr>
          <w:rFonts w:ascii="Verdana" w:eastAsia="Times New Roman" w:hAnsi="Verdana" w:cstheme="minorHAnsi"/>
          <w:color w:val="000000" w:themeColor="text1"/>
          <w:lang w:eastAsia="el-GR"/>
        </w:rPr>
        <w:t xml:space="preserve"> μονάδες, μέχρι το τέλος του 2023. </w:t>
      </w:r>
    </w:p>
    <w:p w14:paraId="11FEB042" w14:textId="77777777" w:rsidR="00921E41" w:rsidRPr="00CE73A1" w:rsidRDefault="00921E41" w:rsidP="00FD3A58">
      <w:pPr>
        <w:spacing w:after="0" w:line="276" w:lineRule="auto"/>
        <w:ind w:left="284" w:hanging="284"/>
        <w:contextualSpacing/>
        <w:jc w:val="both"/>
        <w:rPr>
          <w:rFonts w:ascii="Verdana" w:eastAsia="Times New Roman" w:hAnsi="Verdana" w:cstheme="minorHAnsi"/>
          <w:color w:val="000000" w:themeColor="text1"/>
          <w:lang w:eastAsia="el-GR"/>
        </w:rPr>
      </w:pPr>
    </w:p>
    <w:p w14:paraId="72BC8AD2" w14:textId="77777777" w:rsidR="00921E41" w:rsidRPr="00CE73A1" w:rsidRDefault="00921E41" w:rsidP="00FD3A58">
      <w:pPr>
        <w:pStyle w:val="ListParagraph"/>
        <w:numPr>
          <w:ilvl w:val="0"/>
          <w:numId w:val="1"/>
        </w:numPr>
        <w:spacing w:after="0" w:line="276" w:lineRule="auto"/>
        <w:ind w:left="284" w:hanging="284"/>
        <w:jc w:val="both"/>
        <w:rPr>
          <w:rFonts w:ascii="Verdana" w:eastAsia="Times New Roman" w:hAnsi="Verdana" w:cstheme="minorHAnsi"/>
          <w:color w:val="000000" w:themeColor="text1"/>
          <w:lang w:eastAsia="el-GR"/>
        </w:rPr>
      </w:pPr>
      <w:r w:rsidRPr="00CE73A1">
        <w:rPr>
          <w:rFonts w:ascii="Verdana" w:eastAsia="Times New Roman" w:hAnsi="Verdana" w:cstheme="minorHAnsi"/>
          <w:b/>
          <w:color w:val="000000" w:themeColor="text1"/>
          <w:lang w:eastAsia="el-GR"/>
        </w:rPr>
        <w:t>Προώθηση της παραγωγής εναλλακτικών καυσίμων</w:t>
      </w:r>
      <w:r w:rsidRPr="00CE73A1">
        <w:rPr>
          <w:rFonts w:ascii="Verdana" w:eastAsia="Times New Roman" w:hAnsi="Verdana" w:cstheme="minorHAnsi"/>
          <w:color w:val="000000" w:themeColor="text1"/>
          <w:lang w:eastAsia="el-GR"/>
        </w:rPr>
        <w:t xml:space="preserve"> από τα υπολείμματα των ΜΕΑ και των ΚΔΑΥ για την παραγωγή δευτερογενούς εναλλακτικού καυσίμου , ώστε να μειωθούν οι ποσότητες των εξερχομένων από τις μονάδες αυτές, που καταλήγουν σε ταφή. </w:t>
      </w:r>
    </w:p>
    <w:p w14:paraId="462698FE" w14:textId="77777777" w:rsidR="00921E41" w:rsidRPr="00CE73A1" w:rsidRDefault="00921E41" w:rsidP="00FD3A58">
      <w:pPr>
        <w:spacing w:after="0" w:line="276" w:lineRule="auto"/>
        <w:ind w:left="284" w:hanging="284"/>
        <w:contextualSpacing/>
        <w:jc w:val="both"/>
        <w:rPr>
          <w:rFonts w:ascii="Verdana" w:eastAsia="Times New Roman" w:hAnsi="Verdana" w:cstheme="minorHAnsi"/>
          <w:color w:val="000000" w:themeColor="text1"/>
          <w:lang w:eastAsia="el-GR"/>
        </w:rPr>
      </w:pPr>
    </w:p>
    <w:p w14:paraId="51C8281B" w14:textId="11A17E9F" w:rsidR="00921E41" w:rsidRPr="00CE73A1" w:rsidRDefault="00921E41" w:rsidP="00FD3A58">
      <w:pPr>
        <w:pStyle w:val="ListParagraph"/>
        <w:numPr>
          <w:ilvl w:val="0"/>
          <w:numId w:val="1"/>
        </w:numPr>
        <w:spacing w:after="0" w:line="276" w:lineRule="auto"/>
        <w:ind w:left="284" w:hanging="284"/>
        <w:jc w:val="both"/>
        <w:rPr>
          <w:rFonts w:ascii="Verdana" w:eastAsia="Times New Roman" w:hAnsi="Verdana" w:cstheme="minorHAnsi"/>
          <w:color w:val="000000" w:themeColor="text1"/>
          <w:lang w:eastAsia="el-GR"/>
        </w:rPr>
      </w:pPr>
      <w:r w:rsidRPr="00CE73A1">
        <w:rPr>
          <w:rFonts w:ascii="Verdana" w:eastAsia="Times New Roman" w:hAnsi="Verdana" w:cstheme="minorHAnsi"/>
          <w:b/>
          <w:color w:val="000000" w:themeColor="text1"/>
          <w:lang w:eastAsia="el-GR"/>
        </w:rPr>
        <w:t>Δημιουργία 4 μονάδων παραγωγής ενέργειας</w:t>
      </w:r>
      <w:r w:rsidRPr="00CE73A1">
        <w:rPr>
          <w:rFonts w:ascii="Verdana" w:eastAsia="Times New Roman" w:hAnsi="Verdana" w:cstheme="minorHAnsi"/>
          <w:color w:val="000000" w:themeColor="text1"/>
          <w:lang w:eastAsia="el-GR"/>
        </w:rPr>
        <w:t xml:space="preserve"> από τα υπολείμματα των Μονάδων Επεξεργασίας Αποβλήτων (ΜΕΑ), ώστε σε συνδυασμό με τα ανωτέρω, η χώρα να μπορέσει να επιτύχει τη μείωση των αποβλήτων που οδηγούνται σε ταφή, κάτω από 10%.</w:t>
      </w:r>
    </w:p>
    <w:p w14:paraId="06B779DD" w14:textId="77777777" w:rsidR="00921E41" w:rsidRPr="00CE73A1" w:rsidRDefault="00921E41" w:rsidP="00FD3A58">
      <w:pPr>
        <w:spacing w:after="0" w:line="276" w:lineRule="auto"/>
        <w:ind w:left="284" w:hanging="284"/>
        <w:contextualSpacing/>
        <w:jc w:val="both"/>
        <w:rPr>
          <w:rFonts w:ascii="Verdana" w:eastAsia="Times New Roman" w:hAnsi="Verdana" w:cstheme="minorHAnsi"/>
          <w:color w:val="000000" w:themeColor="text1"/>
          <w:lang w:eastAsia="el-GR"/>
        </w:rPr>
      </w:pPr>
    </w:p>
    <w:p w14:paraId="47CAD5E5" w14:textId="77777777" w:rsidR="00921E41" w:rsidRPr="00CE73A1" w:rsidRDefault="00921E41" w:rsidP="00FD3A58">
      <w:pPr>
        <w:pStyle w:val="ListParagraph"/>
        <w:numPr>
          <w:ilvl w:val="0"/>
          <w:numId w:val="1"/>
        </w:numPr>
        <w:spacing w:after="0" w:line="276" w:lineRule="auto"/>
        <w:ind w:left="284" w:hanging="284"/>
        <w:jc w:val="both"/>
        <w:rPr>
          <w:rFonts w:ascii="Verdana" w:eastAsia="Times New Roman" w:hAnsi="Verdana" w:cstheme="minorHAnsi"/>
          <w:color w:val="000000" w:themeColor="text1"/>
          <w:lang w:eastAsia="el-GR"/>
        </w:rPr>
      </w:pPr>
      <w:r w:rsidRPr="00CE73A1">
        <w:rPr>
          <w:rFonts w:ascii="Verdana" w:hAnsi="Verdana" w:cstheme="minorHAnsi"/>
          <w:b/>
          <w:bCs/>
          <w:color w:val="000000" w:themeColor="text1"/>
        </w:rPr>
        <w:t>Ευαισθητοποίηση των πολιτών – ενίσχυση της εμπιστοσύνης στην ανακύκλωση</w:t>
      </w:r>
      <w:r w:rsidRPr="00CE73A1">
        <w:rPr>
          <w:rFonts w:ascii="Verdana" w:hAnsi="Verdana" w:cstheme="minorHAnsi"/>
          <w:color w:val="000000" w:themeColor="text1"/>
        </w:rPr>
        <w:t xml:space="preserve">. Πλέον της ανάπτυξης των απαιτούμενων υποδομών που θα διευκολύνουν τη χωριστή συλλογή, προτείνεται μία ολιστική προσέγγιση για την ευαισθητοποίηση και ενημέρωση των πολιτών σχετικά με την περιβαλλοντική και οικονομική σημασία της ανακύκλωσης και της εκτροπής των αποβλήτων από την ταφή, με απώτερο σκοπό την υιοθέτηση των αρχών της Κυκλικής Οικονομίας. Από έρευνες της κοινής γνώμης διαπιστώνεται έλλειμα εμπιστοσύνης και αξιοπιστίας, κάτι που  κρίνεται αναγκαίο να αποκατασταθεί. </w:t>
      </w:r>
    </w:p>
    <w:p w14:paraId="350DC77B" w14:textId="77777777" w:rsidR="009C09D0" w:rsidRDefault="009C09D0" w:rsidP="00FD3A58">
      <w:pPr>
        <w:spacing w:after="0" w:line="276" w:lineRule="auto"/>
        <w:jc w:val="both"/>
        <w:rPr>
          <w:rFonts w:ascii="Verdana" w:hAnsi="Verdana" w:cstheme="minorHAnsi"/>
          <w:color w:val="000000" w:themeColor="text1"/>
        </w:rPr>
      </w:pPr>
    </w:p>
    <w:p w14:paraId="4B7C9E63" w14:textId="77777777" w:rsidR="00921E41" w:rsidRPr="00CE73A1" w:rsidRDefault="00921E41" w:rsidP="00FD3A58">
      <w:pPr>
        <w:spacing w:after="0" w:line="276" w:lineRule="auto"/>
        <w:jc w:val="both"/>
        <w:rPr>
          <w:rFonts w:ascii="Verdana" w:hAnsi="Verdana" w:cstheme="minorHAnsi"/>
          <w:color w:val="000000" w:themeColor="text1"/>
        </w:rPr>
      </w:pPr>
      <w:r w:rsidRPr="00CE73A1">
        <w:rPr>
          <w:rFonts w:ascii="Verdana" w:hAnsi="Verdana" w:cstheme="minorHAnsi"/>
          <w:color w:val="000000" w:themeColor="text1"/>
        </w:rPr>
        <w:t>Στο κεφάλαιο αυτό παρουσιάζεται και το σχέδιο για τα απόβλητα από τις ιλύες (λάσπη).</w:t>
      </w:r>
    </w:p>
    <w:p w14:paraId="06D520E6" w14:textId="77777777" w:rsidR="00921E41" w:rsidRPr="00CE73A1" w:rsidRDefault="00921E41" w:rsidP="00921E41">
      <w:pPr>
        <w:spacing w:after="120"/>
        <w:jc w:val="both"/>
        <w:rPr>
          <w:rFonts w:ascii="Verdana" w:hAnsi="Verdana" w:cstheme="minorHAnsi"/>
          <w:color w:val="000000" w:themeColor="text1"/>
        </w:rPr>
      </w:pPr>
    </w:p>
    <w:p w14:paraId="6CAA8FB3" w14:textId="77777777" w:rsidR="009C09D0" w:rsidRDefault="009C09D0" w:rsidP="00921E41">
      <w:pPr>
        <w:spacing w:after="120"/>
        <w:jc w:val="center"/>
        <w:rPr>
          <w:rFonts w:ascii="Verdana" w:hAnsi="Verdana" w:cstheme="minorHAnsi"/>
          <w:b/>
          <w:bCs/>
          <w:color w:val="000000" w:themeColor="text1"/>
        </w:rPr>
      </w:pPr>
    </w:p>
    <w:p w14:paraId="71978AE8" w14:textId="77777777" w:rsidR="009C09D0" w:rsidRDefault="009C09D0">
      <w:pPr>
        <w:rPr>
          <w:rFonts w:ascii="Verdana" w:hAnsi="Verdana" w:cstheme="minorHAnsi"/>
          <w:b/>
          <w:bCs/>
          <w:color w:val="000000" w:themeColor="text1"/>
        </w:rPr>
      </w:pPr>
      <w:r>
        <w:rPr>
          <w:rFonts w:ascii="Verdana" w:hAnsi="Verdana" w:cstheme="minorHAnsi"/>
          <w:b/>
          <w:bCs/>
          <w:color w:val="000000" w:themeColor="text1"/>
        </w:rPr>
        <w:lastRenderedPageBreak/>
        <w:br w:type="page"/>
      </w:r>
    </w:p>
    <w:p w14:paraId="4FDA0658" w14:textId="77777777" w:rsidR="00FD3A58" w:rsidRDefault="00FD3A58" w:rsidP="00FD3A58">
      <w:pPr>
        <w:spacing w:after="120" w:line="276" w:lineRule="auto"/>
        <w:jc w:val="center"/>
        <w:rPr>
          <w:rFonts w:ascii="Verdana" w:hAnsi="Verdana" w:cstheme="minorHAnsi"/>
          <w:b/>
          <w:bCs/>
          <w:color w:val="000000" w:themeColor="text1"/>
        </w:rPr>
      </w:pPr>
    </w:p>
    <w:p w14:paraId="395BBE5E" w14:textId="35C56A9B" w:rsidR="00921E41" w:rsidRPr="000F4E54" w:rsidRDefault="00921E41" w:rsidP="00FD3A58">
      <w:pPr>
        <w:spacing w:after="120" w:line="276" w:lineRule="auto"/>
        <w:jc w:val="center"/>
        <w:rPr>
          <w:rFonts w:ascii="Verdana" w:hAnsi="Verdana" w:cstheme="minorHAnsi"/>
          <w:b/>
          <w:bCs/>
          <w:color w:val="000000" w:themeColor="text1"/>
          <w:sz w:val="24"/>
        </w:rPr>
      </w:pPr>
      <w:r w:rsidRPr="000F4E54">
        <w:rPr>
          <w:rFonts w:ascii="Verdana" w:hAnsi="Verdana" w:cstheme="minorHAnsi"/>
          <w:b/>
          <w:bCs/>
          <w:color w:val="000000" w:themeColor="text1"/>
          <w:sz w:val="24"/>
        </w:rPr>
        <w:t>Βιομηχανικά Απόβλητα</w:t>
      </w:r>
    </w:p>
    <w:p w14:paraId="6EBCE01F" w14:textId="5EEEE95D" w:rsidR="00FD3A58" w:rsidRPr="00CE73A1" w:rsidRDefault="00921E41" w:rsidP="00FD3A58">
      <w:pPr>
        <w:spacing w:after="120" w:line="276" w:lineRule="auto"/>
        <w:jc w:val="both"/>
        <w:rPr>
          <w:rFonts w:ascii="Verdana" w:hAnsi="Verdana" w:cstheme="minorHAnsi"/>
          <w:color w:val="000000" w:themeColor="text1"/>
        </w:rPr>
      </w:pPr>
      <w:r w:rsidRPr="00CE73A1">
        <w:rPr>
          <w:rFonts w:ascii="Verdana" w:hAnsi="Verdana" w:cstheme="minorHAnsi"/>
          <w:color w:val="000000" w:themeColor="text1"/>
        </w:rPr>
        <w:t xml:space="preserve">Αυτά αποτελούν </w:t>
      </w:r>
      <w:r w:rsidRPr="009C09D0">
        <w:rPr>
          <w:rFonts w:ascii="Verdana" w:hAnsi="Verdana" w:cstheme="minorHAnsi"/>
          <w:b/>
          <w:color w:val="000000" w:themeColor="text1"/>
        </w:rPr>
        <w:t>το</w:t>
      </w:r>
      <w:r w:rsidRPr="00CE73A1">
        <w:rPr>
          <w:rFonts w:ascii="Verdana" w:hAnsi="Verdana" w:cstheme="minorHAnsi"/>
          <w:color w:val="000000" w:themeColor="text1"/>
        </w:rPr>
        <w:t xml:space="preserve"> </w:t>
      </w:r>
      <w:r w:rsidRPr="00CE73A1">
        <w:rPr>
          <w:rFonts w:ascii="Verdana" w:hAnsi="Verdana" w:cstheme="minorHAnsi"/>
          <w:b/>
          <w:bCs/>
          <w:color w:val="000000" w:themeColor="text1"/>
        </w:rPr>
        <w:t>24,5% του συνόλου των αποβλήτων</w:t>
      </w:r>
      <w:r w:rsidRPr="00CE73A1">
        <w:rPr>
          <w:rFonts w:ascii="Verdana" w:hAnsi="Verdana" w:cstheme="minorHAnsi"/>
          <w:color w:val="000000" w:themeColor="text1"/>
        </w:rPr>
        <w:t>, ενώ μικρό τμήμα τους είναι τα επικίνδυνα βιομηχανικά απόβλητα, 0,5% του συνόλου των αποβλήτων. Τα βασικά μέτρα που προτείνονται για τη διαχείρισή τους, ώστε να επιτευχθούν οι στόχοι που τίθενται για αυτά είναι, είναι:</w:t>
      </w:r>
    </w:p>
    <w:p w14:paraId="7A47F6A1" w14:textId="77777777" w:rsidR="00921E41" w:rsidRPr="00CE73A1" w:rsidRDefault="00921E41" w:rsidP="00FD3A58">
      <w:pPr>
        <w:pStyle w:val="ListParagraph"/>
        <w:numPr>
          <w:ilvl w:val="0"/>
          <w:numId w:val="2"/>
        </w:numPr>
        <w:spacing w:after="0" w:line="276" w:lineRule="auto"/>
        <w:ind w:left="284" w:hanging="284"/>
        <w:jc w:val="both"/>
        <w:rPr>
          <w:rFonts w:ascii="Verdana" w:eastAsia="Times New Roman" w:hAnsi="Verdana" w:cstheme="minorHAnsi"/>
          <w:color w:val="000000" w:themeColor="text1"/>
          <w:lang w:eastAsia="el-GR"/>
        </w:rPr>
      </w:pPr>
      <w:r w:rsidRPr="00CE73A1">
        <w:rPr>
          <w:rFonts w:ascii="Verdana" w:eastAsia="Times New Roman" w:hAnsi="Verdana" w:cstheme="minorHAnsi"/>
          <w:b/>
          <w:color w:val="000000" w:themeColor="text1"/>
          <w:lang w:eastAsia="el-GR"/>
        </w:rPr>
        <w:t xml:space="preserve">Έγκριση με βάση τις προβλέψεις του νέου περιβαλλοντικού νόμου (4685/2020) </w:t>
      </w:r>
      <w:r w:rsidRPr="00CE73A1">
        <w:rPr>
          <w:rFonts w:ascii="Verdana" w:eastAsia="Times New Roman" w:hAnsi="Verdana" w:cstheme="minorHAnsi"/>
          <w:color w:val="000000" w:themeColor="text1"/>
          <w:lang w:eastAsia="el-GR"/>
        </w:rPr>
        <w:t xml:space="preserve"> των  περιβαλλοντικών όρων (ΑΕΠΟ) των βιομηχανικών εγκαταστάσεων, με στόχο τη μικρότερη δυνατή παραγωγή βιομηχανικών μη επικίνδυνων αποβλήτων, καθώς και την εντατικοποίηση των ελέγχων τήρησης των ΑΕΠΟ.</w:t>
      </w:r>
    </w:p>
    <w:p w14:paraId="35CD807D" w14:textId="77777777" w:rsidR="00921E41" w:rsidRPr="00CE73A1" w:rsidRDefault="00921E41" w:rsidP="00FD3A58">
      <w:pPr>
        <w:pStyle w:val="ListParagraph"/>
        <w:spacing w:after="0" w:line="276" w:lineRule="auto"/>
        <w:ind w:left="284" w:hanging="284"/>
        <w:jc w:val="both"/>
        <w:rPr>
          <w:rFonts w:ascii="Verdana" w:eastAsia="Times New Roman" w:hAnsi="Verdana" w:cstheme="minorHAnsi"/>
          <w:b/>
          <w:bCs/>
          <w:color w:val="000000" w:themeColor="text1"/>
          <w:lang w:eastAsia="el-GR"/>
        </w:rPr>
      </w:pPr>
    </w:p>
    <w:p w14:paraId="27C71AF2" w14:textId="77777777" w:rsidR="00921E41" w:rsidRPr="00CE73A1" w:rsidRDefault="00921E41" w:rsidP="00FD3A58">
      <w:pPr>
        <w:pStyle w:val="ListParagraph"/>
        <w:numPr>
          <w:ilvl w:val="0"/>
          <w:numId w:val="2"/>
        </w:numPr>
        <w:spacing w:after="0" w:line="276" w:lineRule="auto"/>
        <w:ind w:left="284" w:hanging="284"/>
        <w:jc w:val="both"/>
        <w:rPr>
          <w:rFonts w:ascii="Verdana" w:eastAsia="Times New Roman" w:hAnsi="Verdana" w:cstheme="minorHAnsi"/>
          <w:color w:val="000000" w:themeColor="text1"/>
          <w:lang w:eastAsia="el-GR"/>
        </w:rPr>
      </w:pPr>
      <w:r w:rsidRPr="00CE73A1">
        <w:rPr>
          <w:rFonts w:ascii="Verdana" w:eastAsia="Times New Roman" w:hAnsi="Verdana" w:cstheme="minorHAnsi"/>
          <w:b/>
          <w:bCs/>
          <w:color w:val="000000" w:themeColor="text1"/>
          <w:lang w:eastAsia="el-GR"/>
        </w:rPr>
        <w:t>Ανάπτυξη ειδικής ηλεκτρονικής πλατφόρμας αποβλήτων</w:t>
      </w:r>
      <w:r w:rsidRPr="00CE73A1">
        <w:rPr>
          <w:rFonts w:ascii="Verdana" w:eastAsia="Times New Roman" w:hAnsi="Verdana" w:cstheme="minorHAnsi"/>
          <w:color w:val="000000" w:themeColor="text1"/>
          <w:lang w:eastAsia="el-GR"/>
        </w:rPr>
        <w:t xml:space="preserve"> με σκοπό την προώθηση της συνέργειας μεταξύ των βιομηχανικών κλάδων (βιομηχανική συμβίωση) για την ανάκτηση των βιομηχανικών μη επικίνδυνων αποβλήτων (ΒΜΕΑ). </w:t>
      </w:r>
    </w:p>
    <w:p w14:paraId="1C618018" w14:textId="77777777" w:rsidR="00921E41" w:rsidRPr="00CE73A1" w:rsidRDefault="00921E41" w:rsidP="00FD3A58">
      <w:pPr>
        <w:spacing w:after="0" w:line="276" w:lineRule="auto"/>
        <w:ind w:left="284" w:hanging="284"/>
        <w:contextualSpacing/>
        <w:jc w:val="both"/>
        <w:rPr>
          <w:rFonts w:ascii="Verdana" w:eastAsia="Times New Roman" w:hAnsi="Verdana" w:cstheme="minorHAnsi"/>
          <w:color w:val="000000" w:themeColor="text1"/>
          <w:lang w:eastAsia="el-GR"/>
        </w:rPr>
      </w:pPr>
    </w:p>
    <w:p w14:paraId="637BEBD0" w14:textId="77777777" w:rsidR="00921E41" w:rsidRDefault="00921E41" w:rsidP="00FD3A58">
      <w:pPr>
        <w:pStyle w:val="ListParagraph"/>
        <w:numPr>
          <w:ilvl w:val="0"/>
          <w:numId w:val="2"/>
        </w:numPr>
        <w:spacing w:after="0" w:line="276" w:lineRule="auto"/>
        <w:ind w:left="284" w:hanging="284"/>
        <w:jc w:val="both"/>
        <w:rPr>
          <w:rFonts w:ascii="Verdana" w:eastAsia="Times New Roman" w:hAnsi="Verdana" w:cstheme="minorHAnsi"/>
          <w:color w:val="000000" w:themeColor="text1"/>
          <w:lang w:eastAsia="el-GR"/>
        </w:rPr>
      </w:pPr>
      <w:r w:rsidRPr="00CE73A1">
        <w:rPr>
          <w:rFonts w:ascii="Verdana" w:eastAsia="Times New Roman" w:hAnsi="Verdana" w:cstheme="minorHAnsi"/>
          <w:b/>
          <w:bCs/>
          <w:color w:val="000000" w:themeColor="text1"/>
          <w:lang w:eastAsia="el-GR"/>
        </w:rPr>
        <w:t>Ορισμός ρευμάτων των βιομηχανικών μη επικίνδυνων αποβλήτων</w:t>
      </w:r>
      <w:r w:rsidRPr="00CE73A1">
        <w:rPr>
          <w:rFonts w:ascii="Verdana" w:eastAsia="Times New Roman" w:hAnsi="Verdana" w:cstheme="minorHAnsi"/>
          <w:color w:val="000000" w:themeColor="text1"/>
          <w:lang w:eastAsia="el-GR"/>
        </w:rPr>
        <w:t xml:space="preserve"> που δύνανται να αποτελέσουν δευτερογενή πρώτη ύλη ή και ενναλακτικό καύσιμο από βιομηχανικές εγκαταστάσεις ανά την επικράτεια καθώς και ο καθορισμός των τεχνικών προδιαγραφών για τη χρήση των ανόργανων αποβλήτων βιομηχανικής προέλευσης ως δευτερογενών υλικών.</w:t>
      </w:r>
    </w:p>
    <w:p w14:paraId="46E52C47" w14:textId="77777777" w:rsidR="009C09D0" w:rsidRPr="009C09D0" w:rsidRDefault="009C09D0" w:rsidP="00FD3A58">
      <w:pPr>
        <w:spacing w:after="0" w:line="276" w:lineRule="auto"/>
        <w:jc w:val="both"/>
        <w:rPr>
          <w:rFonts w:ascii="Verdana" w:eastAsia="Times New Roman" w:hAnsi="Verdana" w:cstheme="minorHAnsi"/>
          <w:color w:val="000000" w:themeColor="text1"/>
          <w:lang w:eastAsia="el-GR"/>
        </w:rPr>
      </w:pPr>
    </w:p>
    <w:p w14:paraId="732957FD" w14:textId="2BA0970B" w:rsidR="00921E41" w:rsidRPr="009C09D0" w:rsidRDefault="00921E41" w:rsidP="00FD3A58">
      <w:pPr>
        <w:pStyle w:val="ListParagraph"/>
        <w:numPr>
          <w:ilvl w:val="0"/>
          <w:numId w:val="2"/>
        </w:numPr>
        <w:shd w:val="clear" w:color="auto" w:fill="FFFFFF"/>
        <w:spacing w:after="0" w:line="276" w:lineRule="auto"/>
        <w:ind w:left="284" w:hanging="284"/>
        <w:jc w:val="both"/>
        <w:rPr>
          <w:rFonts w:ascii="Verdana" w:hAnsi="Verdana" w:cstheme="minorHAnsi"/>
          <w:color w:val="000000" w:themeColor="text1"/>
        </w:rPr>
      </w:pPr>
      <w:r w:rsidRPr="00CE73A1">
        <w:rPr>
          <w:rFonts w:ascii="Verdana" w:hAnsi="Verdana" w:cstheme="minorHAnsi"/>
          <w:b/>
          <w:bCs/>
          <w:color w:val="000000" w:themeColor="text1"/>
        </w:rPr>
        <w:t xml:space="preserve">Δημιουργία και οργάνωση </w:t>
      </w:r>
      <w:bookmarkStart w:id="1" w:name="_Hlk46402644"/>
      <w:r w:rsidRPr="00CE73A1">
        <w:rPr>
          <w:rFonts w:ascii="Verdana" w:hAnsi="Verdana" w:cstheme="minorHAnsi"/>
          <w:b/>
          <w:bCs/>
          <w:color w:val="000000" w:themeColor="text1"/>
        </w:rPr>
        <w:t>χώρων υγειονομικής ταφής επικίνδυνων αποβλήτων</w:t>
      </w:r>
      <w:bookmarkEnd w:id="1"/>
      <w:r w:rsidRPr="00CE73A1">
        <w:rPr>
          <w:rFonts w:ascii="Verdana" w:hAnsi="Verdana" w:cstheme="minorHAnsi"/>
          <w:b/>
          <w:bCs/>
          <w:color w:val="000000" w:themeColor="text1"/>
        </w:rPr>
        <w:t xml:space="preserve"> (ΧΥΤΕΑ) μέχρι το 2022-23</w:t>
      </w:r>
      <w:r w:rsidRPr="00CE73A1">
        <w:rPr>
          <w:rFonts w:ascii="Verdana" w:hAnsi="Verdana" w:cstheme="minorHAnsi"/>
          <w:color w:val="000000" w:themeColor="text1"/>
        </w:rPr>
        <w:t xml:space="preserve">, η ανυπαρξία των οποίων επιφέρει μεγάλα πρόστιμα στη χώρα από το Ευρωπαϊκό Δικαστήριο. Ειδική ανάγκη υπάρχει στη χώρα για την </w:t>
      </w:r>
      <w:r w:rsidRPr="009C09D0">
        <w:rPr>
          <w:rFonts w:ascii="Verdana" w:hAnsi="Verdana" w:cstheme="minorHAnsi"/>
          <w:color w:val="000000" w:themeColor="text1"/>
        </w:rPr>
        <w:t>ασφαλή διάθεση των αποβλήτων αμιάντου.</w:t>
      </w:r>
    </w:p>
    <w:p w14:paraId="14217E26" w14:textId="77777777" w:rsidR="00921E41" w:rsidRPr="00CE73A1" w:rsidRDefault="00921E41" w:rsidP="00FD3A58">
      <w:pPr>
        <w:spacing w:after="120" w:line="276" w:lineRule="auto"/>
        <w:contextualSpacing/>
        <w:jc w:val="center"/>
        <w:rPr>
          <w:rFonts w:ascii="Verdana" w:eastAsia="Times New Roman" w:hAnsi="Verdana" w:cstheme="minorHAnsi"/>
          <w:b/>
          <w:bCs/>
          <w:color w:val="000000" w:themeColor="text1"/>
          <w:lang w:eastAsia="el-GR"/>
        </w:rPr>
      </w:pPr>
    </w:p>
    <w:p w14:paraId="3180C7A4" w14:textId="3477B08D" w:rsidR="00FD3A58" w:rsidRPr="000F4E54" w:rsidRDefault="00921E41" w:rsidP="00FD3A58">
      <w:pPr>
        <w:spacing w:after="120" w:line="276" w:lineRule="auto"/>
        <w:jc w:val="center"/>
        <w:rPr>
          <w:rFonts w:ascii="Verdana" w:hAnsi="Verdana" w:cstheme="minorHAnsi"/>
          <w:b/>
          <w:bCs/>
          <w:color w:val="000000" w:themeColor="text1"/>
          <w:sz w:val="24"/>
        </w:rPr>
      </w:pPr>
      <w:r w:rsidRPr="000F4E54">
        <w:rPr>
          <w:rFonts w:ascii="Verdana" w:hAnsi="Verdana" w:cstheme="minorHAnsi"/>
          <w:b/>
          <w:bCs/>
          <w:color w:val="000000" w:themeColor="text1"/>
          <w:sz w:val="24"/>
        </w:rPr>
        <w:t>Γεωργοκτηνοτροφικά Απόβλητα</w:t>
      </w:r>
    </w:p>
    <w:p w14:paraId="2288BC4C" w14:textId="72AC68B4" w:rsidR="00E00A63" w:rsidRDefault="00921E41" w:rsidP="00FD3A58">
      <w:pPr>
        <w:spacing w:after="120" w:line="276" w:lineRule="auto"/>
        <w:jc w:val="both"/>
        <w:rPr>
          <w:rFonts w:ascii="Verdana" w:hAnsi="Verdana" w:cstheme="minorHAnsi"/>
          <w:color w:val="000000" w:themeColor="text1"/>
        </w:rPr>
      </w:pPr>
      <w:r w:rsidRPr="00CE73A1">
        <w:rPr>
          <w:rFonts w:ascii="Verdana" w:hAnsi="Verdana" w:cstheme="minorHAnsi"/>
          <w:color w:val="000000" w:themeColor="text1"/>
        </w:rPr>
        <w:t xml:space="preserve">Αυτά αποτελούν </w:t>
      </w:r>
      <w:r w:rsidRPr="009C09D0">
        <w:rPr>
          <w:rFonts w:ascii="Verdana" w:hAnsi="Verdana" w:cstheme="minorHAnsi"/>
          <w:b/>
          <w:bCs/>
          <w:color w:val="000000" w:themeColor="text1"/>
        </w:rPr>
        <w:t>το 40%</w:t>
      </w:r>
      <w:r w:rsidRPr="009C09D0">
        <w:rPr>
          <w:rFonts w:ascii="Verdana" w:hAnsi="Verdana" w:cstheme="minorHAnsi"/>
          <w:b/>
          <w:color w:val="000000" w:themeColor="text1"/>
        </w:rPr>
        <w:t xml:space="preserve"> του συνόλου των αποβλήτων</w:t>
      </w:r>
      <w:r w:rsidRPr="00CE73A1">
        <w:rPr>
          <w:rFonts w:ascii="Verdana" w:hAnsi="Verdana" w:cstheme="minorHAnsi"/>
          <w:color w:val="000000" w:themeColor="text1"/>
        </w:rPr>
        <w:t>. Τα βασικά μέτρα που προτείνονται για τη διαχείρισή τους, ώστε να επιτευχθούν οι στόχοι που τίθενται για αυτά είναι:</w:t>
      </w:r>
    </w:p>
    <w:p w14:paraId="5B39AAF7" w14:textId="77777777" w:rsidR="00E00A63" w:rsidRPr="00CE73A1" w:rsidRDefault="00E00A63" w:rsidP="00FD3A58">
      <w:pPr>
        <w:spacing w:after="120" w:line="276" w:lineRule="auto"/>
        <w:jc w:val="both"/>
        <w:rPr>
          <w:rFonts w:ascii="Verdana" w:hAnsi="Verdana" w:cstheme="minorHAnsi"/>
          <w:color w:val="000000" w:themeColor="text1"/>
        </w:rPr>
      </w:pPr>
    </w:p>
    <w:p w14:paraId="148B0977" w14:textId="77777777" w:rsidR="00921E41" w:rsidRPr="00FD3A58" w:rsidRDefault="00921E41" w:rsidP="00FD3A58">
      <w:pPr>
        <w:pStyle w:val="ListParagraph"/>
        <w:numPr>
          <w:ilvl w:val="0"/>
          <w:numId w:val="3"/>
        </w:numPr>
        <w:spacing w:after="120" w:line="276" w:lineRule="auto"/>
        <w:ind w:left="284" w:hanging="284"/>
        <w:jc w:val="both"/>
        <w:rPr>
          <w:rFonts w:ascii="Verdana" w:eastAsia="Times New Roman" w:hAnsi="Verdana" w:cstheme="minorHAnsi"/>
          <w:color w:val="000000" w:themeColor="text1"/>
          <w:lang w:eastAsia="el-GR"/>
        </w:rPr>
      </w:pPr>
      <w:r w:rsidRPr="00CE73A1">
        <w:rPr>
          <w:rFonts w:ascii="Verdana" w:hAnsi="Verdana" w:cstheme="minorHAnsi"/>
          <w:b/>
          <w:bCs/>
          <w:color w:val="000000" w:themeColor="text1"/>
        </w:rPr>
        <w:t>Ανάπτυξη δικτύου συλλογής βιοαποδομήσιμων αποβλήτων γεωργοκτηνοτροφικής προέλευσης</w:t>
      </w:r>
      <w:r w:rsidRPr="00CE73A1">
        <w:rPr>
          <w:rFonts w:ascii="Verdana" w:hAnsi="Verdana" w:cstheme="minorHAnsi"/>
          <w:color w:val="000000" w:themeColor="text1"/>
        </w:rPr>
        <w:t xml:space="preserve">, ώστε να επωφεληθεί η γεωργία </w:t>
      </w:r>
      <w:r w:rsidRPr="00CE73A1">
        <w:rPr>
          <w:rFonts w:ascii="Verdana" w:hAnsi="Verdana" w:cstheme="minorHAnsi"/>
          <w:color w:val="000000" w:themeColor="text1"/>
        </w:rPr>
        <w:lastRenderedPageBreak/>
        <w:t xml:space="preserve">από την παραγωγή ζωοτροφών και άλλων, καθώς και την παραγωγή ενέργειας από βιοαέριο/ βιομάζα. </w:t>
      </w:r>
    </w:p>
    <w:p w14:paraId="7A32431E" w14:textId="77777777" w:rsidR="00FD3A58" w:rsidRPr="00CE73A1" w:rsidRDefault="00FD3A58" w:rsidP="00FD3A58">
      <w:pPr>
        <w:pStyle w:val="ListParagraph"/>
        <w:spacing w:after="120" w:line="276" w:lineRule="auto"/>
        <w:ind w:left="284"/>
        <w:jc w:val="both"/>
        <w:rPr>
          <w:rFonts w:ascii="Verdana" w:eastAsia="Times New Roman" w:hAnsi="Verdana" w:cstheme="minorHAnsi"/>
          <w:color w:val="000000" w:themeColor="text1"/>
          <w:lang w:eastAsia="el-GR"/>
        </w:rPr>
      </w:pPr>
    </w:p>
    <w:p w14:paraId="6482BF2A" w14:textId="77777777" w:rsidR="00E00A63" w:rsidRPr="00E00A63" w:rsidRDefault="00E00A63" w:rsidP="00E00A63">
      <w:pPr>
        <w:pStyle w:val="ListParagraph"/>
        <w:spacing w:after="0" w:line="276" w:lineRule="auto"/>
        <w:ind w:left="284"/>
        <w:jc w:val="both"/>
        <w:rPr>
          <w:rFonts w:ascii="Verdana" w:eastAsia="Times New Roman" w:hAnsi="Verdana" w:cstheme="minorHAnsi"/>
          <w:color w:val="000000" w:themeColor="text1"/>
          <w:lang w:eastAsia="el-GR"/>
        </w:rPr>
      </w:pPr>
    </w:p>
    <w:p w14:paraId="062708C9" w14:textId="77777777" w:rsidR="00E00A63" w:rsidRPr="00E00A63" w:rsidRDefault="00E00A63" w:rsidP="00E00A63">
      <w:pPr>
        <w:spacing w:after="0" w:line="276" w:lineRule="auto"/>
        <w:jc w:val="both"/>
        <w:rPr>
          <w:rFonts w:ascii="Verdana" w:eastAsia="Times New Roman" w:hAnsi="Verdana" w:cstheme="minorHAnsi"/>
          <w:color w:val="000000" w:themeColor="text1"/>
          <w:lang w:eastAsia="el-GR"/>
        </w:rPr>
      </w:pPr>
    </w:p>
    <w:p w14:paraId="34F6DD4B" w14:textId="77777777" w:rsidR="00921E41" w:rsidRDefault="00921E41" w:rsidP="00FD3A58">
      <w:pPr>
        <w:pStyle w:val="ListParagraph"/>
        <w:numPr>
          <w:ilvl w:val="0"/>
          <w:numId w:val="3"/>
        </w:numPr>
        <w:spacing w:after="0" w:line="276" w:lineRule="auto"/>
        <w:ind w:left="284" w:hanging="284"/>
        <w:jc w:val="both"/>
        <w:rPr>
          <w:rFonts w:ascii="Verdana" w:eastAsia="Times New Roman" w:hAnsi="Verdana" w:cstheme="minorHAnsi"/>
          <w:color w:val="000000" w:themeColor="text1"/>
          <w:lang w:eastAsia="el-GR"/>
        </w:rPr>
      </w:pPr>
      <w:r w:rsidRPr="00CE73A1">
        <w:rPr>
          <w:rFonts w:ascii="Verdana" w:hAnsi="Verdana" w:cstheme="minorHAnsi"/>
          <w:b/>
          <w:bCs/>
          <w:color w:val="000000" w:themeColor="text1"/>
        </w:rPr>
        <w:t xml:space="preserve">Προώθηση της χωριστής συλλογής και </w:t>
      </w:r>
      <w:r w:rsidRPr="00CE73A1">
        <w:rPr>
          <w:rFonts w:ascii="Verdana" w:eastAsia="Times New Roman" w:hAnsi="Verdana" w:cstheme="minorHAnsi"/>
          <w:b/>
          <w:bCs/>
          <w:color w:val="000000" w:themeColor="text1"/>
          <w:lang w:eastAsia="el-GR"/>
        </w:rPr>
        <w:t>ανάκτησης των πλαστικών γεωργοκτηνοτροφικής προέλευσης</w:t>
      </w:r>
      <w:r w:rsidRPr="00CE73A1">
        <w:rPr>
          <w:rFonts w:ascii="Verdana" w:eastAsia="Times New Roman" w:hAnsi="Verdana" w:cstheme="minorHAnsi"/>
          <w:color w:val="000000" w:themeColor="text1"/>
          <w:lang w:eastAsia="el-GR"/>
        </w:rPr>
        <w:t xml:space="preserve"> με έμφαση στα πλαστικά θερμοκηπίων και τις συσκευασίες και ειδικά των πλαστικών συσκευασίας που περιέχουν επικίνδυνες ουσίες.</w:t>
      </w:r>
      <w:bookmarkStart w:id="2" w:name="_Hlk44145919"/>
    </w:p>
    <w:p w14:paraId="7545DE57" w14:textId="77777777" w:rsidR="00FD3A58" w:rsidRPr="00FD3A58" w:rsidRDefault="00FD3A58" w:rsidP="00FD3A58">
      <w:pPr>
        <w:spacing w:after="0" w:line="276" w:lineRule="auto"/>
        <w:jc w:val="both"/>
        <w:rPr>
          <w:rFonts w:ascii="Verdana" w:eastAsia="Times New Roman" w:hAnsi="Verdana" w:cstheme="minorHAnsi"/>
          <w:color w:val="000000" w:themeColor="text1"/>
          <w:lang w:eastAsia="el-GR"/>
        </w:rPr>
      </w:pPr>
    </w:p>
    <w:p w14:paraId="7D944F86" w14:textId="77777777" w:rsidR="00921E41" w:rsidRPr="00CE73A1" w:rsidRDefault="00921E41" w:rsidP="00FD3A58">
      <w:pPr>
        <w:pStyle w:val="ListParagraph"/>
        <w:numPr>
          <w:ilvl w:val="0"/>
          <w:numId w:val="3"/>
        </w:numPr>
        <w:spacing w:after="0" w:line="276" w:lineRule="auto"/>
        <w:ind w:left="284" w:hanging="284"/>
        <w:jc w:val="both"/>
        <w:rPr>
          <w:rFonts w:ascii="Verdana" w:eastAsia="Times New Roman" w:hAnsi="Verdana" w:cstheme="minorHAnsi"/>
          <w:color w:val="000000" w:themeColor="text1"/>
          <w:lang w:eastAsia="el-GR"/>
        </w:rPr>
      </w:pPr>
      <w:r w:rsidRPr="00CE73A1">
        <w:rPr>
          <w:rFonts w:ascii="Verdana" w:hAnsi="Verdana" w:cstheme="minorHAnsi"/>
          <w:b/>
          <w:bCs/>
          <w:color w:val="000000" w:themeColor="text1"/>
        </w:rPr>
        <w:t>Δημιουργία προγράμματος για την παρακολούθηση της διαχείρισης των γεωκτηνοτροφικών αποβλήτων</w:t>
      </w:r>
      <w:r w:rsidRPr="00CE73A1">
        <w:rPr>
          <w:rFonts w:ascii="Verdana" w:hAnsi="Verdana" w:cstheme="minorHAnsi"/>
          <w:color w:val="000000" w:themeColor="text1"/>
        </w:rPr>
        <w:t xml:space="preserve"> </w:t>
      </w:r>
      <w:r w:rsidRPr="00CE73A1">
        <w:rPr>
          <w:rFonts w:ascii="Verdana" w:eastAsia="Times New Roman" w:hAnsi="Verdana" w:cstheme="minorHAnsi"/>
          <w:color w:val="000000" w:themeColor="text1"/>
          <w:lang w:eastAsia="el-GR"/>
        </w:rPr>
        <w:t>και ενοποίηση μητρώων παρακολούθησης αγροτικών δραστηριοτήτων, σε συνδυασμό με την οργάνωση και αδειοδότηση Συλλογικού Συστήματος Εναλλακτικής Διαχείρισης για τις συσκευασίες φυτοπροστατευτικών προϊόντων στην Ελλάδα.</w:t>
      </w:r>
    </w:p>
    <w:p w14:paraId="3DBBBA3F" w14:textId="77777777" w:rsidR="00921E41" w:rsidRPr="00CE73A1" w:rsidRDefault="00921E41" w:rsidP="00FD3A58">
      <w:pPr>
        <w:spacing w:after="120" w:line="276" w:lineRule="auto"/>
        <w:jc w:val="both"/>
        <w:rPr>
          <w:rFonts w:ascii="Verdana" w:hAnsi="Verdana" w:cstheme="minorHAnsi"/>
          <w:b/>
          <w:color w:val="000000" w:themeColor="text1"/>
        </w:rPr>
      </w:pPr>
    </w:p>
    <w:p w14:paraId="65E4D262" w14:textId="77777777" w:rsidR="00921E41" w:rsidRPr="000F4E54" w:rsidRDefault="00921E41" w:rsidP="00FD3A58">
      <w:pPr>
        <w:spacing w:after="120" w:line="276" w:lineRule="auto"/>
        <w:jc w:val="center"/>
        <w:rPr>
          <w:rFonts w:ascii="Verdana" w:hAnsi="Verdana" w:cstheme="minorHAnsi"/>
          <w:b/>
          <w:bCs/>
          <w:color w:val="000000" w:themeColor="text1"/>
          <w:sz w:val="24"/>
        </w:rPr>
      </w:pPr>
      <w:r w:rsidRPr="000F4E54">
        <w:rPr>
          <w:rFonts w:ascii="Verdana" w:hAnsi="Verdana" w:cstheme="minorHAnsi"/>
          <w:b/>
          <w:bCs/>
          <w:color w:val="000000" w:themeColor="text1"/>
          <w:sz w:val="24"/>
        </w:rPr>
        <w:t>Απόβλητα Εκσκαφών και Κατεδαφίσεων (ΑΕΚΚ)</w:t>
      </w:r>
    </w:p>
    <w:p w14:paraId="1667EF18" w14:textId="77777777" w:rsidR="00921E41" w:rsidRPr="00CE73A1" w:rsidRDefault="00921E41" w:rsidP="00FD3A58">
      <w:pPr>
        <w:spacing w:after="120" w:line="276" w:lineRule="auto"/>
        <w:jc w:val="both"/>
        <w:rPr>
          <w:rFonts w:ascii="Verdana" w:hAnsi="Verdana" w:cstheme="minorHAnsi"/>
          <w:color w:val="000000" w:themeColor="text1"/>
        </w:rPr>
      </w:pPr>
      <w:r w:rsidRPr="00CE73A1">
        <w:rPr>
          <w:rFonts w:ascii="Verdana" w:hAnsi="Verdana" w:cstheme="minorHAnsi"/>
          <w:color w:val="000000" w:themeColor="text1"/>
        </w:rPr>
        <w:t xml:space="preserve">Αυτά αποτελούν </w:t>
      </w:r>
      <w:r w:rsidRPr="009C09D0">
        <w:rPr>
          <w:rFonts w:ascii="Verdana" w:hAnsi="Verdana" w:cstheme="minorHAnsi"/>
          <w:b/>
          <w:color w:val="000000" w:themeColor="text1"/>
        </w:rPr>
        <w:t>το 16% του συνόλου των αποβλήτων</w:t>
      </w:r>
      <w:r w:rsidRPr="00CE73A1">
        <w:rPr>
          <w:rFonts w:ascii="Verdana" w:hAnsi="Verdana" w:cstheme="minorHAnsi"/>
          <w:color w:val="000000" w:themeColor="text1"/>
        </w:rPr>
        <w:t>. Είναι απόβλητα που με ευκολία εναποτίθενται στο περιβάλλον, στην ύπαιθρο ή ακόμα και εντός των αστικών περιοχών και είναι αιτία πολλές φορές δημιουργίας χώρων ανεξέλεγκτης διάθεσης αποβλήτων (ΧΑΔΑ). Τα βασικά μέτρα που προτείνονται για τη διαχείρισή τους, ώστε να επιτευχθούν οι στόχοι που τίθενται για αυτά είναι:</w:t>
      </w:r>
      <w:bookmarkEnd w:id="2"/>
    </w:p>
    <w:p w14:paraId="2C4C1801" w14:textId="77777777" w:rsidR="00921E41" w:rsidRPr="00CE73A1" w:rsidRDefault="00921E41" w:rsidP="00FD3A58">
      <w:pPr>
        <w:pStyle w:val="ListParagraph"/>
        <w:numPr>
          <w:ilvl w:val="0"/>
          <w:numId w:val="4"/>
        </w:numPr>
        <w:shd w:val="clear" w:color="auto" w:fill="FFFFFF"/>
        <w:spacing w:after="120" w:line="276" w:lineRule="auto"/>
        <w:ind w:left="284" w:hanging="284"/>
        <w:jc w:val="both"/>
        <w:rPr>
          <w:rFonts w:ascii="Verdana" w:hAnsi="Verdana" w:cstheme="minorHAnsi"/>
          <w:color w:val="000000" w:themeColor="text1"/>
        </w:rPr>
      </w:pPr>
      <w:r w:rsidRPr="00CE73A1">
        <w:rPr>
          <w:rFonts w:ascii="Verdana" w:hAnsi="Verdana" w:cstheme="minorHAnsi"/>
          <w:b/>
          <w:bCs/>
          <w:color w:val="000000" w:themeColor="text1"/>
        </w:rPr>
        <w:t>Κάλυψη της χώρας, με προτεραιότητα στα νησιά, με συστήματα διαχείρισης Απόβλητα Εκσκαφών, Κατασκευών και Κατεδαφίσεων (ΑΕΚΚ).</w:t>
      </w:r>
      <w:r w:rsidRPr="00CE73A1">
        <w:rPr>
          <w:rFonts w:ascii="Verdana" w:hAnsi="Verdana" w:cstheme="minorHAnsi"/>
          <w:color w:val="000000" w:themeColor="text1"/>
        </w:rPr>
        <w:t xml:space="preserve"> </w:t>
      </w:r>
    </w:p>
    <w:p w14:paraId="7E419F3F" w14:textId="77777777" w:rsidR="00921E41" w:rsidRPr="00CE73A1" w:rsidRDefault="00921E41" w:rsidP="00FD3A58">
      <w:pPr>
        <w:pStyle w:val="ListParagraph"/>
        <w:shd w:val="clear" w:color="auto" w:fill="FFFFFF"/>
        <w:spacing w:after="120" w:line="276" w:lineRule="auto"/>
        <w:ind w:left="284" w:hanging="284"/>
        <w:jc w:val="both"/>
        <w:rPr>
          <w:rFonts w:ascii="Verdana" w:hAnsi="Verdana" w:cstheme="minorHAnsi"/>
          <w:color w:val="000000" w:themeColor="text1"/>
        </w:rPr>
      </w:pPr>
    </w:p>
    <w:p w14:paraId="36873FA1" w14:textId="77777777" w:rsidR="00921E41" w:rsidRDefault="00921E41" w:rsidP="00FD3A58">
      <w:pPr>
        <w:pStyle w:val="ListParagraph"/>
        <w:numPr>
          <w:ilvl w:val="0"/>
          <w:numId w:val="4"/>
        </w:numPr>
        <w:shd w:val="clear" w:color="auto" w:fill="FFFFFF"/>
        <w:spacing w:after="120" w:line="276" w:lineRule="auto"/>
        <w:ind w:left="284" w:hanging="284"/>
        <w:jc w:val="both"/>
        <w:rPr>
          <w:rFonts w:ascii="Verdana" w:hAnsi="Verdana" w:cstheme="minorHAnsi"/>
          <w:color w:val="000000" w:themeColor="text1"/>
        </w:rPr>
      </w:pPr>
      <w:r w:rsidRPr="00CE73A1">
        <w:rPr>
          <w:rFonts w:ascii="Verdana" w:hAnsi="Verdana" w:cstheme="minorHAnsi"/>
          <w:b/>
          <w:color w:val="000000" w:themeColor="text1"/>
        </w:rPr>
        <w:t>Απλοποίηση των γραφειοκρατικών διαδικασιών για την ανάπλαση ανενεργών λατομείων</w:t>
      </w:r>
      <w:r w:rsidRPr="00CE73A1">
        <w:rPr>
          <w:rFonts w:ascii="Verdana" w:hAnsi="Verdana" w:cstheme="minorHAnsi"/>
          <w:color w:val="000000" w:themeColor="text1"/>
        </w:rPr>
        <w:t>, ειδικά στην Αττική, με υλικά από τη διαχείριση των ΑΕΚΚ, ενόψει των μεγάλων έργων της 4ης γραμμής του μετρό και του Ελληνικού.</w:t>
      </w:r>
    </w:p>
    <w:p w14:paraId="61DAF9A6" w14:textId="77777777" w:rsidR="00FD3A58" w:rsidRDefault="00FD3A58" w:rsidP="00FD3A58">
      <w:pPr>
        <w:shd w:val="clear" w:color="auto" w:fill="FFFFFF"/>
        <w:spacing w:after="120" w:line="276" w:lineRule="auto"/>
        <w:jc w:val="both"/>
        <w:rPr>
          <w:rFonts w:ascii="Verdana" w:hAnsi="Verdana" w:cstheme="minorHAnsi"/>
          <w:color w:val="000000" w:themeColor="text1"/>
        </w:rPr>
      </w:pPr>
    </w:p>
    <w:p w14:paraId="41C65BD4" w14:textId="77777777" w:rsidR="00E00A63" w:rsidRPr="00CE73A1" w:rsidRDefault="00E00A63" w:rsidP="00E00A63">
      <w:pPr>
        <w:spacing w:after="120" w:line="276" w:lineRule="auto"/>
        <w:jc w:val="both"/>
        <w:rPr>
          <w:rFonts w:ascii="Verdana" w:eastAsia="Times New Roman" w:hAnsi="Verdana" w:cstheme="minorHAnsi"/>
          <w:color w:val="000000" w:themeColor="text1"/>
          <w:lang w:eastAsia="el-GR"/>
        </w:rPr>
      </w:pPr>
      <w:r>
        <w:rPr>
          <w:rFonts w:ascii="Verdana" w:hAnsi="Verdana" w:cstheme="minorHAnsi"/>
          <w:b/>
          <w:color w:val="000000" w:themeColor="text1"/>
        </w:rPr>
        <w:t>Σ</w:t>
      </w:r>
      <w:r w:rsidRPr="00CE73A1">
        <w:rPr>
          <w:rFonts w:ascii="Verdana" w:hAnsi="Verdana" w:cstheme="minorHAnsi"/>
          <w:b/>
          <w:color w:val="000000" w:themeColor="text1"/>
        </w:rPr>
        <w:t xml:space="preserve">το πέμπτο κεφάλαιο </w:t>
      </w:r>
      <w:r w:rsidRPr="00CE73A1">
        <w:rPr>
          <w:rFonts w:ascii="Verdana" w:hAnsi="Verdana" w:cstheme="minorHAnsi"/>
          <w:color w:val="000000" w:themeColor="text1"/>
        </w:rPr>
        <w:t xml:space="preserve">παρουσιάζεται το σχέδιο διαχείρισης για τα λοιπά επικίνδυνα απόβλητα. Αυτά αποτελούν μόλις </w:t>
      </w:r>
      <w:r w:rsidRPr="00E00A63">
        <w:rPr>
          <w:rFonts w:ascii="Verdana" w:hAnsi="Verdana" w:cstheme="minorHAnsi"/>
          <w:b/>
          <w:color w:val="000000" w:themeColor="text1"/>
        </w:rPr>
        <w:t>το 0,01% του συνόλου των αποβλήτων</w:t>
      </w:r>
      <w:r w:rsidRPr="00CE73A1">
        <w:rPr>
          <w:rFonts w:ascii="Verdana" w:hAnsi="Verdana" w:cstheme="minorHAnsi"/>
          <w:color w:val="000000" w:themeColor="text1"/>
        </w:rPr>
        <w:t xml:space="preserve">, όμως η επικινδυνότητά τους για την ανθρώπινη ζωή και το περιβάλλον, επιβάλλουν εξειδικευμένη διαχείριση. Κυρίαρχο ζήτημα είναι τα απόβλητα αμιάντου και για αυτό προτείνεται η άμεση δημιουργία στη χώρα, ΧΥΤΕΑ για τα απόβλητα αμιάντου.  </w:t>
      </w:r>
    </w:p>
    <w:p w14:paraId="0D8EFE81" w14:textId="77777777" w:rsidR="00E00A63" w:rsidRDefault="00E00A63" w:rsidP="00FD3A58">
      <w:pPr>
        <w:shd w:val="clear" w:color="auto" w:fill="FFFFFF"/>
        <w:spacing w:after="120" w:line="276" w:lineRule="auto"/>
        <w:jc w:val="both"/>
        <w:rPr>
          <w:rFonts w:ascii="Verdana" w:hAnsi="Verdana" w:cstheme="minorHAnsi"/>
          <w:color w:val="000000" w:themeColor="text1"/>
        </w:rPr>
      </w:pPr>
    </w:p>
    <w:p w14:paraId="4E609D05" w14:textId="77777777" w:rsidR="00E00A63" w:rsidRDefault="00E00A63" w:rsidP="00FD3A58">
      <w:pPr>
        <w:spacing w:after="0" w:line="276" w:lineRule="auto"/>
        <w:jc w:val="both"/>
        <w:rPr>
          <w:rFonts w:ascii="Verdana" w:hAnsi="Verdana" w:cstheme="minorHAnsi"/>
          <w:b/>
          <w:color w:val="000000" w:themeColor="text1"/>
        </w:rPr>
      </w:pPr>
    </w:p>
    <w:p w14:paraId="7DA0D42F" w14:textId="61F929A4" w:rsidR="00921E41" w:rsidRDefault="00921E41" w:rsidP="00FD3A58">
      <w:pPr>
        <w:spacing w:after="0" w:line="276" w:lineRule="auto"/>
        <w:jc w:val="both"/>
        <w:rPr>
          <w:rFonts w:ascii="Verdana" w:hAnsi="Verdana" w:cstheme="minorHAnsi"/>
          <w:color w:val="000000" w:themeColor="text1"/>
        </w:rPr>
      </w:pPr>
      <w:r w:rsidRPr="00CE73A1">
        <w:rPr>
          <w:rFonts w:ascii="Verdana" w:hAnsi="Verdana" w:cstheme="minorHAnsi"/>
          <w:b/>
          <w:color w:val="000000" w:themeColor="text1"/>
        </w:rPr>
        <w:t xml:space="preserve">Στο έβδομο κεφάλαιο </w:t>
      </w:r>
      <w:r w:rsidRPr="00CE73A1">
        <w:rPr>
          <w:rFonts w:ascii="Verdana" w:hAnsi="Verdana" w:cstheme="minorHAnsi"/>
          <w:color w:val="000000" w:themeColor="text1"/>
        </w:rPr>
        <w:t xml:space="preserve">παρουσιάζεται το σχέδιο διαχείρισης για </w:t>
      </w:r>
      <w:r w:rsidR="00FD3A58">
        <w:rPr>
          <w:rFonts w:ascii="Verdana" w:hAnsi="Verdana" w:cstheme="minorHAnsi"/>
          <w:color w:val="000000" w:themeColor="text1"/>
        </w:rPr>
        <w:t xml:space="preserve">τα </w:t>
      </w:r>
      <w:r w:rsidRPr="00CE73A1">
        <w:rPr>
          <w:rFonts w:ascii="Verdana" w:hAnsi="Verdana" w:cstheme="minorHAnsi"/>
          <w:color w:val="000000" w:themeColor="text1"/>
        </w:rPr>
        <w:t>λοιπά ρεύματα αποβλήτων που δεν εμπίπτουν στην εναλλακτική διαχείριση και στη διευρυμέ</w:t>
      </w:r>
      <w:r w:rsidR="00FD3A58">
        <w:rPr>
          <w:rFonts w:ascii="Verdana" w:hAnsi="Verdana" w:cstheme="minorHAnsi"/>
          <w:color w:val="000000" w:themeColor="text1"/>
        </w:rPr>
        <w:t>νη ευθύνη του παραγωγού. Αυτά συνιστούν</w:t>
      </w:r>
      <w:r w:rsidRPr="00CE73A1">
        <w:rPr>
          <w:rFonts w:ascii="Verdana" w:hAnsi="Verdana" w:cstheme="minorHAnsi"/>
          <w:color w:val="000000" w:themeColor="text1"/>
        </w:rPr>
        <w:t xml:space="preserve"> μόλις το 1% του συνόλου των αποβλήτων, αλλά είναι ειδικά απόβλητα που προσομοιάζουν με τα επικίνδυνα. Τα βασικά μέτρα που προτείνονται για τη διαχείρισή τους, ώστε να επιτευχθούν οι στόχοι που τίθενται για αυτά είναι:</w:t>
      </w:r>
    </w:p>
    <w:p w14:paraId="52DC304B" w14:textId="77777777" w:rsidR="00FD3A58" w:rsidRPr="00CE73A1" w:rsidRDefault="00FD3A58" w:rsidP="00FD3A58">
      <w:pPr>
        <w:spacing w:after="0" w:line="276" w:lineRule="auto"/>
        <w:jc w:val="both"/>
        <w:rPr>
          <w:rFonts w:ascii="Verdana" w:hAnsi="Verdana" w:cstheme="minorHAnsi"/>
          <w:color w:val="000000" w:themeColor="text1"/>
        </w:rPr>
      </w:pPr>
    </w:p>
    <w:p w14:paraId="1DF900F8" w14:textId="77777777" w:rsidR="00921E41" w:rsidRPr="00CE73A1" w:rsidRDefault="00921E41" w:rsidP="00FD3A58">
      <w:pPr>
        <w:pStyle w:val="ListParagraph"/>
        <w:numPr>
          <w:ilvl w:val="0"/>
          <w:numId w:val="5"/>
        </w:numPr>
        <w:shd w:val="clear" w:color="auto" w:fill="FFFFFF"/>
        <w:spacing w:after="0" w:line="276" w:lineRule="auto"/>
        <w:ind w:left="284" w:hanging="284"/>
        <w:jc w:val="both"/>
        <w:rPr>
          <w:rFonts w:ascii="Verdana" w:hAnsi="Verdana" w:cstheme="minorHAnsi"/>
          <w:color w:val="000000" w:themeColor="text1"/>
        </w:rPr>
      </w:pPr>
      <w:r w:rsidRPr="00CE73A1">
        <w:rPr>
          <w:rFonts w:ascii="Verdana" w:hAnsi="Verdana" w:cstheme="minorHAnsi"/>
          <w:b/>
          <w:bCs/>
          <w:color w:val="000000" w:themeColor="text1"/>
        </w:rPr>
        <w:t>Τοποθέτηση κάδων συλλογής σε όλα τα σημεία παραγωγής αποβλήτων συσσωρευτών οχημάτων βιομηχανίας (ΑΣΟΒ),</w:t>
      </w:r>
      <w:r w:rsidRPr="00CE73A1">
        <w:rPr>
          <w:rFonts w:ascii="Verdana" w:hAnsi="Verdana" w:cstheme="minorHAnsi"/>
          <w:color w:val="000000" w:themeColor="text1"/>
        </w:rPr>
        <w:t xml:space="preserve"> όπως τα πρατήρια υγρών καυσίμων, συνεργεία, βιομηχανίες/ βιοτεχνίες, διαλυτήρια ΟΤΚΖ, ηλεκτρολογεία και άλλα, ώστε να επιτευχθεί ο στόχος ανακύκλωσης του 100% των αποβλήτων συσσωρευτών οχημάτων και βιομηχανίας.</w:t>
      </w:r>
    </w:p>
    <w:p w14:paraId="74A6E12A" w14:textId="77777777" w:rsidR="00921E41" w:rsidRPr="00CE73A1" w:rsidRDefault="00921E41" w:rsidP="00FD3A58">
      <w:pPr>
        <w:pStyle w:val="ListParagraph"/>
        <w:spacing w:after="120" w:line="276" w:lineRule="auto"/>
        <w:ind w:left="284" w:hanging="284"/>
        <w:jc w:val="both"/>
        <w:rPr>
          <w:rFonts w:ascii="Verdana" w:hAnsi="Verdana" w:cstheme="minorHAnsi"/>
          <w:color w:val="000000" w:themeColor="text1"/>
        </w:rPr>
      </w:pPr>
    </w:p>
    <w:p w14:paraId="4118F581" w14:textId="77777777" w:rsidR="00921E41" w:rsidRPr="00CE73A1" w:rsidRDefault="00921E41" w:rsidP="00FD3A58">
      <w:pPr>
        <w:pStyle w:val="ListParagraph"/>
        <w:numPr>
          <w:ilvl w:val="0"/>
          <w:numId w:val="5"/>
        </w:numPr>
        <w:shd w:val="clear" w:color="auto" w:fill="FFFFFF"/>
        <w:spacing w:after="120" w:line="276" w:lineRule="auto"/>
        <w:ind w:left="284" w:hanging="284"/>
        <w:jc w:val="both"/>
        <w:rPr>
          <w:rFonts w:ascii="Verdana" w:hAnsi="Verdana" w:cstheme="minorHAnsi"/>
          <w:color w:val="000000" w:themeColor="text1"/>
        </w:rPr>
      </w:pPr>
      <w:r w:rsidRPr="00CE73A1">
        <w:rPr>
          <w:rFonts w:ascii="Verdana" w:hAnsi="Verdana" w:cstheme="minorHAnsi"/>
          <w:b/>
          <w:bCs/>
          <w:color w:val="000000" w:themeColor="text1"/>
        </w:rPr>
        <w:t>Υιοθέτηση προγράμματος διευρυμένης ευθύνης του παραγωγού</w:t>
      </w:r>
      <w:r w:rsidRPr="00CE73A1">
        <w:rPr>
          <w:rFonts w:ascii="Verdana" w:hAnsi="Verdana" w:cstheme="minorHAnsi"/>
          <w:color w:val="000000" w:themeColor="text1"/>
        </w:rPr>
        <w:t xml:space="preserve"> ή δημιουργία ΣΕΔ για τα απόβλητα φωτοβολταϊκών πλαισίων και εγκαταστάσεων παραγωγής ενέργειας.</w:t>
      </w:r>
    </w:p>
    <w:p w14:paraId="758F2968" w14:textId="77777777" w:rsidR="00921E41" w:rsidRPr="00CE73A1" w:rsidRDefault="00921E41" w:rsidP="00FD3A58">
      <w:pPr>
        <w:pStyle w:val="ListParagraph"/>
        <w:spacing w:after="120" w:line="276" w:lineRule="auto"/>
        <w:ind w:left="284" w:hanging="284"/>
        <w:jc w:val="both"/>
        <w:rPr>
          <w:rFonts w:ascii="Verdana" w:hAnsi="Verdana" w:cstheme="minorHAnsi"/>
          <w:color w:val="000000" w:themeColor="text1"/>
        </w:rPr>
      </w:pPr>
    </w:p>
    <w:p w14:paraId="103468EE" w14:textId="77777777" w:rsidR="00921E41" w:rsidRPr="00CE73A1" w:rsidRDefault="00921E41" w:rsidP="00FD3A58">
      <w:pPr>
        <w:pStyle w:val="ListParagraph"/>
        <w:numPr>
          <w:ilvl w:val="0"/>
          <w:numId w:val="5"/>
        </w:numPr>
        <w:shd w:val="clear" w:color="auto" w:fill="FFFFFF"/>
        <w:spacing w:after="120" w:line="276" w:lineRule="auto"/>
        <w:ind w:left="284" w:hanging="284"/>
        <w:jc w:val="both"/>
        <w:rPr>
          <w:rFonts w:ascii="Verdana" w:hAnsi="Verdana" w:cstheme="minorHAnsi"/>
          <w:color w:val="000000" w:themeColor="text1"/>
        </w:rPr>
      </w:pPr>
      <w:r w:rsidRPr="00CE73A1">
        <w:rPr>
          <w:rFonts w:ascii="Verdana" w:hAnsi="Verdana" w:cstheme="minorHAnsi"/>
          <w:b/>
          <w:bCs/>
          <w:color w:val="000000" w:themeColor="text1"/>
        </w:rPr>
        <w:t>Ενθάρρυνση της χρήσης ανακτώμενων υλικών από την επεξεργασία μεταχειρισμένων ελαστικών</w:t>
      </w:r>
      <w:r w:rsidRPr="00CE73A1">
        <w:rPr>
          <w:rFonts w:ascii="Verdana" w:hAnsi="Verdana" w:cstheme="minorHAnsi"/>
          <w:color w:val="000000" w:themeColor="text1"/>
        </w:rPr>
        <w:t xml:space="preserve"> από δημόσιους φορείς όπως παραδείγματος χάρη μέσω διαγωνισμών και συμβάσεων προμήθειάς, ακολουθώντας συγκεκριμένες προδιαγραφές.</w:t>
      </w:r>
    </w:p>
    <w:p w14:paraId="45AA2689" w14:textId="77777777" w:rsidR="00921E41" w:rsidRPr="00CE73A1" w:rsidRDefault="00921E41" w:rsidP="00FD3A58">
      <w:pPr>
        <w:pStyle w:val="ListParagraph"/>
        <w:spacing w:line="276" w:lineRule="auto"/>
        <w:jc w:val="both"/>
        <w:rPr>
          <w:rFonts w:ascii="Verdana" w:hAnsi="Verdana" w:cstheme="minorHAnsi"/>
          <w:color w:val="000000" w:themeColor="text1"/>
        </w:rPr>
      </w:pPr>
    </w:p>
    <w:p w14:paraId="2B9538D4" w14:textId="77777777" w:rsidR="00921E41" w:rsidRPr="00CE73A1" w:rsidRDefault="00921E41" w:rsidP="00FD3A58">
      <w:pPr>
        <w:pStyle w:val="ListParagraph"/>
        <w:spacing w:line="276" w:lineRule="auto"/>
        <w:jc w:val="both"/>
        <w:rPr>
          <w:rFonts w:ascii="Verdana" w:hAnsi="Verdana" w:cstheme="minorHAnsi"/>
          <w:color w:val="000000" w:themeColor="text1"/>
        </w:rPr>
      </w:pPr>
    </w:p>
    <w:p w14:paraId="16B1D571" w14:textId="77777777" w:rsidR="00921E41" w:rsidRPr="000F4E54" w:rsidRDefault="00921E41" w:rsidP="00FD3A58">
      <w:pPr>
        <w:pStyle w:val="ListParagraph"/>
        <w:spacing w:line="276" w:lineRule="auto"/>
        <w:jc w:val="center"/>
        <w:rPr>
          <w:rFonts w:ascii="Verdana" w:hAnsi="Verdana" w:cstheme="minorHAnsi"/>
          <w:b/>
          <w:bCs/>
          <w:color w:val="000000" w:themeColor="text1"/>
          <w:sz w:val="24"/>
        </w:rPr>
      </w:pPr>
      <w:r w:rsidRPr="000F4E54">
        <w:rPr>
          <w:rFonts w:ascii="Verdana" w:hAnsi="Verdana" w:cstheme="minorHAnsi"/>
          <w:b/>
          <w:bCs/>
          <w:color w:val="000000" w:themeColor="text1"/>
          <w:sz w:val="24"/>
        </w:rPr>
        <w:t>Απόβλητα νοσοκομείων – υγειονομικών μονάδων</w:t>
      </w:r>
    </w:p>
    <w:p w14:paraId="643585CF" w14:textId="745B4ADC" w:rsidR="00FD3A58" w:rsidRDefault="00921E41" w:rsidP="00FD3A58">
      <w:pPr>
        <w:shd w:val="clear" w:color="auto" w:fill="FFFFFF"/>
        <w:spacing w:after="0" w:line="276" w:lineRule="auto"/>
        <w:jc w:val="both"/>
        <w:rPr>
          <w:rFonts w:ascii="Verdana" w:hAnsi="Verdana" w:cstheme="minorHAnsi"/>
          <w:color w:val="000000" w:themeColor="text1"/>
        </w:rPr>
      </w:pPr>
      <w:r w:rsidRPr="00CE73A1">
        <w:rPr>
          <w:rFonts w:ascii="Verdana" w:hAnsi="Verdana" w:cstheme="minorHAnsi"/>
          <w:color w:val="000000" w:themeColor="text1"/>
        </w:rPr>
        <w:t xml:space="preserve">Τέλος </w:t>
      </w:r>
      <w:r w:rsidRPr="00CE73A1">
        <w:rPr>
          <w:rFonts w:ascii="Verdana" w:hAnsi="Verdana" w:cstheme="minorHAnsi"/>
          <w:b/>
          <w:color w:val="000000" w:themeColor="text1"/>
        </w:rPr>
        <w:t xml:space="preserve">στο όγδοο κεφάλαιο </w:t>
      </w:r>
      <w:r w:rsidRPr="00CE73A1">
        <w:rPr>
          <w:rFonts w:ascii="Verdana" w:hAnsi="Verdana" w:cstheme="minorHAnsi"/>
          <w:color w:val="000000" w:themeColor="text1"/>
        </w:rPr>
        <w:t>παρουσιάζεται το σχέδιο διαχείρισης για τα επικίνδυνα απόβλητα νοσοκομειακών και των λοιπών υγειονομικών μονάδων. Αυτά είναι μόλις το 0,1% του συνόλου των αποβλήτων, αλλά είναι ειδικά και επικίνδυνα απόβλητα. Για τις δημόσιες υγειονομικές μονάδες η διαχείρισή τους κρίνεται ικανοποιητική. Τα βασικά μέτρα που προτείνονται για τη διαχείρισή τους, ώστε να επιτευχθούν οι στόχοι που τίθενται για αυτά είναι:</w:t>
      </w:r>
    </w:p>
    <w:p w14:paraId="6D53D301" w14:textId="77777777" w:rsidR="00FD3A58" w:rsidRPr="00CE73A1" w:rsidRDefault="00FD3A58" w:rsidP="00FD3A58">
      <w:pPr>
        <w:shd w:val="clear" w:color="auto" w:fill="FFFFFF"/>
        <w:spacing w:after="0" w:line="276" w:lineRule="auto"/>
        <w:jc w:val="both"/>
        <w:rPr>
          <w:rFonts w:ascii="Verdana" w:hAnsi="Verdana" w:cstheme="minorHAnsi"/>
          <w:color w:val="000000" w:themeColor="text1"/>
        </w:rPr>
      </w:pPr>
    </w:p>
    <w:p w14:paraId="5CE7BEAA" w14:textId="79E4E464" w:rsidR="00921E41" w:rsidRPr="00E00A63" w:rsidRDefault="00921E41" w:rsidP="00FD3A58">
      <w:pPr>
        <w:pStyle w:val="ListParagraph"/>
        <w:numPr>
          <w:ilvl w:val="0"/>
          <w:numId w:val="6"/>
        </w:numPr>
        <w:shd w:val="clear" w:color="auto" w:fill="FFFFFF"/>
        <w:spacing w:after="120" w:line="276" w:lineRule="auto"/>
        <w:ind w:left="284" w:hanging="284"/>
        <w:jc w:val="both"/>
        <w:rPr>
          <w:rFonts w:ascii="Verdana" w:hAnsi="Verdana" w:cstheme="minorHAnsi"/>
          <w:color w:val="000000" w:themeColor="text1"/>
        </w:rPr>
      </w:pPr>
      <w:r w:rsidRPr="00E00A63">
        <w:rPr>
          <w:rFonts w:ascii="Verdana" w:hAnsi="Verdana" w:cstheme="minorHAnsi"/>
          <w:b/>
          <w:bCs/>
          <w:color w:val="000000" w:themeColor="text1"/>
        </w:rPr>
        <w:t>Συλλογή στα ιατρικά απόβλητα</w:t>
      </w:r>
      <w:r w:rsidRPr="00E00A63">
        <w:rPr>
          <w:rFonts w:ascii="Verdana" w:hAnsi="Verdana" w:cstheme="minorHAnsi"/>
          <w:color w:val="000000" w:themeColor="text1"/>
        </w:rPr>
        <w:t xml:space="preserve"> μικρών νοσοκομειακών μονάδων και ιδιαίτερα αυτά των ιατρείων, κτηνιατρείων και οδοντιατρείων, όπου παρουσιάζονται κενά και είναι απαραίτητο να ελεγχθεί ο τρόπος συλλογής τους, ώστε να μην καταλήγουν στους ΧΥΤΑ.</w:t>
      </w:r>
    </w:p>
    <w:p w14:paraId="418A7253" w14:textId="77777777" w:rsidR="00921E41" w:rsidRDefault="00921E41" w:rsidP="00921E41">
      <w:pPr>
        <w:spacing w:after="120"/>
        <w:jc w:val="both"/>
        <w:rPr>
          <w:rFonts w:ascii="Verdana" w:hAnsi="Verdana" w:cstheme="minorHAnsi"/>
          <w:color w:val="000000" w:themeColor="text1"/>
        </w:rPr>
      </w:pPr>
    </w:p>
    <w:p w14:paraId="6BCB02D5" w14:textId="77777777" w:rsidR="00150151" w:rsidRDefault="00150151">
      <w:pPr>
        <w:rPr>
          <w:rFonts w:ascii="Verdana" w:hAnsi="Verdana" w:cstheme="minorHAnsi"/>
          <w:b/>
          <w:color w:val="000000" w:themeColor="text1"/>
        </w:rPr>
      </w:pPr>
      <w:r>
        <w:rPr>
          <w:rFonts w:ascii="Verdana" w:hAnsi="Verdana" w:cstheme="minorHAnsi"/>
          <w:b/>
          <w:color w:val="000000" w:themeColor="text1"/>
        </w:rPr>
        <w:br w:type="page"/>
      </w:r>
    </w:p>
    <w:p w14:paraId="10E69DDE" w14:textId="3928C2EE" w:rsidR="00921E41" w:rsidRPr="00CE73A1" w:rsidRDefault="00921E41" w:rsidP="00921E41">
      <w:pPr>
        <w:spacing w:after="120"/>
        <w:jc w:val="center"/>
        <w:rPr>
          <w:rFonts w:ascii="Verdana" w:hAnsi="Verdana" w:cstheme="minorHAnsi"/>
          <w:b/>
          <w:color w:val="000000" w:themeColor="text1"/>
        </w:rPr>
      </w:pPr>
      <w:r w:rsidRPr="00CE73A1">
        <w:rPr>
          <w:rFonts w:ascii="Verdana" w:hAnsi="Verdana" w:cstheme="minorHAnsi"/>
          <w:b/>
          <w:color w:val="000000" w:themeColor="text1"/>
        </w:rPr>
        <w:lastRenderedPageBreak/>
        <w:t xml:space="preserve">ΠΑΡΑΡΤΗΜΑ </w:t>
      </w:r>
    </w:p>
    <w:p w14:paraId="05565DA3" w14:textId="06732477" w:rsidR="009C09D0" w:rsidRPr="00CE73A1" w:rsidRDefault="00921E41" w:rsidP="00921E41">
      <w:pPr>
        <w:spacing w:after="120"/>
        <w:jc w:val="both"/>
        <w:rPr>
          <w:rFonts w:ascii="Verdana" w:hAnsi="Verdana" w:cstheme="minorHAnsi"/>
          <w:color w:val="000000" w:themeColor="text1"/>
        </w:rPr>
      </w:pPr>
      <w:r w:rsidRPr="00CE73A1">
        <w:rPr>
          <w:rFonts w:ascii="Verdana" w:hAnsi="Verdana" w:cstheme="minorHAnsi"/>
          <w:color w:val="000000" w:themeColor="text1"/>
        </w:rPr>
        <w:t>Τα απόβλητα που καλείται να αντιμετωπίσει το νέο Εθνικό Σχέδιο Διαχείρισης Αποβλήτων και η αντίστοιχη ποσότητα αυτών κατά το έτος αναφοράς (2018) παρουσιάζεται συνοπτικά ακολούθως:</w:t>
      </w:r>
    </w:p>
    <w:tbl>
      <w:tblPr>
        <w:tblpPr w:leftFromText="180" w:rightFromText="180" w:vertAnchor="text" w:horzAnchor="margin" w:tblpX="-1282" w:tblpY="4"/>
        <w:tblW w:w="10770"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dotted" w:sz="4" w:space="0" w:color="7F7F7F" w:themeColor="text1" w:themeTint="80"/>
          <w:insideV w:val="dotted" w:sz="4" w:space="0" w:color="7F7F7F" w:themeColor="text1" w:themeTint="80"/>
        </w:tblBorders>
        <w:shd w:val="clear" w:color="000000" w:fill="auto"/>
        <w:tblLayout w:type="fixed"/>
        <w:tblLook w:val="04A0" w:firstRow="1" w:lastRow="0" w:firstColumn="1" w:lastColumn="0" w:noHBand="0" w:noVBand="1"/>
      </w:tblPr>
      <w:tblGrid>
        <w:gridCol w:w="7085"/>
        <w:gridCol w:w="2268"/>
        <w:gridCol w:w="1417"/>
      </w:tblGrid>
      <w:tr w:rsidR="00921E41" w:rsidRPr="00CE73A1" w14:paraId="5A122EB2" w14:textId="77777777" w:rsidTr="00E00A63">
        <w:trPr>
          <w:trHeight w:val="300"/>
          <w:tblHeader/>
        </w:trPr>
        <w:tc>
          <w:tcPr>
            <w:tcW w:w="7085" w:type="dxa"/>
            <w:tcBorders>
              <w:top w:val="single" w:sz="2" w:space="0" w:color="7F7F7F" w:themeColor="text1" w:themeTint="80"/>
              <w:bottom w:val="dotted" w:sz="4" w:space="0" w:color="7F7F7F" w:themeColor="text1" w:themeTint="80"/>
            </w:tcBorders>
            <w:shd w:val="clear" w:color="auto" w:fill="4472C4" w:themeFill="accent1"/>
            <w:vAlign w:val="center"/>
          </w:tcPr>
          <w:p w14:paraId="2F082079" w14:textId="77777777" w:rsidR="00921E41" w:rsidRPr="009C09D0" w:rsidRDefault="00921E41" w:rsidP="00E00A63">
            <w:pPr>
              <w:pStyle w:val="ListParagraph"/>
              <w:spacing w:after="0"/>
              <w:ind w:left="0"/>
              <w:jc w:val="both"/>
              <w:rPr>
                <w:rFonts w:ascii="Verdana" w:eastAsia="Times New Roman" w:hAnsi="Verdana" w:cstheme="majorHAnsi"/>
                <w:b/>
                <w:bCs/>
                <w:color w:val="FFFFFF" w:themeColor="background1"/>
                <w:lang w:eastAsia="el-GR"/>
              </w:rPr>
            </w:pPr>
            <w:r w:rsidRPr="009C09D0">
              <w:rPr>
                <w:rFonts w:ascii="Verdana" w:eastAsia="Times New Roman" w:hAnsi="Verdana" w:cstheme="majorHAnsi"/>
                <w:b/>
                <w:bCs/>
                <w:color w:val="FFFFFF" w:themeColor="background1"/>
                <w:lang w:eastAsia="el-GR"/>
              </w:rPr>
              <w:t>ΚΑΤΗΓΟΡΙΑ ΑΠΟΒΛΗΤΩΝ</w:t>
            </w:r>
          </w:p>
        </w:tc>
        <w:tc>
          <w:tcPr>
            <w:tcW w:w="2268" w:type="dxa"/>
            <w:tcBorders>
              <w:top w:val="single" w:sz="2" w:space="0" w:color="7F7F7F" w:themeColor="text1" w:themeTint="80"/>
              <w:bottom w:val="dotted" w:sz="4" w:space="0" w:color="7F7F7F" w:themeColor="text1" w:themeTint="80"/>
            </w:tcBorders>
            <w:shd w:val="clear" w:color="auto" w:fill="4472C4" w:themeFill="accent1"/>
            <w:noWrap/>
            <w:vAlign w:val="center"/>
          </w:tcPr>
          <w:p w14:paraId="65D29ECB" w14:textId="77777777" w:rsidR="00921E41" w:rsidRPr="009C09D0" w:rsidRDefault="00921E41" w:rsidP="00E00A63">
            <w:pPr>
              <w:spacing w:after="0"/>
              <w:rPr>
                <w:rFonts w:ascii="Verdana" w:eastAsia="Times New Roman" w:hAnsi="Verdana" w:cstheme="majorHAnsi"/>
                <w:b/>
                <w:bCs/>
                <w:color w:val="FFFFFF" w:themeColor="background1"/>
                <w:lang w:eastAsia="el-GR"/>
              </w:rPr>
            </w:pPr>
            <w:r w:rsidRPr="009C09D0">
              <w:rPr>
                <w:rFonts w:ascii="Verdana" w:eastAsia="Times New Roman" w:hAnsi="Verdana" w:cstheme="majorHAnsi"/>
                <w:b/>
                <w:bCs/>
                <w:color w:val="FFFFFF" w:themeColor="background1"/>
                <w:lang w:eastAsia="el-GR"/>
              </w:rPr>
              <w:t>Παραγωγή έτους αναφοράς 2018</w:t>
            </w:r>
          </w:p>
          <w:p w14:paraId="5C22AD9B" w14:textId="77777777" w:rsidR="00921E41" w:rsidRPr="009C09D0" w:rsidRDefault="00921E41" w:rsidP="00E00A63">
            <w:pPr>
              <w:spacing w:after="0"/>
              <w:rPr>
                <w:rFonts w:ascii="Verdana" w:eastAsia="Times New Roman" w:hAnsi="Verdana" w:cstheme="majorHAnsi"/>
                <w:bCs/>
                <w:i/>
                <w:color w:val="FFFFFF" w:themeColor="background1"/>
                <w:lang w:eastAsia="el-GR"/>
              </w:rPr>
            </w:pPr>
            <w:r w:rsidRPr="009C09D0">
              <w:rPr>
                <w:rFonts w:ascii="Verdana" w:eastAsia="Times New Roman" w:hAnsi="Verdana" w:cstheme="majorHAnsi"/>
                <w:bCs/>
                <w:i/>
                <w:color w:val="FFFFFF" w:themeColor="background1"/>
                <w:sz w:val="20"/>
                <w:lang w:eastAsia="el-GR"/>
              </w:rPr>
              <w:t>(τόνοι)</w:t>
            </w:r>
          </w:p>
        </w:tc>
        <w:tc>
          <w:tcPr>
            <w:tcW w:w="1417" w:type="dxa"/>
            <w:tcBorders>
              <w:top w:val="single" w:sz="2" w:space="0" w:color="7F7F7F" w:themeColor="text1" w:themeTint="80"/>
              <w:bottom w:val="dotted" w:sz="4" w:space="0" w:color="7F7F7F" w:themeColor="text1" w:themeTint="80"/>
            </w:tcBorders>
            <w:shd w:val="clear" w:color="auto" w:fill="4472C4" w:themeFill="accent1"/>
            <w:vAlign w:val="center"/>
          </w:tcPr>
          <w:p w14:paraId="396B07AC" w14:textId="77777777" w:rsidR="00921E41" w:rsidRPr="009C09D0" w:rsidRDefault="00921E41" w:rsidP="00E00A63">
            <w:pPr>
              <w:spacing w:after="0"/>
              <w:rPr>
                <w:rFonts w:ascii="Verdana" w:eastAsia="Times New Roman" w:hAnsi="Verdana" w:cstheme="majorHAnsi"/>
                <w:b/>
                <w:bCs/>
                <w:color w:val="FFFFFF" w:themeColor="background1"/>
                <w:lang w:eastAsia="el-GR"/>
              </w:rPr>
            </w:pPr>
            <w:r w:rsidRPr="009C09D0">
              <w:rPr>
                <w:rFonts w:ascii="Verdana" w:eastAsia="Times New Roman" w:hAnsi="Verdana" w:cstheme="majorHAnsi"/>
                <w:b/>
                <w:bCs/>
                <w:color w:val="FFFFFF" w:themeColor="background1"/>
                <w:lang w:eastAsia="el-GR"/>
              </w:rPr>
              <w:t>Ποσοστό επί του συνόλου</w:t>
            </w:r>
          </w:p>
        </w:tc>
      </w:tr>
      <w:tr w:rsidR="00921E41" w:rsidRPr="00CE73A1" w14:paraId="78340558" w14:textId="77777777" w:rsidTr="00E00A63">
        <w:trPr>
          <w:trHeight w:val="567"/>
        </w:trPr>
        <w:tc>
          <w:tcPr>
            <w:tcW w:w="9353" w:type="dxa"/>
            <w:gridSpan w:val="2"/>
            <w:tcBorders>
              <w:top w:val="dotted" w:sz="4" w:space="0" w:color="7F7F7F" w:themeColor="text1" w:themeTint="80"/>
            </w:tcBorders>
            <w:shd w:val="clear" w:color="auto" w:fill="C5E0B3" w:themeFill="accent6" w:themeFillTint="66"/>
            <w:vAlign w:val="center"/>
          </w:tcPr>
          <w:p w14:paraId="06963B02" w14:textId="77777777" w:rsidR="00921E41" w:rsidRPr="00CE73A1" w:rsidRDefault="00921E41" w:rsidP="00E00A63">
            <w:pPr>
              <w:spacing w:after="0"/>
              <w:jc w:val="both"/>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1.ΑΠΟΒΛΗΤΑ ΑΣΤΙΚΟΥ ΤΥΠΟΥ</w:t>
            </w:r>
          </w:p>
        </w:tc>
        <w:tc>
          <w:tcPr>
            <w:tcW w:w="1417" w:type="dxa"/>
            <w:tcBorders>
              <w:top w:val="dotted" w:sz="4" w:space="0" w:color="7F7F7F" w:themeColor="text1" w:themeTint="80"/>
            </w:tcBorders>
            <w:shd w:val="clear" w:color="auto" w:fill="C5E0B3" w:themeFill="accent6" w:themeFillTint="66"/>
            <w:vAlign w:val="center"/>
          </w:tcPr>
          <w:p w14:paraId="4C62751F" w14:textId="77777777" w:rsidR="00921E41" w:rsidRPr="00CE73A1" w:rsidRDefault="00921E41" w:rsidP="00E00A63">
            <w:pPr>
              <w:spacing w:after="0"/>
              <w:jc w:val="both"/>
              <w:rPr>
                <w:rFonts w:ascii="Verdana" w:eastAsia="Times New Roman" w:hAnsi="Verdana" w:cstheme="majorHAnsi"/>
                <w:color w:val="000000" w:themeColor="text1"/>
                <w:lang w:eastAsia="el-GR"/>
              </w:rPr>
            </w:pPr>
          </w:p>
        </w:tc>
      </w:tr>
      <w:tr w:rsidR="00921E41" w:rsidRPr="00CE73A1" w14:paraId="7F109D9F" w14:textId="77777777" w:rsidTr="00E00A63">
        <w:trPr>
          <w:trHeight w:val="300"/>
        </w:trPr>
        <w:tc>
          <w:tcPr>
            <w:tcW w:w="7085" w:type="dxa"/>
            <w:shd w:val="clear" w:color="000000" w:fill="auto"/>
            <w:vAlign w:val="center"/>
            <w:hideMark/>
          </w:tcPr>
          <w:p w14:paraId="7EBDEE10" w14:textId="77777777" w:rsidR="00921E41" w:rsidRPr="009C09D0" w:rsidRDefault="00921E41" w:rsidP="00E00A63">
            <w:pPr>
              <w:spacing w:after="0"/>
              <w:rPr>
                <w:rFonts w:ascii="Verdana" w:eastAsia="Times New Roman" w:hAnsi="Verdana" w:cstheme="majorHAnsi"/>
                <w:i/>
                <w:color w:val="000000" w:themeColor="text1"/>
                <w:sz w:val="20"/>
                <w:lang w:eastAsia="el-GR"/>
              </w:rPr>
            </w:pPr>
            <w:r w:rsidRPr="009C09D0">
              <w:rPr>
                <w:rFonts w:ascii="Verdana" w:eastAsia="Times New Roman" w:hAnsi="Verdana" w:cstheme="majorHAnsi"/>
                <w:i/>
                <w:color w:val="000000" w:themeColor="text1"/>
                <w:sz w:val="20"/>
                <w:lang w:eastAsia="el-GR"/>
              </w:rPr>
              <w:t>Αστικά Στερεά Απόβλητα</w:t>
            </w:r>
          </w:p>
        </w:tc>
        <w:tc>
          <w:tcPr>
            <w:tcW w:w="2268" w:type="dxa"/>
            <w:shd w:val="clear" w:color="000000" w:fill="auto"/>
            <w:noWrap/>
            <w:vAlign w:val="center"/>
            <w:hideMark/>
          </w:tcPr>
          <w:p w14:paraId="5762C7A2" w14:textId="77777777" w:rsidR="00921E41" w:rsidRPr="00CE73A1" w:rsidRDefault="00921E41" w:rsidP="00E00A63">
            <w:pPr>
              <w:spacing w:after="0"/>
              <w:jc w:val="center"/>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5.523.809</w:t>
            </w:r>
          </w:p>
        </w:tc>
        <w:tc>
          <w:tcPr>
            <w:tcW w:w="1417" w:type="dxa"/>
            <w:shd w:val="clear" w:color="000000" w:fill="auto"/>
            <w:vAlign w:val="center"/>
          </w:tcPr>
          <w:p w14:paraId="03917A61" w14:textId="77777777" w:rsidR="00921E41" w:rsidRPr="00CE73A1" w:rsidRDefault="00921E41" w:rsidP="00E00A63">
            <w:pPr>
              <w:spacing w:after="0"/>
              <w:jc w:val="center"/>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18%</w:t>
            </w:r>
          </w:p>
        </w:tc>
      </w:tr>
      <w:tr w:rsidR="00921E41" w:rsidRPr="00CE73A1" w14:paraId="75F2476B" w14:textId="77777777" w:rsidTr="00E00A63">
        <w:trPr>
          <w:trHeight w:val="300"/>
        </w:trPr>
        <w:tc>
          <w:tcPr>
            <w:tcW w:w="7085" w:type="dxa"/>
            <w:shd w:val="clear" w:color="000000" w:fill="auto"/>
            <w:vAlign w:val="center"/>
            <w:hideMark/>
          </w:tcPr>
          <w:p w14:paraId="3B7BDA6B" w14:textId="77777777" w:rsidR="00921E41" w:rsidRPr="009C09D0" w:rsidRDefault="00921E41" w:rsidP="00E00A63">
            <w:pPr>
              <w:spacing w:after="0"/>
              <w:rPr>
                <w:rFonts w:ascii="Verdana" w:eastAsia="Times New Roman" w:hAnsi="Verdana" w:cstheme="majorHAnsi"/>
                <w:i/>
                <w:color w:val="000000" w:themeColor="text1"/>
                <w:sz w:val="20"/>
                <w:lang w:eastAsia="el-GR"/>
              </w:rPr>
            </w:pPr>
            <w:r w:rsidRPr="009C09D0">
              <w:rPr>
                <w:rFonts w:ascii="Verdana" w:eastAsia="Times New Roman" w:hAnsi="Verdana" w:cstheme="majorHAnsi"/>
                <w:i/>
                <w:color w:val="000000" w:themeColor="text1"/>
                <w:sz w:val="20"/>
                <w:lang w:eastAsia="el-GR"/>
              </w:rPr>
              <w:t>Ιλύες Αστικού Τύπου (DS)</w:t>
            </w:r>
          </w:p>
        </w:tc>
        <w:tc>
          <w:tcPr>
            <w:tcW w:w="2268" w:type="dxa"/>
            <w:shd w:val="clear" w:color="000000" w:fill="auto"/>
            <w:noWrap/>
            <w:vAlign w:val="center"/>
            <w:hideMark/>
          </w:tcPr>
          <w:p w14:paraId="197705E1" w14:textId="77777777" w:rsidR="00921E41" w:rsidRPr="00CE73A1" w:rsidRDefault="00921E41" w:rsidP="00E00A63">
            <w:pPr>
              <w:spacing w:after="0"/>
              <w:jc w:val="center"/>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114.021</w:t>
            </w:r>
          </w:p>
        </w:tc>
        <w:tc>
          <w:tcPr>
            <w:tcW w:w="1417" w:type="dxa"/>
            <w:shd w:val="clear" w:color="000000" w:fill="auto"/>
            <w:vAlign w:val="center"/>
          </w:tcPr>
          <w:p w14:paraId="06293566" w14:textId="77777777" w:rsidR="00921E41" w:rsidRPr="00CE73A1" w:rsidRDefault="00921E41" w:rsidP="00E00A63">
            <w:pPr>
              <w:spacing w:after="0"/>
              <w:jc w:val="center"/>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0,4%</w:t>
            </w:r>
          </w:p>
        </w:tc>
      </w:tr>
      <w:tr w:rsidR="000F4E54" w:rsidRPr="00CE73A1" w14:paraId="2E71C9C4" w14:textId="77777777" w:rsidTr="00E00A63">
        <w:trPr>
          <w:trHeight w:val="567"/>
        </w:trPr>
        <w:tc>
          <w:tcPr>
            <w:tcW w:w="10770" w:type="dxa"/>
            <w:gridSpan w:val="3"/>
            <w:shd w:val="clear" w:color="auto" w:fill="C5E0B3" w:themeFill="accent6" w:themeFillTint="66"/>
            <w:vAlign w:val="center"/>
          </w:tcPr>
          <w:p w14:paraId="57D86129" w14:textId="77777777" w:rsidR="000F4E54" w:rsidRDefault="000F4E54" w:rsidP="00E00A63">
            <w:pPr>
              <w:keepNext/>
              <w:spacing w:after="0"/>
              <w:jc w:val="both"/>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 xml:space="preserve">2. ΒΙΟΜΗΧΑΝΙΚΑ ΑΠΟΒΛΗΤΑ </w:t>
            </w:r>
          </w:p>
          <w:p w14:paraId="353ADE60" w14:textId="23143E95" w:rsidR="000F4E54" w:rsidRPr="00CE73A1" w:rsidRDefault="000F4E54" w:rsidP="00E00A63">
            <w:pPr>
              <w:keepNext/>
              <w:spacing w:after="0"/>
              <w:jc w:val="both"/>
              <w:rPr>
                <w:rFonts w:ascii="Verdana" w:eastAsia="Times New Roman" w:hAnsi="Verdana" w:cstheme="majorHAnsi"/>
                <w:color w:val="000000" w:themeColor="text1"/>
                <w:lang w:eastAsia="el-GR"/>
              </w:rPr>
            </w:pPr>
            <w:r w:rsidRPr="009C09D0">
              <w:rPr>
                <w:rFonts w:ascii="Verdana" w:eastAsia="Times New Roman" w:hAnsi="Verdana" w:cstheme="majorHAnsi"/>
                <w:i/>
                <w:color w:val="000000" w:themeColor="text1"/>
                <w:sz w:val="20"/>
                <w:lang w:eastAsia="el-GR"/>
              </w:rPr>
              <w:t>(μη συμπεριλαμβανομένων όσων εντάσσονται στην εναλλακτική διαχείριση ή σε άλλες κατηγορίες)</w:t>
            </w:r>
          </w:p>
        </w:tc>
      </w:tr>
      <w:tr w:rsidR="00921E41" w:rsidRPr="00CE73A1" w14:paraId="18ADE13A" w14:textId="77777777" w:rsidTr="00E00A63">
        <w:trPr>
          <w:trHeight w:val="405"/>
        </w:trPr>
        <w:tc>
          <w:tcPr>
            <w:tcW w:w="7085" w:type="dxa"/>
            <w:shd w:val="clear" w:color="000000" w:fill="auto"/>
            <w:vAlign w:val="center"/>
            <w:hideMark/>
          </w:tcPr>
          <w:p w14:paraId="5E562337" w14:textId="77777777" w:rsidR="00921E41" w:rsidRPr="009C09D0" w:rsidRDefault="00921E41" w:rsidP="00E00A63">
            <w:pPr>
              <w:spacing w:after="0"/>
              <w:jc w:val="both"/>
              <w:rPr>
                <w:rFonts w:ascii="Verdana" w:eastAsia="Times New Roman" w:hAnsi="Verdana" w:cstheme="majorHAnsi"/>
                <w:i/>
                <w:color w:val="000000" w:themeColor="text1"/>
                <w:sz w:val="20"/>
                <w:lang w:eastAsia="el-GR"/>
              </w:rPr>
            </w:pPr>
            <w:r w:rsidRPr="009C09D0">
              <w:rPr>
                <w:rFonts w:ascii="Verdana" w:eastAsia="Times New Roman" w:hAnsi="Verdana" w:cstheme="majorHAnsi"/>
                <w:i/>
                <w:color w:val="000000" w:themeColor="text1"/>
                <w:sz w:val="20"/>
                <w:lang w:eastAsia="el-GR"/>
              </w:rPr>
              <w:t>Βιομηχανικά μη επικίνδυνα απόβλητα*</w:t>
            </w:r>
          </w:p>
        </w:tc>
        <w:tc>
          <w:tcPr>
            <w:tcW w:w="2268" w:type="dxa"/>
            <w:shd w:val="clear" w:color="000000" w:fill="auto"/>
            <w:noWrap/>
            <w:vAlign w:val="center"/>
            <w:hideMark/>
          </w:tcPr>
          <w:p w14:paraId="2991EBF8" w14:textId="77777777" w:rsidR="00921E41" w:rsidRPr="00CE73A1" w:rsidRDefault="00921E41" w:rsidP="00E00A63">
            <w:pPr>
              <w:spacing w:after="0"/>
              <w:jc w:val="center"/>
              <w:rPr>
                <w:rFonts w:ascii="Verdana" w:eastAsia="Times New Roman" w:hAnsi="Verdana" w:cstheme="majorHAnsi"/>
                <w:color w:val="000000" w:themeColor="text1"/>
                <w:highlight w:val="yellow"/>
                <w:lang w:eastAsia="el-GR"/>
              </w:rPr>
            </w:pPr>
            <w:r w:rsidRPr="00CE73A1">
              <w:rPr>
                <w:rFonts w:ascii="Verdana" w:eastAsia="Times New Roman" w:hAnsi="Verdana" w:cstheme="majorHAnsi"/>
                <w:color w:val="000000" w:themeColor="text1"/>
                <w:lang w:eastAsia="el-GR"/>
              </w:rPr>
              <w:t>7.369.042</w:t>
            </w:r>
          </w:p>
        </w:tc>
        <w:tc>
          <w:tcPr>
            <w:tcW w:w="1417" w:type="dxa"/>
            <w:shd w:val="clear" w:color="000000" w:fill="auto"/>
            <w:vAlign w:val="center"/>
          </w:tcPr>
          <w:p w14:paraId="5E164DA7" w14:textId="77777777" w:rsidR="00921E41" w:rsidRPr="00CE73A1" w:rsidRDefault="00921E41" w:rsidP="00E00A63">
            <w:pPr>
              <w:spacing w:after="0"/>
              <w:jc w:val="center"/>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24%</w:t>
            </w:r>
          </w:p>
        </w:tc>
      </w:tr>
      <w:tr w:rsidR="00921E41" w:rsidRPr="00CE73A1" w14:paraId="04BCD6D7" w14:textId="77777777" w:rsidTr="00E00A63">
        <w:trPr>
          <w:trHeight w:val="270"/>
        </w:trPr>
        <w:tc>
          <w:tcPr>
            <w:tcW w:w="7085" w:type="dxa"/>
            <w:shd w:val="clear" w:color="000000" w:fill="auto"/>
            <w:vAlign w:val="center"/>
            <w:hideMark/>
          </w:tcPr>
          <w:p w14:paraId="61A63493" w14:textId="77777777" w:rsidR="00921E41" w:rsidRPr="009C09D0" w:rsidRDefault="00921E41" w:rsidP="00E00A63">
            <w:pPr>
              <w:spacing w:after="0"/>
              <w:jc w:val="both"/>
              <w:rPr>
                <w:rFonts w:ascii="Verdana" w:eastAsia="Times New Roman" w:hAnsi="Verdana" w:cstheme="majorHAnsi"/>
                <w:i/>
                <w:color w:val="000000" w:themeColor="text1"/>
                <w:sz w:val="20"/>
                <w:lang w:eastAsia="el-GR"/>
              </w:rPr>
            </w:pPr>
            <w:r w:rsidRPr="009C09D0">
              <w:rPr>
                <w:rFonts w:ascii="Verdana" w:eastAsia="Times New Roman" w:hAnsi="Verdana" w:cstheme="majorHAnsi"/>
                <w:i/>
                <w:color w:val="000000" w:themeColor="text1"/>
                <w:sz w:val="20"/>
                <w:lang w:eastAsia="el-GR"/>
              </w:rPr>
              <w:t>Βιομηχανικά επικίνδυνα απόβλητα</w:t>
            </w:r>
          </w:p>
        </w:tc>
        <w:tc>
          <w:tcPr>
            <w:tcW w:w="2268" w:type="dxa"/>
            <w:shd w:val="clear" w:color="000000" w:fill="auto"/>
            <w:noWrap/>
            <w:vAlign w:val="center"/>
            <w:hideMark/>
          </w:tcPr>
          <w:p w14:paraId="403BE8AF" w14:textId="77777777" w:rsidR="00921E41" w:rsidRPr="00CE73A1" w:rsidRDefault="00921E41" w:rsidP="00E00A63">
            <w:pPr>
              <w:spacing w:after="0"/>
              <w:jc w:val="center"/>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122.764</w:t>
            </w:r>
          </w:p>
        </w:tc>
        <w:tc>
          <w:tcPr>
            <w:tcW w:w="1417" w:type="dxa"/>
            <w:shd w:val="clear" w:color="000000" w:fill="auto"/>
            <w:vAlign w:val="center"/>
          </w:tcPr>
          <w:p w14:paraId="555A5006" w14:textId="77777777" w:rsidR="00921E41" w:rsidRPr="00CE73A1" w:rsidRDefault="00921E41" w:rsidP="00E00A63">
            <w:pPr>
              <w:spacing w:after="0"/>
              <w:jc w:val="center"/>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0,5%</w:t>
            </w:r>
          </w:p>
        </w:tc>
      </w:tr>
      <w:tr w:rsidR="00921E41" w:rsidRPr="00CE73A1" w14:paraId="4CA0B626" w14:textId="77777777" w:rsidTr="00E00A63">
        <w:trPr>
          <w:trHeight w:val="567"/>
        </w:trPr>
        <w:tc>
          <w:tcPr>
            <w:tcW w:w="9353" w:type="dxa"/>
            <w:gridSpan w:val="2"/>
            <w:shd w:val="clear" w:color="auto" w:fill="C5E0B3" w:themeFill="accent6" w:themeFillTint="66"/>
            <w:vAlign w:val="center"/>
          </w:tcPr>
          <w:p w14:paraId="5B8AB5B8" w14:textId="77777777" w:rsidR="00921E41" w:rsidRPr="00CE73A1" w:rsidRDefault="00921E41" w:rsidP="00E00A63">
            <w:pPr>
              <w:spacing w:after="0"/>
              <w:jc w:val="both"/>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3. ΓΕΩΡΓΟΚΤΗΝΟΤΡΟΦΙΚΑ ΑΠΟΒΛΗΤΑ</w:t>
            </w:r>
          </w:p>
        </w:tc>
        <w:tc>
          <w:tcPr>
            <w:tcW w:w="1417" w:type="dxa"/>
            <w:shd w:val="clear" w:color="auto" w:fill="C5E0B3" w:themeFill="accent6" w:themeFillTint="66"/>
            <w:vAlign w:val="center"/>
          </w:tcPr>
          <w:p w14:paraId="736A35D9" w14:textId="77777777" w:rsidR="00921E41" w:rsidRPr="00CE73A1" w:rsidRDefault="00921E41" w:rsidP="00E00A63">
            <w:pPr>
              <w:spacing w:after="0"/>
              <w:jc w:val="both"/>
              <w:rPr>
                <w:rFonts w:ascii="Verdana" w:eastAsia="Times New Roman" w:hAnsi="Verdana" w:cstheme="majorHAnsi"/>
                <w:color w:val="000000" w:themeColor="text1"/>
                <w:lang w:eastAsia="el-GR"/>
              </w:rPr>
            </w:pPr>
          </w:p>
        </w:tc>
      </w:tr>
      <w:tr w:rsidR="00921E41" w:rsidRPr="00CE73A1" w14:paraId="02FD9106" w14:textId="77777777" w:rsidTr="00E00A63">
        <w:trPr>
          <w:trHeight w:val="375"/>
        </w:trPr>
        <w:tc>
          <w:tcPr>
            <w:tcW w:w="7085" w:type="dxa"/>
            <w:shd w:val="clear" w:color="000000" w:fill="auto"/>
            <w:vAlign w:val="center"/>
          </w:tcPr>
          <w:p w14:paraId="4C78B46F" w14:textId="77777777" w:rsidR="00921E41" w:rsidRPr="009C09D0" w:rsidRDefault="00921E41" w:rsidP="00E00A63">
            <w:pPr>
              <w:spacing w:after="0"/>
              <w:jc w:val="both"/>
              <w:rPr>
                <w:rFonts w:ascii="Verdana" w:eastAsia="Times New Roman" w:hAnsi="Verdana" w:cstheme="majorHAnsi"/>
                <w:i/>
                <w:color w:val="000000" w:themeColor="text1"/>
                <w:lang w:eastAsia="el-GR"/>
              </w:rPr>
            </w:pPr>
            <w:r w:rsidRPr="009C09D0">
              <w:rPr>
                <w:rFonts w:ascii="Verdana" w:eastAsia="Times New Roman" w:hAnsi="Verdana" w:cstheme="majorHAnsi"/>
                <w:i/>
                <w:color w:val="000000" w:themeColor="text1"/>
                <w:sz w:val="20"/>
                <w:lang w:eastAsia="el-GR"/>
              </w:rPr>
              <w:t>Γεωργοκτηνοτροφικά απόβλητα</w:t>
            </w:r>
          </w:p>
        </w:tc>
        <w:tc>
          <w:tcPr>
            <w:tcW w:w="2268" w:type="dxa"/>
            <w:shd w:val="clear" w:color="000000" w:fill="auto"/>
            <w:noWrap/>
            <w:vAlign w:val="center"/>
          </w:tcPr>
          <w:p w14:paraId="4DAEDDFD" w14:textId="77777777" w:rsidR="00921E41" w:rsidRPr="00CE73A1" w:rsidRDefault="00921E41" w:rsidP="00E00A63">
            <w:pPr>
              <w:spacing w:after="0"/>
              <w:jc w:val="center"/>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12.469.086</w:t>
            </w:r>
          </w:p>
        </w:tc>
        <w:tc>
          <w:tcPr>
            <w:tcW w:w="1417" w:type="dxa"/>
            <w:shd w:val="clear" w:color="000000" w:fill="auto"/>
            <w:vAlign w:val="center"/>
          </w:tcPr>
          <w:p w14:paraId="488720AE" w14:textId="77777777" w:rsidR="00921E41" w:rsidRPr="00CE73A1" w:rsidRDefault="00921E41" w:rsidP="00E00A63">
            <w:pPr>
              <w:spacing w:after="0"/>
              <w:jc w:val="center"/>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40%</w:t>
            </w:r>
          </w:p>
        </w:tc>
      </w:tr>
      <w:tr w:rsidR="00921E41" w:rsidRPr="00CE73A1" w14:paraId="07D6D69B" w14:textId="77777777" w:rsidTr="00E00A63">
        <w:trPr>
          <w:trHeight w:val="567"/>
        </w:trPr>
        <w:tc>
          <w:tcPr>
            <w:tcW w:w="9353" w:type="dxa"/>
            <w:gridSpan w:val="2"/>
            <w:shd w:val="clear" w:color="auto" w:fill="C5E0B3" w:themeFill="accent6" w:themeFillTint="66"/>
            <w:vAlign w:val="center"/>
          </w:tcPr>
          <w:p w14:paraId="54B1568A" w14:textId="77777777" w:rsidR="00921E41" w:rsidRPr="00CE73A1" w:rsidRDefault="00921E41" w:rsidP="00E00A63">
            <w:pPr>
              <w:spacing w:after="0"/>
              <w:jc w:val="both"/>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4. ΛΟΙΠΑ ΕΠΙΚΙΝΔΥΝΑ ΑΠΟΒΛΗΤΑ</w:t>
            </w:r>
          </w:p>
        </w:tc>
        <w:tc>
          <w:tcPr>
            <w:tcW w:w="1417" w:type="dxa"/>
            <w:shd w:val="clear" w:color="auto" w:fill="C5E0B3" w:themeFill="accent6" w:themeFillTint="66"/>
            <w:vAlign w:val="center"/>
          </w:tcPr>
          <w:p w14:paraId="3251D14A" w14:textId="77777777" w:rsidR="00921E41" w:rsidRPr="00CE73A1" w:rsidRDefault="00921E41" w:rsidP="00E00A63">
            <w:pPr>
              <w:spacing w:after="0"/>
              <w:jc w:val="both"/>
              <w:rPr>
                <w:rFonts w:ascii="Verdana" w:eastAsia="Times New Roman" w:hAnsi="Verdana" w:cstheme="majorHAnsi"/>
                <w:color w:val="000000" w:themeColor="text1"/>
                <w:lang w:eastAsia="el-GR"/>
              </w:rPr>
            </w:pPr>
          </w:p>
        </w:tc>
      </w:tr>
      <w:tr w:rsidR="00921E41" w:rsidRPr="00CE73A1" w14:paraId="6FE4D5AD" w14:textId="77777777" w:rsidTr="00E00A63">
        <w:trPr>
          <w:trHeight w:val="450"/>
        </w:trPr>
        <w:tc>
          <w:tcPr>
            <w:tcW w:w="7085" w:type="dxa"/>
            <w:shd w:val="clear" w:color="000000" w:fill="auto"/>
            <w:vAlign w:val="center"/>
            <w:hideMark/>
          </w:tcPr>
          <w:p w14:paraId="57F3C02A" w14:textId="77777777" w:rsidR="00921E41" w:rsidRPr="009C09D0" w:rsidRDefault="00921E41" w:rsidP="00E00A63">
            <w:pPr>
              <w:spacing w:after="0"/>
              <w:rPr>
                <w:rFonts w:ascii="Verdana" w:eastAsia="Times New Roman" w:hAnsi="Verdana" w:cstheme="majorHAnsi"/>
                <w:i/>
                <w:color w:val="000000" w:themeColor="text1"/>
                <w:lang w:eastAsia="el-GR"/>
              </w:rPr>
            </w:pPr>
            <w:r w:rsidRPr="009C09D0">
              <w:rPr>
                <w:rFonts w:ascii="Verdana" w:eastAsia="Times New Roman" w:hAnsi="Verdana" w:cstheme="majorHAnsi"/>
                <w:i/>
                <w:color w:val="000000" w:themeColor="text1"/>
                <w:sz w:val="20"/>
                <w:lang w:eastAsia="el-GR"/>
              </w:rPr>
              <w:t>Απόβλητα που περιέχουν αμίαντο, Απόβλητα συσκευασιών επικίνδυνων ουσιών, Απόβλητα που περιέχουν πολυχλωριωμένα διφαινύλια/τριφαινύλια</w:t>
            </w:r>
          </w:p>
        </w:tc>
        <w:tc>
          <w:tcPr>
            <w:tcW w:w="2268" w:type="dxa"/>
            <w:shd w:val="clear" w:color="000000" w:fill="auto"/>
            <w:noWrap/>
            <w:vAlign w:val="center"/>
            <w:hideMark/>
          </w:tcPr>
          <w:p w14:paraId="3D1FEC84" w14:textId="77777777" w:rsidR="00921E41" w:rsidRPr="00CE73A1" w:rsidRDefault="00921E41" w:rsidP="00E00A63">
            <w:pPr>
              <w:spacing w:after="0"/>
              <w:jc w:val="center"/>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2.561</w:t>
            </w:r>
          </w:p>
        </w:tc>
        <w:tc>
          <w:tcPr>
            <w:tcW w:w="1417" w:type="dxa"/>
            <w:shd w:val="clear" w:color="000000" w:fill="auto"/>
            <w:vAlign w:val="center"/>
          </w:tcPr>
          <w:p w14:paraId="0CC154F4" w14:textId="77777777" w:rsidR="00921E41" w:rsidRPr="00CE73A1" w:rsidRDefault="00921E41" w:rsidP="00E00A63">
            <w:pPr>
              <w:spacing w:after="0"/>
              <w:jc w:val="center"/>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~0%</w:t>
            </w:r>
          </w:p>
        </w:tc>
      </w:tr>
      <w:tr w:rsidR="000F4E54" w:rsidRPr="00CE73A1" w14:paraId="6FAE28C1" w14:textId="77777777" w:rsidTr="00E00A63">
        <w:trPr>
          <w:trHeight w:val="567"/>
        </w:trPr>
        <w:tc>
          <w:tcPr>
            <w:tcW w:w="10770" w:type="dxa"/>
            <w:gridSpan w:val="3"/>
            <w:shd w:val="clear" w:color="auto" w:fill="C5E0B3" w:themeFill="accent6" w:themeFillTint="66"/>
            <w:vAlign w:val="center"/>
          </w:tcPr>
          <w:p w14:paraId="745EB0B6" w14:textId="2DF21D51" w:rsidR="000F4E54" w:rsidRPr="00CE73A1" w:rsidRDefault="000F4E54" w:rsidP="00E00A63">
            <w:pPr>
              <w:spacing w:after="0"/>
              <w:jc w:val="both"/>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5. ΑΠΟΒΛΗΤΑ ΕΚΣΚΑΦΩΝ, ΚΑΤΑΣΚΕΥΩΝ ΚΑΙ ΚΑΤΕΔΑΦΙΣΕΩΝ</w:t>
            </w:r>
            <w:r w:rsidRPr="009C09D0">
              <w:rPr>
                <w:rFonts w:ascii="Verdana" w:eastAsia="Times New Roman" w:hAnsi="Verdana" w:cstheme="majorHAnsi"/>
                <w:color w:val="000000" w:themeColor="text1"/>
                <w:lang w:eastAsia="el-GR"/>
              </w:rPr>
              <w:t xml:space="preserve"> (</w:t>
            </w:r>
            <w:r>
              <w:rPr>
                <w:rFonts w:ascii="Verdana" w:eastAsia="Times New Roman" w:hAnsi="Verdana" w:cstheme="majorHAnsi"/>
                <w:color w:val="000000" w:themeColor="text1"/>
                <w:lang w:val="en-US" w:eastAsia="el-GR"/>
              </w:rPr>
              <w:t>AEKK</w:t>
            </w:r>
            <w:r w:rsidRPr="009C09D0">
              <w:rPr>
                <w:rFonts w:ascii="Verdana" w:eastAsia="Times New Roman" w:hAnsi="Verdana" w:cstheme="majorHAnsi"/>
                <w:color w:val="000000" w:themeColor="text1"/>
                <w:lang w:eastAsia="el-GR"/>
              </w:rPr>
              <w:t>)</w:t>
            </w:r>
            <w:r w:rsidRPr="00CE73A1">
              <w:rPr>
                <w:rFonts w:ascii="Verdana" w:eastAsia="Times New Roman" w:hAnsi="Verdana" w:cstheme="majorHAnsi"/>
                <w:color w:val="000000" w:themeColor="text1"/>
                <w:lang w:eastAsia="el-GR"/>
              </w:rPr>
              <w:t xml:space="preserve"> </w:t>
            </w:r>
          </w:p>
        </w:tc>
      </w:tr>
      <w:tr w:rsidR="00921E41" w:rsidRPr="00CE73A1" w14:paraId="4DD06A27" w14:textId="77777777" w:rsidTr="00E00A63">
        <w:trPr>
          <w:trHeight w:val="331"/>
        </w:trPr>
        <w:tc>
          <w:tcPr>
            <w:tcW w:w="7085" w:type="dxa"/>
            <w:shd w:val="clear" w:color="000000" w:fill="auto"/>
            <w:vAlign w:val="center"/>
            <w:hideMark/>
          </w:tcPr>
          <w:p w14:paraId="075E7106" w14:textId="77777777" w:rsidR="00921E41" w:rsidRPr="009C09D0" w:rsidRDefault="00921E41" w:rsidP="00E00A63">
            <w:pPr>
              <w:spacing w:after="0"/>
              <w:rPr>
                <w:rFonts w:ascii="Verdana" w:eastAsia="Times New Roman" w:hAnsi="Verdana" w:cstheme="majorHAnsi"/>
                <w:i/>
                <w:color w:val="000000" w:themeColor="text1"/>
                <w:lang w:eastAsia="el-GR"/>
              </w:rPr>
            </w:pPr>
            <w:r w:rsidRPr="009C09D0">
              <w:rPr>
                <w:rFonts w:ascii="Verdana" w:eastAsia="Times New Roman" w:hAnsi="Verdana" w:cstheme="majorHAnsi"/>
                <w:i/>
                <w:color w:val="000000" w:themeColor="text1"/>
                <w:sz w:val="20"/>
                <w:lang w:eastAsia="el-GR"/>
              </w:rPr>
              <w:t>Απόβλητα Κατασκευών και Κατεδαφίσεων &amp; Αποβλήτων Εκσκαφών**</w:t>
            </w:r>
          </w:p>
        </w:tc>
        <w:tc>
          <w:tcPr>
            <w:tcW w:w="2268" w:type="dxa"/>
            <w:shd w:val="clear" w:color="000000" w:fill="auto"/>
            <w:noWrap/>
            <w:vAlign w:val="center"/>
            <w:hideMark/>
          </w:tcPr>
          <w:p w14:paraId="4D229EDD" w14:textId="77777777" w:rsidR="00921E41" w:rsidRPr="00CE73A1" w:rsidRDefault="00921E41" w:rsidP="00E00A63">
            <w:pPr>
              <w:spacing w:after="0"/>
              <w:jc w:val="center"/>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4.943.092</w:t>
            </w:r>
          </w:p>
        </w:tc>
        <w:tc>
          <w:tcPr>
            <w:tcW w:w="1417" w:type="dxa"/>
            <w:shd w:val="clear" w:color="000000" w:fill="auto"/>
            <w:vAlign w:val="center"/>
          </w:tcPr>
          <w:p w14:paraId="44355A27" w14:textId="77777777" w:rsidR="00921E41" w:rsidRPr="00CE73A1" w:rsidRDefault="00921E41" w:rsidP="00E00A63">
            <w:pPr>
              <w:spacing w:after="0"/>
              <w:jc w:val="center"/>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16%</w:t>
            </w:r>
          </w:p>
        </w:tc>
      </w:tr>
      <w:tr w:rsidR="000F4E54" w:rsidRPr="00CE73A1" w14:paraId="3D787044" w14:textId="77777777" w:rsidTr="00E00A63">
        <w:trPr>
          <w:trHeight w:val="567"/>
        </w:trPr>
        <w:tc>
          <w:tcPr>
            <w:tcW w:w="10770" w:type="dxa"/>
            <w:gridSpan w:val="3"/>
            <w:shd w:val="clear" w:color="auto" w:fill="C5E0B3" w:themeFill="accent6" w:themeFillTint="66"/>
            <w:vAlign w:val="center"/>
          </w:tcPr>
          <w:p w14:paraId="4254777B" w14:textId="704D47F6" w:rsidR="000F4E54" w:rsidRPr="00CE73A1" w:rsidRDefault="000F4E54" w:rsidP="00E00A63">
            <w:pPr>
              <w:spacing w:after="0"/>
              <w:jc w:val="both"/>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6. ΛΟΙΠΑ ΡΕΥΜΑΤΑ ΑΠΟΒΛΗΤΩΝ ΠΟΥ ΕΜΠΙΠΤΟΥΝ ΣΤΗΝ ΕΝΑΛΛΑΚΤΙΚΗ ΔΙΑΧΕΙΡΙΣΗ</w:t>
            </w:r>
          </w:p>
        </w:tc>
      </w:tr>
      <w:tr w:rsidR="00921E41" w:rsidRPr="00CE73A1" w14:paraId="68EA6343" w14:textId="77777777" w:rsidTr="00E00A63">
        <w:trPr>
          <w:trHeight w:val="600"/>
        </w:trPr>
        <w:tc>
          <w:tcPr>
            <w:tcW w:w="7085" w:type="dxa"/>
            <w:shd w:val="clear" w:color="000000" w:fill="auto"/>
            <w:vAlign w:val="center"/>
            <w:hideMark/>
          </w:tcPr>
          <w:p w14:paraId="5077BE96" w14:textId="4B56B0AF" w:rsidR="00921E41" w:rsidRPr="009C09D0" w:rsidRDefault="00921E41" w:rsidP="00E00A63">
            <w:pPr>
              <w:spacing w:after="0"/>
              <w:rPr>
                <w:rFonts w:ascii="Verdana" w:eastAsia="Times New Roman" w:hAnsi="Verdana" w:cstheme="majorHAnsi"/>
                <w:i/>
                <w:color w:val="000000" w:themeColor="text1"/>
                <w:lang w:eastAsia="el-GR"/>
              </w:rPr>
            </w:pPr>
            <w:r w:rsidRPr="009C09D0">
              <w:rPr>
                <w:rFonts w:ascii="Verdana" w:eastAsia="Times New Roman" w:hAnsi="Verdana" w:cstheme="majorHAnsi"/>
                <w:i/>
                <w:color w:val="000000" w:themeColor="text1"/>
                <w:sz w:val="20"/>
                <w:lang w:eastAsia="el-GR"/>
              </w:rPr>
              <w:t>Απόβλητα (Λιπαντικών) Ελαίων, Οχήματα Τέλους Κύκλου Ζωής, Απόβλητα Συσσωρευτών Οχημάτων και Β</w:t>
            </w:r>
            <w:r w:rsidR="009C09D0">
              <w:rPr>
                <w:rFonts w:ascii="Verdana" w:eastAsia="Times New Roman" w:hAnsi="Verdana" w:cstheme="majorHAnsi"/>
                <w:i/>
                <w:color w:val="000000" w:themeColor="text1"/>
                <w:sz w:val="20"/>
                <w:lang w:eastAsia="el-GR"/>
              </w:rPr>
              <w:t xml:space="preserve">ιομηχανίας, Απόβλητα Ηλεκτρικού </w:t>
            </w:r>
            <w:r w:rsidRPr="009C09D0">
              <w:rPr>
                <w:rFonts w:ascii="Verdana" w:eastAsia="Times New Roman" w:hAnsi="Verdana" w:cstheme="majorHAnsi"/>
                <w:i/>
                <w:color w:val="000000" w:themeColor="text1"/>
                <w:sz w:val="20"/>
                <w:lang w:eastAsia="el-GR"/>
              </w:rPr>
              <w:t>Ηλεκτρονικού Εξοπλισμού, Μεταχειρισμένα Ελαστικά Οχημάτων</w:t>
            </w:r>
          </w:p>
        </w:tc>
        <w:tc>
          <w:tcPr>
            <w:tcW w:w="2268" w:type="dxa"/>
            <w:shd w:val="clear" w:color="000000" w:fill="auto"/>
            <w:noWrap/>
            <w:vAlign w:val="center"/>
          </w:tcPr>
          <w:p w14:paraId="1CD77130" w14:textId="77777777" w:rsidR="00921E41" w:rsidRPr="00CE73A1" w:rsidRDefault="00921E41" w:rsidP="00E00A63">
            <w:pPr>
              <w:spacing w:after="0"/>
              <w:jc w:val="center"/>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303.602</w:t>
            </w:r>
          </w:p>
        </w:tc>
        <w:tc>
          <w:tcPr>
            <w:tcW w:w="1417" w:type="dxa"/>
            <w:shd w:val="clear" w:color="000000" w:fill="auto"/>
            <w:vAlign w:val="center"/>
          </w:tcPr>
          <w:p w14:paraId="101DF91C" w14:textId="77777777" w:rsidR="00921E41" w:rsidRPr="00CE73A1" w:rsidRDefault="00921E41" w:rsidP="00E00A63">
            <w:pPr>
              <w:spacing w:after="0"/>
              <w:jc w:val="center"/>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1%</w:t>
            </w:r>
          </w:p>
        </w:tc>
      </w:tr>
      <w:tr w:rsidR="00921E41" w:rsidRPr="00CE73A1" w14:paraId="73ACB829" w14:textId="77777777" w:rsidTr="00E00A63">
        <w:trPr>
          <w:trHeight w:val="567"/>
        </w:trPr>
        <w:tc>
          <w:tcPr>
            <w:tcW w:w="9353" w:type="dxa"/>
            <w:gridSpan w:val="2"/>
            <w:shd w:val="clear" w:color="auto" w:fill="C5E0B3" w:themeFill="accent6" w:themeFillTint="66"/>
            <w:vAlign w:val="center"/>
          </w:tcPr>
          <w:p w14:paraId="02EEF51C" w14:textId="77777777" w:rsidR="00921E41" w:rsidRPr="00CE73A1" w:rsidRDefault="00921E41" w:rsidP="00E00A63">
            <w:pPr>
              <w:spacing w:after="0"/>
              <w:jc w:val="both"/>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7. ΕΠΙΚΙΝΔΥΝΑ ΑΠΟΒΛΗΤΑ ΥΓΕΙΟΝΟΜΙΚΩΝ ΜΟΝΑΔΩΝ (ΕΑΥΜ)</w:t>
            </w:r>
          </w:p>
        </w:tc>
        <w:tc>
          <w:tcPr>
            <w:tcW w:w="1417" w:type="dxa"/>
            <w:shd w:val="clear" w:color="auto" w:fill="C5E0B3" w:themeFill="accent6" w:themeFillTint="66"/>
            <w:vAlign w:val="center"/>
          </w:tcPr>
          <w:p w14:paraId="243DD8A3" w14:textId="77777777" w:rsidR="00921E41" w:rsidRPr="00CE73A1" w:rsidRDefault="00921E41" w:rsidP="00E00A63">
            <w:pPr>
              <w:spacing w:after="0"/>
              <w:jc w:val="both"/>
              <w:rPr>
                <w:rFonts w:ascii="Verdana" w:eastAsia="Times New Roman" w:hAnsi="Verdana" w:cstheme="majorHAnsi"/>
                <w:color w:val="000000" w:themeColor="text1"/>
                <w:lang w:eastAsia="el-GR"/>
              </w:rPr>
            </w:pPr>
          </w:p>
        </w:tc>
      </w:tr>
      <w:tr w:rsidR="00921E41" w:rsidRPr="00CE73A1" w14:paraId="2B89A80F" w14:textId="77777777" w:rsidTr="00E00A63">
        <w:trPr>
          <w:trHeight w:val="480"/>
        </w:trPr>
        <w:tc>
          <w:tcPr>
            <w:tcW w:w="7085" w:type="dxa"/>
            <w:tcBorders>
              <w:bottom w:val="dotted" w:sz="4" w:space="0" w:color="7F7F7F" w:themeColor="text1" w:themeTint="80"/>
            </w:tcBorders>
            <w:shd w:val="clear" w:color="000000" w:fill="auto"/>
            <w:vAlign w:val="center"/>
          </w:tcPr>
          <w:p w14:paraId="651A4F4C" w14:textId="3CC1C3F0" w:rsidR="00921E41" w:rsidRPr="00CE73A1" w:rsidRDefault="00921E41" w:rsidP="00E00A63">
            <w:pPr>
              <w:spacing w:after="0"/>
              <w:rPr>
                <w:rFonts w:ascii="Verdana" w:eastAsia="Times New Roman" w:hAnsi="Verdana" w:cstheme="majorHAnsi"/>
                <w:color w:val="000000" w:themeColor="text1"/>
                <w:lang w:eastAsia="el-GR"/>
              </w:rPr>
            </w:pPr>
            <w:r w:rsidRPr="009C09D0">
              <w:rPr>
                <w:rFonts w:ascii="Verdana" w:eastAsia="Calibri" w:hAnsi="Verdana" w:cstheme="majorHAnsi"/>
                <w:i/>
                <w:color w:val="000000" w:themeColor="text1"/>
                <w:sz w:val="20"/>
              </w:rPr>
              <w:t>Επικίνδυνα Απόβλητα Αμιγώς Μολυσματικά, Μικτά Επικίνδυνα Απόβλητα &amp;</w:t>
            </w:r>
            <w:r w:rsidR="009C09D0" w:rsidRPr="009C09D0">
              <w:rPr>
                <w:rFonts w:ascii="Verdana" w:eastAsia="Calibri" w:hAnsi="Verdana" w:cstheme="majorHAnsi"/>
                <w:i/>
                <w:color w:val="000000" w:themeColor="text1"/>
                <w:sz w:val="20"/>
              </w:rPr>
              <w:t xml:space="preserve"> </w:t>
            </w:r>
            <w:r w:rsidRPr="009C09D0">
              <w:rPr>
                <w:rFonts w:ascii="Verdana" w:eastAsia="Calibri" w:hAnsi="Verdana" w:cstheme="majorHAnsi"/>
                <w:i/>
                <w:color w:val="000000" w:themeColor="text1"/>
                <w:sz w:val="20"/>
              </w:rPr>
              <w:t>Άλλα Επικίνδυνα Απόβλητα</w:t>
            </w:r>
          </w:p>
        </w:tc>
        <w:tc>
          <w:tcPr>
            <w:tcW w:w="2268" w:type="dxa"/>
            <w:tcBorders>
              <w:bottom w:val="dotted" w:sz="4" w:space="0" w:color="7F7F7F" w:themeColor="text1" w:themeTint="80"/>
            </w:tcBorders>
            <w:shd w:val="clear" w:color="000000" w:fill="auto"/>
            <w:noWrap/>
            <w:vAlign w:val="center"/>
          </w:tcPr>
          <w:p w14:paraId="3D60F086" w14:textId="77777777" w:rsidR="00921E41" w:rsidRPr="00CE73A1" w:rsidRDefault="00921E41" w:rsidP="00E00A63">
            <w:pPr>
              <w:spacing w:after="0"/>
              <w:jc w:val="center"/>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17.770</w:t>
            </w:r>
          </w:p>
        </w:tc>
        <w:tc>
          <w:tcPr>
            <w:tcW w:w="1417" w:type="dxa"/>
            <w:tcBorders>
              <w:bottom w:val="dotted" w:sz="4" w:space="0" w:color="7F7F7F" w:themeColor="text1" w:themeTint="80"/>
            </w:tcBorders>
            <w:shd w:val="clear" w:color="000000" w:fill="auto"/>
            <w:vAlign w:val="center"/>
          </w:tcPr>
          <w:p w14:paraId="4AF81D52" w14:textId="77777777" w:rsidR="00921E41" w:rsidRPr="00CE73A1" w:rsidRDefault="00921E41" w:rsidP="00E00A63">
            <w:pPr>
              <w:spacing w:after="0"/>
              <w:jc w:val="center"/>
              <w:rPr>
                <w:rFonts w:ascii="Verdana" w:eastAsia="Times New Roman" w:hAnsi="Verdana" w:cstheme="majorHAnsi"/>
                <w:color w:val="000000" w:themeColor="text1"/>
                <w:lang w:eastAsia="el-GR"/>
              </w:rPr>
            </w:pPr>
            <w:r w:rsidRPr="00CE73A1">
              <w:rPr>
                <w:rFonts w:ascii="Verdana" w:eastAsia="Times New Roman" w:hAnsi="Verdana" w:cstheme="majorHAnsi"/>
                <w:color w:val="000000" w:themeColor="text1"/>
                <w:lang w:eastAsia="el-GR"/>
              </w:rPr>
              <w:t>0,1%</w:t>
            </w:r>
          </w:p>
        </w:tc>
      </w:tr>
      <w:tr w:rsidR="00921E41" w:rsidRPr="00CE73A1" w14:paraId="787BB3A1" w14:textId="77777777" w:rsidTr="00E00A63">
        <w:trPr>
          <w:trHeight w:val="480"/>
        </w:trPr>
        <w:tc>
          <w:tcPr>
            <w:tcW w:w="7085" w:type="dxa"/>
            <w:tcBorders>
              <w:top w:val="dotted" w:sz="4" w:space="0" w:color="7F7F7F" w:themeColor="text1" w:themeTint="80"/>
              <w:bottom w:val="single" w:sz="2" w:space="0" w:color="7F7F7F" w:themeColor="text1" w:themeTint="80"/>
            </w:tcBorders>
            <w:shd w:val="clear" w:color="auto" w:fill="4472C4" w:themeFill="accent1"/>
            <w:vAlign w:val="center"/>
          </w:tcPr>
          <w:p w14:paraId="5B01160C" w14:textId="77777777" w:rsidR="00921E41" w:rsidRPr="009C09D0" w:rsidRDefault="00921E41" w:rsidP="00E00A63">
            <w:pPr>
              <w:spacing w:after="0"/>
              <w:jc w:val="both"/>
              <w:rPr>
                <w:rFonts w:ascii="Verdana" w:eastAsia="Calibri" w:hAnsi="Verdana" w:cstheme="majorHAnsi"/>
                <w:b/>
                <w:bCs/>
                <w:color w:val="FFFFFF" w:themeColor="background1"/>
              </w:rPr>
            </w:pPr>
            <w:r w:rsidRPr="009C09D0">
              <w:rPr>
                <w:rFonts w:ascii="Verdana" w:eastAsia="Calibri" w:hAnsi="Verdana" w:cstheme="majorHAnsi"/>
                <w:b/>
                <w:bCs/>
                <w:color w:val="FFFFFF" w:themeColor="background1"/>
              </w:rPr>
              <w:t>ΣΥΝΟΛΙΚΗ ΠΑΡΑΓΩΓΗ</w:t>
            </w:r>
          </w:p>
        </w:tc>
        <w:tc>
          <w:tcPr>
            <w:tcW w:w="2268" w:type="dxa"/>
            <w:tcBorders>
              <w:top w:val="dotted" w:sz="4" w:space="0" w:color="7F7F7F" w:themeColor="text1" w:themeTint="80"/>
              <w:bottom w:val="single" w:sz="2" w:space="0" w:color="7F7F7F" w:themeColor="text1" w:themeTint="80"/>
            </w:tcBorders>
            <w:shd w:val="clear" w:color="auto" w:fill="4472C4" w:themeFill="accent1"/>
            <w:noWrap/>
            <w:vAlign w:val="center"/>
          </w:tcPr>
          <w:p w14:paraId="53B7B8F4" w14:textId="77777777" w:rsidR="00921E41" w:rsidRPr="009C09D0" w:rsidRDefault="00921E41" w:rsidP="00E00A63">
            <w:pPr>
              <w:spacing w:after="0"/>
              <w:jc w:val="center"/>
              <w:rPr>
                <w:rFonts w:ascii="Verdana" w:eastAsia="Times New Roman" w:hAnsi="Verdana" w:cstheme="majorHAnsi"/>
                <w:b/>
                <w:bCs/>
                <w:color w:val="FFFFFF" w:themeColor="background1"/>
                <w:lang w:eastAsia="el-GR"/>
              </w:rPr>
            </w:pPr>
            <w:r w:rsidRPr="009C09D0">
              <w:rPr>
                <w:rFonts w:ascii="Verdana" w:eastAsia="Times New Roman" w:hAnsi="Verdana" w:cstheme="majorHAnsi"/>
                <w:b/>
                <w:bCs/>
                <w:color w:val="FFFFFF" w:themeColor="background1"/>
                <w:lang w:eastAsia="el-GR"/>
              </w:rPr>
              <w:t>30.865.747</w:t>
            </w:r>
          </w:p>
        </w:tc>
        <w:tc>
          <w:tcPr>
            <w:tcW w:w="1417" w:type="dxa"/>
            <w:tcBorders>
              <w:top w:val="dotted" w:sz="4" w:space="0" w:color="7F7F7F" w:themeColor="text1" w:themeTint="80"/>
              <w:bottom w:val="single" w:sz="2" w:space="0" w:color="7F7F7F" w:themeColor="text1" w:themeTint="80"/>
            </w:tcBorders>
            <w:shd w:val="clear" w:color="auto" w:fill="4472C4" w:themeFill="accent1"/>
            <w:vAlign w:val="center"/>
          </w:tcPr>
          <w:p w14:paraId="4A3F4660" w14:textId="77777777" w:rsidR="00921E41" w:rsidRPr="009C09D0" w:rsidRDefault="00921E41" w:rsidP="00E00A63">
            <w:pPr>
              <w:spacing w:after="0"/>
              <w:jc w:val="center"/>
              <w:rPr>
                <w:rFonts w:ascii="Verdana" w:eastAsia="Times New Roman" w:hAnsi="Verdana" w:cstheme="majorHAnsi"/>
                <w:b/>
                <w:bCs/>
                <w:color w:val="FFFFFF" w:themeColor="background1"/>
                <w:lang w:eastAsia="el-GR"/>
              </w:rPr>
            </w:pPr>
            <w:r w:rsidRPr="009C09D0">
              <w:rPr>
                <w:rFonts w:ascii="Verdana" w:eastAsia="Times New Roman" w:hAnsi="Verdana" w:cstheme="majorHAnsi"/>
                <w:b/>
                <w:bCs/>
                <w:color w:val="FFFFFF" w:themeColor="background1"/>
                <w:lang w:eastAsia="el-GR"/>
              </w:rPr>
              <w:t>100%</w:t>
            </w:r>
          </w:p>
        </w:tc>
      </w:tr>
    </w:tbl>
    <w:p w14:paraId="2DFAE8A7" w14:textId="411E8558" w:rsidR="00070A91" w:rsidRDefault="00921E41" w:rsidP="00150151">
      <w:pPr>
        <w:spacing w:after="0"/>
        <w:jc w:val="both"/>
      </w:pPr>
      <w:r w:rsidRPr="00FD3A58">
        <w:rPr>
          <w:rFonts w:ascii="Verdana" w:hAnsi="Verdana" w:cstheme="majorHAnsi"/>
          <w:bCs/>
          <w:i/>
          <w:color w:val="000000" w:themeColor="text1"/>
          <w:sz w:val="18"/>
        </w:rPr>
        <w:t>* Η διαφοροποίηση της παραγωγής μη επικινδύνων βιομηχανικών αποβλήτων έναντι της αντίστοιχης ποσότητας του ΕΣΔΑ (2015 - 2020) οφείλεται στο γεγονός ότι δεν συμπεριλαμβάνονται σε αυτά οι τέφρες της ΔΕΗ.</w:t>
      </w:r>
      <w:r w:rsidR="00FD3A58">
        <w:rPr>
          <w:rFonts w:ascii="Verdana" w:hAnsi="Verdana" w:cstheme="majorHAnsi"/>
          <w:bCs/>
          <w:i/>
          <w:color w:val="000000" w:themeColor="text1"/>
          <w:sz w:val="18"/>
        </w:rPr>
        <w:t xml:space="preserve"> </w:t>
      </w:r>
      <w:r w:rsidRPr="00FD3A58">
        <w:rPr>
          <w:rFonts w:ascii="Verdana" w:hAnsi="Verdana" w:cstheme="majorHAnsi"/>
          <w:bCs/>
          <w:i/>
          <w:color w:val="000000" w:themeColor="text1"/>
          <w:sz w:val="18"/>
        </w:rPr>
        <w:t>** Η διαφοροποίηση της παραγωγής ΑΕΚΚ έναντι της αντίστοι</w:t>
      </w:r>
      <w:r w:rsidR="000F4E54">
        <w:rPr>
          <w:rFonts w:ascii="Verdana" w:hAnsi="Verdana" w:cstheme="majorHAnsi"/>
          <w:bCs/>
          <w:i/>
          <w:color w:val="000000" w:themeColor="text1"/>
          <w:sz w:val="18"/>
        </w:rPr>
        <w:t>χης ποσότητας του ΕΣΔΑ (</w:t>
      </w:r>
      <w:r w:rsidRPr="00FD3A58">
        <w:rPr>
          <w:rFonts w:ascii="Verdana" w:hAnsi="Verdana" w:cstheme="majorHAnsi"/>
          <w:bCs/>
          <w:i/>
          <w:color w:val="000000" w:themeColor="text1"/>
          <w:sz w:val="18"/>
        </w:rPr>
        <w:t>2015-2020) οφείλεται στο γεγονός ότι έχουν συμπεριληφθεί εκτιμήσεις για τα απόβλητα εκσκαφών</w:t>
      </w:r>
      <w:r w:rsidR="00150151">
        <w:rPr>
          <w:rFonts w:ascii="Verdana" w:hAnsi="Verdana" w:cstheme="majorHAnsi"/>
          <w:bCs/>
          <w:i/>
          <w:color w:val="000000" w:themeColor="text1"/>
          <w:sz w:val="18"/>
        </w:rPr>
        <w:t>.</w:t>
      </w:r>
    </w:p>
    <w:sectPr w:rsidR="00070A91" w:rsidSect="00FD3A58">
      <w:headerReference w:type="default" r:id="rId7"/>
      <w:footerReference w:type="default" r:id="rId8"/>
      <w:pgSz w:w="11906" w:h="16838"/>
      <w:pgMar w:top="1440" w:right="1800" w:bottom="144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35CEF" w14:textId="77777777" w:rsidR="005523AB" w:rsidRDefault="005523AB">
      <w:pPr>
        <w:spacing w:after="0" w:line="240" w:lineRule="auto"/>
      </w:pPr>
      <w:r>
        <w:separator/>
      </w:r>
    </w:p>
  </w:endnote>
  <w:endnote w:type="continuationSeparator" w:id="0">
    <w:p w14:paraId="75464864" w14:textId="77777777" w:rsidR="005523AB" w:rsidRDefault="00552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016690"/>
      <w:docPartObj>
        <w:docPartGallery w:val="Page Numbers (Bottom of Page)"/>
        <w:docPartUnique/>
      </w:docPartObj>
    </w:sdtPr>
    <w:sdtEndPr/>
    <w:sdtContent>
      <w:p w14:paraId="5D0F0BE8" w14:textId="6D33A645" w:rsidR="009C09D0" w:rsidRDefault="009C09D0">
        <w:pPr>
          <w:pStyle w:val="Footer"/>
          <w:jc w:val="center"/>
        </w:pPr>
        <w:r>
          <w:fldChar w:fldCharType="begin"/>
        </w:r>
        <w:r>
          <w:instrText>PAGE   \* MERGEFORMAT</w:instrText>
        </w:r>
        <w:r>
          <w:fldChar w:fldCharType="separate"/>
        </w:r>
        <w:r w:rsidR="00B108D1">
          <w:rPr>
            <w:noProof/>
          </w:rPr>
          <w:t>2</w:t>
        </w:r>
        <w:r>
          <w:fldChar w:fldCharType="end"/>
        </w:r>
      </w:p>
    </w:sdtContent>
  </w:sdt>
  <w:p w14:paraId="2CB8BEE3" w14:textId="77777777" w:rsidR="009C09D0" w:rsidRDefault="009C0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87598" w14:textId="77777777" w:rsidR="005523AB" w:rsidRDefault="005523AB">
      <w:pPr>
        <w:spacing w:after="0" w:line="240" w:lineRule="auto"/>
      </w:pPr>
      <w:r>
        <w:separator/>
      </w:r>
    </w:p>
  </w:footnote>
  <w:footnote w:type="continuationSeparator" w:id="0">
    <w:p w14:paraId="53673D5F" w14:textId="77777777" w:rsidR="005523AB" w:rsidRDefault="00552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34C2C" w14:textId="77777777" w:rsidR="00B92D8A" w:rsidRDefault="00606798">
    <w:pPr>
      <w:pStyle w:val="Header"/>
    </w:pPr>
    <w:r>
      <w:rPr>
        <w:noProof/>
        <w:lang w:eastAsia="el-GR"/>
      </w:rPr>
      <w:drawing>
        <wp:inline distT="0" distB="0" distL="0" distR="0" wp14:anchorId="04361188" wp14:editId="294B4A6D">
          <wp:extent cx="5271770" cy="1280160"/>
          <wp:effectExtent l="0" t="0" r="508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1770" cy="1280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6675"/>
    <w:multiLevelType w:val="hybridMultilevel"/>
    <w:tmpl w:val="05F4D7CE"/>
    <w:lvl w:ilvl="0" w:tplc="58DC8C6C">
      <w:start w:val="1"/>
      <w:numFmt w:val="decimal"/>
      <w:lvlText w:val="%1)"/>
      <w:lvlJc w:val="left"/>
      <w:pPr>
        <w:ind w:left="720" w:hanging="360"/>
      </w:pPr>
      <w:rPr>
        <w:rFonts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2DF09BD"/>
    <w:multiLevelType w:val="hybridMultilevel"/>
    <w:tmpl w:val="E48A263E"/>
    <w:lvl w:ilvl="0" w:tplc="58DC8C6C">
      <w:start w:val="1"/>
      <w:numFmt w:val="decimal"/>
      <w:lvlText w:val="%1)"/>
      <w:lvlJc w:val="left"/>
      <w:pPr>
        <w:ind w:left="720" w:hanging="360"/>
      </w:pPr>
      <w:rPr>
        <w:rFonts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A717E76"/>
    <w:multiLevelType w:val="hybridMultilevel"/>
    <w:tmpl w:val="9ED871E2"/>
    <w:lvl w:ilvl="0" w:tplc="58DC8C6C">
      <w:start w:val="1"/>
      <w:numFmt w:val="decimal"/>
      <w:lvlText w:val="%1)"/>
      <w:lvlJc w:val="left"/>
      <w:pPr>
        <w:ind w:left="1080" w:hanging="360"/>
      </w:pPr>
      <w:rPr>
        <w:rFonts w:cstheme="minorHAnsi"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45CD0DF6"/>
    <w:multiLevelType w:val="hybridMultilevel"/>
    <w:tmpl w:val="A476CFB4"/>
    <w:lvl w:ilvl="0" w:tplc="58DC8C6C">
      <w:start w:val="1"/>
      <w:numFmt w:val="decimal"/>
      <w:lvlText w:val="%1)"/>
      <w:lvlJc w:val="left"/>
      <w:pPr>
        <w:ind w:left="720" w:hanging="360"/>
      </w:pPr>
      <w:rPr>
        <w:rFonts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087666C"/>
    <w:multiLevelType w:val="hybridMultilevel"/>
    <w:tmpl w:val="02A85BE8"/>
    <w:lvl w:ilvl="0" w:tplc="58DC8C6C">
      <w:start w:val="1"/>
      <w:numFmt w:val="decimal"/>
      <w:lvlText w:val="%1)"/>
      <w:lvlJc w:val="left"/>
      <w:pPr>
        <w:ind w:left="360" w:hanging="360"/>
      </w:pPr>
      <w:rPr>
        <w:rFonts w:cstheme="minorHAnsi"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63CA08B0"/>
    <w:multiLevelType w:val="hybridMultilevel"/>
    <w:tmpl w:val="D7A8058C"/>
    <w:lvl w:ilvl="0" w:tplc="58DC8C6C">
      <w:start w:val="1"/>
      <w:numFmt w:val="decimal"/>
      <w:lvlText w:val="%1)"/>
      <w:lvlJc w:val="left"/>
      <w:pPr>
        <w:ind w:left="1080" w:hanging="360"/>
      </w:pPr>
      <w:rPr>
        <w:rFonts w:cstheme="minorHAnsi"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E41"/>
    <w:rsid w:val="00067C64"/>
    <w:rsid w:val="00070A91"/>
    <w:rsid w:val="000E7D0A"/>
    <w:rsid w:val="000F4E54"/>
    <w:rsid w:val="000F7ACF"/>
    <w:rsid w:val="00150151"/>
    <w:rsid w:val="005523AB"/>
    <w:rsid w:val="00606798"/>
    <w:rsid w:val="00921E41"/>
    <w:rsid w:val="009C09D0"/>
    <w:rsid w:val="00B108D1"/>
    <w:rsid w:val="00CC6676"/>
    <w:rsid w:val="00E00A63"/>
    <w:rsid w:val="00F8589D"/>
    <w:rsid w:val="00FD3A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D63E7"/>
  <w15:docId w15:val="{C243DC7E-D2FF-4D84-9966-7F8B87A0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E41"/>
    <w:pPr>
      <w:ind w:left="720"/>
      <w:contextualSpacing/>
    </w:pPr>
  </w:style>
  <w:style w:type="paragraph" w:styleId="Header">
    <w:name w:val="header"/>
    <w:basedOn w:val="Normal"/>
    <w:link w:val="HeaderChar"/>
    <w:uiPriority w:val="99"/>
    <w:unhideWhenUsed/>
    <w:rsid w:val="00921E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1E41"/>
  </w:style>
  <w:style w:type="paragraph" w:styleId="NormalWeb">
    <w:name w:val="Normal (Web)"/>
    <w:basedOn w:val="Normal"/>
    <w:uiPriority w:val="99"/>
    <w:semiHidden/>
    <w:unhideWhenUsed/>
    <w:rsid w:val="00921E4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Emphasis">
    <w:name w:val="Emphasis"/>
    <w:basedOn w:val="DefaultParagraphFont"/>
    <w:uiPriority w:val="20"/>
    <w:qFormat/>
    <w:rsid w:val="00921E41"/>
    <w:rPr>
      <w:i/>
      <w:iCs/>
    </w:rPr>
  </w:style>
  <w:style w:type="paragraph" w:styleId="Footer">
    <w:name w:val="footer"/>
    <w:basedOn w:val="Normal"/>
    <w:link w:val="FooterChar"/>
    <w:uiPriority w:val="99"/>
    <w:unhideWhenUsed/>
    <w:rsid w:val="009C09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09D0"/>
  </w:style>
  <w:style w:type="paragraph" w:styleId="BalloonText">
    <w:name w:val="Balloon Text"/>
    <w:basedOn w:val="Normal"/>
    <w:link w:val="BalloonTextChar"/>
    <w:uiPriority w:val="99"/>
    <w:semiHidden/>
    <w:unhideWhenUsed/>
    <w:rsid w:val="000F7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1673</Words>
  <Characters>9037</Characters>
  <Application>Microsoft Office Word</Application>
  <DocSecurity>0</DocSecurity>
  <Lines>75</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Lekkakou</dc:creator>
  <cp:lastModifiedBy>Kostats Sarris</cp:lastModifiedBy>
  <cp:revision>2</cp:revision>
  <dcterms:created xsi:type="dcterms:W3CDTF">2020-08-06T12:06:00Z</dcterms:created>
  <dcterms:modified xsi:type="dcterms:W3CDTF">2020-08-06T12:06:00Z</dcterms:modified>
</cp:coreProperties>
</file>