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440F0" w14:textId="4B4FFC73" w:rsidR="004B5404" w:rsidRDefault="00E37C87" w:rsidP="00BB189F">
      <w:pPr>
        <w:pStyle w:val="MAINTEXT2"/>
        <w:spacing w:before="120" w:after="120" w:line="240" w:lineRule="auto"/>
        <w:ind w:right="-202"/>
        <w:jc w:val="both"/>
        <w:rPr>
          <w:rFonts w:cs="Arial"/>
          <w:noProof/>
          <w:sz w:val="32"/>
          <w:szCs w:val="32"/>
        </w:rPr>
      </w:pPr>
      <w:r w:rsidRPr="008232CC">
        <w:rPr>
          <w:rFonts w:cs="Arial"/>
          <w:noProof/>
          <w:sz w:val="32"/>
          <w:szCs w:val="32"/>
          <w:lang w:val="en-US"/>
        </w:rPr>
        <w:drawing>
          <wp:anchor distT="0" distB="0" distL="114300" distR="114300" simplePos="0" relativeHeight="251653120" behindDoc="1" locked="0" layoutInCell="1" allowOverlap="1" wp14:anchorId="6083F53B" wp14:editId="410CEF1B">
            <wp:simplePos x="0" y="0"/>
            <wp:positionH relativeFrom="page">
              <wp:posOffset>0</wp:posOffset>
            </wp:positionH>
            <wp:positionV relativeFrom="page">
              <wp:posOffset>7620</wp:posOffset>
            </wp:positionV>
            <wp:extent cx="7557770" cy="9485630"/>
            <wp:effectExtent l="0" t="0" r="508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b="11155"/>
                    <a:stretch/>
                  </pic:blipFill>
                  <pic:spPr bwMode="auto">
                    <a:xfrm>
                      <a:off x="0" y="0"/>
                      <a:ext cx="7557770" cy="9485630"/>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F32D31">
        <w:rPr>
          <w:noProof/>
          <w:lang w:val="en-US"/>
        </w:rPr>
        <mc:AlternateContent>
          <mc:Choice Requires="wps">
            <w:drawing>
              <wp:anchor distT="0" distB="0" distL="114300" distR="114300" simplePos="0" relativeHeight="252278272" behindDoc="1" locked="0" layoutInCell="1" allowOverlap="1" wp14:anchorId="240C06AA" wp14:editId="47397AAF">
                <wp:simplePos x="0" y="0"/>
                <wp:positionH relativeFrom="page">
                  <wp:posOffset>2623516</wp:posOffset>
                </wp:positionH>
                <wp:positionV relativeFrom="page">
                  <wp:posOffset>879475</wp:posOffset>
                </wp:positionV>
                <wp:extent cx="2775006" cy="549275"/>
                <wp:effectExtent l="0" t="0" r="6350" b="3175"/>
                <wp:wrapNone/>
                <wp:docPr id="2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5006" cy="549275"/>
                        </a:xfrm>
                        <a:prstGeom prst="rect">
                          <a:avLst/>
                        </a:prstGeom>
                        <a:noFill/>
                        <a:ln>
                          <a:noFill/>
                        </a:ln>
                        <a:effectLst/>
                        <a:extLst>
                          <a:ext uri="{FAA26D3D-D897-4be2-8F04-BA451C77F1D7}"/>
                          <a:ext uri="{C572A759-6A51-4108-AA02-DFA0A04FC94B}"/>
                        </a:extLst>
                      </wps:spPr>
                      <wps:txbx>
                        <w:txbxContent>
                          <w:p w14:paraId="2347553D" w14:textId="77777777" w:rsidR="00ED1FDA" w:rsidRPr="0054482A" w:rsidRDefault="00ED1FDA" w:rsidP="0054482A">
                            <w:pPr>
                              <w:jc w:val="center"/>
                              <w:rPr>
                                <w:rFonts w:ascii="Arial" w:hAnsi="Arial" w:cs="Arial"/>
                                <w:sz w:val="26"/>
                                <w:szCs w:val="26"/>
                                <w:lang w:val="el-GR"/>
                              </w:rPr>
                            </w:pPr>
                            <w:r w:rsidRPr="008232CC">
                              <w:rPr>
                                <w:rFonts w:ascii="Arial" w:hAnsi="Arial" w:cs="Arial"/>
                                <w:color w:val="940068"/>
                                <w:sz w:val="26"/>
                                <w:szCs w:val="26"/>
                                <w:lang w:val="el-GR"/>
                              </w:rPr>
                              <w:t>ΑΡΧΙΚΗ ΕΠΑΓΓΕΛΜΑΤΙΚΗ ΕΚΠΑΙΔΕΥΣΗ ΚΑΙ ΚΑΤΑΡΤΙΣΗ</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C06AA" id="_x0000_t202" coordsize="21600,21600" o:spt="202" path="m,l,21600r21600,l21600,xe">
                <v:stroke joinstyle="miter"/>
                <v:path gradientshapeok="t" o:connecttype="rect"/>
              </v:shapetype>
              <v:shape id="Text Box 32" o:spid="_x0000_s1026" type="#_x0000_t202" style="position:absolute;left:0;text-align:left;margin-left:206.6pt;margin-top:69.25pt;width:218.5pt;height:43.25pt;z-index:-2510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" filled="f" stroked="f">
                <v:path arrowok="t"/>
                <v:textbox inset="0,,0">
                  <w:txbxContent>
                    <w:p w14:paraId="2347553D" w14:textId="77777777" w:rsidR="00ED1FDA" w:rsidRPr="0054482A" w:rsidRDefault="00ED1FDA" w:rsidP="0054482A">
                      <w:pPr>
                        <w:jc w:val="center"/>
                        <w:rPr>
                          <w:rFonts w:ascii="Arial" w:hAnsi="Arial" w:cs="Arial"/>
                          <w:sz w:val="26"/>
                          <w:szCs w:val="26"/>
                          <w:lang w:val="el-GR"/>
                        </w:rPr>
                      </w:pPr>
                      <w:r w:rsidRPr="008232CC">
                        <w:rPr>
                          <w:rFonts w:ascii="Arial" w:hAnsi="Arial" w:cs="Arial"/>
                          <w:color w:val="940068"/>
                          <w:sz w:val="26"/>
                          <w:szCs w:val="26"/>
                          <w:lang w:val="el-GR"/>
                        </w:rPr>
                        <w:t>ΑΡΧΙΚΗ ΕΠΑΓΓΕΛΜΑΤΙΚΗ ΕΚΠΑΙΔΕΥΣΗ ΚΑΙ ΚΑΤΑΡΤΙΣΗ</w:t>
                      </w:r>
                    </w:p>
                  </w:txbxContent>
                </v:textbox>
                <w10:wrap anchorx="page" anchory="page"/>
              </v:shape>
            </w:pict>
          </mc:Fallback>
        </mc:AlternateContent>
      </w:r>
      <w:r w:rsidR="00F32D31">
        <w:rPr>
          <w:rFonts w:cs="Arial"/>
          <w:b/>
          <w:noProof/>
          <w:color w:val="7030A0"/>
          <w:sz w:val="14"/>
          <w:szCs w:val="14"/>
          <w:lang w:val="en-US"/>
        </w:rPr>
        <mc:AlternateContent>
          <mc:Choice Requires="wps">
            <w:drawing>
              <wp:anchor distT="45720" distB="45720" distL="114300" distR="114300" simplePos="0" relativeHeight="252274176" behindDoc="0" locked="0" layoutInCell="1" allowOverlap="1" wp14:anchorId="2CC7CDE2" wp14:editId="47C30E8E">
                <wp:simplePos x="0" y="0"/>
                <wp:positionH relativeFrom="page">
                  <wp:align>right</wp:align>
                </wp:positionH>
                <wp:positionV relativeFrom="paragraph">
                  <wp:posOffset>-1065502</wp:posOffset>
                </wp:positionV>
                <wp:extent cx="2326005" cy="2857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85750"/>
                        </a:xfrm>
                        <a:prstGeom prst="rect">
                          <a:avLst/>
                        </a:prstGeom>
                        <a:solidFill>
                          <a:srgbClr val="940068"/>
                        </a:solidFill>
                        <a:ln w="9525">
                          <a:noFill/>
                          <a:miter lim="800000"/>
                          <a:headEnd/>
                          <a:tailEnd/>
                        </a:ln>
                      </wps:spPr>
                      <wps:txbx>
                        <w:txbxContent>
                          <w:p w14:paraId="2C587424" w14:textId="77777777" w:rsidR="00ED1FDA" w:rsidRPr="004F7A52" w:rsidRDefault="00ED1FDA" w:rsidP="000A65CE">
                            <w:pPr>
                              <w:shd w:val="clear" w:color="auto" w:fill="940068"/>
                              <w:jc w:val="center"/>
                              <w:rPr>
                                <w:rFonts w:ascii="Arial" w:hAnsi="Arial" w:cs="Arial"/>
                                <w:b/>
                                <w:lang w:val="el-GR"/>
                              </w:rPr>
                            </w:pPr>
                            <w:r>
                              <w:rPr>
                                <w:rFonts w:ascii="Arial" w:hAnsi="Arial" w:cs="Arial"/>
                                <w:b/>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7CDE2" id="Text Box 2" o:spid="_x0000_s1027" type="#_x0000_t202" style="position:absolute;left:0;text-align:left;margin-left:131.95pt;margin-top:-83.9pt;width:183.15pt;height:22.5pt;z-index:252274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" fillcolor="#940068" stroked="f">
                <v:textbox>
                  <w:txbxContent>
                    <w:p w14:paraId="2C587424" w14:textId="77777777" w:rsidR="00ED1FDA" w:rsidRPr="004F7A52" w:rsidRDefault="00ED1FDA" w:rsidP="000A65CE">
                      <w:pPr>
                        <w:shd w:val="clear" w:color="auto" w:fill="940068"/>
                        <w:jc w:val="center"/>
                        <w:rPr>
                          <w:rFonts w:ascii="Arial" w:hAnsi="Arial" w:cs="Arial"/>
                          <w:b/>
                          <w:lang w:val="el-GR"/>
                        </w:rPr>
                      </w:pPr>
                      <w:r>
                        <w:rPr>
                          <w:rFonts w:ascii="Arial" w:hAnsi="Arial" w:cs="Arial"/>
                          <w:b/>
                        </w:rPr>
                        <w:t>ΤΟ ΜΕΛΛΟΝ ΤΗΣ ΕΡΓΑΣΙΑΣ</w:t>
                      </w:r>
                    </w:p>
                  </w:txbxContent>
                </v:textbox>
                <w10:wrap anchorx="page"/>
              </v:shape>
            </w:pict>
          </mc:Fallback>
        </mc:AlternateContent>
      </w:r>
      <w:r w:rsidR="00F32D31">
        <w:rPr>
          <w:rFonts w:cs="Arial"/>
          <w:noProof/>
          <w:sz w:val="32"/>
          <w:szCs w:val="32"/>
          <w:lang w:val="en-US"/>
        </w:rPr>
        <mc:AlternateContent>
          <mc:Choice Requires="wps">
            <w:drawing>
              <wp:anchor distT="0" distB="0" distL="114300" distR="114300" simplePos="0" relativeHeight="251369984" behindDoc="0" locked="0" layoutInCell="1" allowOverlap="1" wp14:anchorId="5507F17B" wp14:editId="5694A117">
                <wp:simplePos x="0" y="0"/>
                <wp:positionH relativeFrom="margin">
                  <wp:posOffset>-131390</wp:posOffset>
                </wp:positionH>
                <wp:positionV relativeFrom="paragraph">
                  <wp:posOffset>-1067463</wp:posOffset>
                </wp:positionV>
                <wp:extent cx="2685415" cy="284480"/>
                <wp:effectExtent l="0" t="0" r="0" b="127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5415" cy="284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1DE51D" w14:textId="35E6F393" w:rsidR="00ED1FDA" w:rsidRPr="004429EA" w:rsidRDefault="00ED1FDA" w:rsidP="00923B30">
                            <w:pPr>
                              <w:pStyle w:val="HEADLINE"/>
                              <w:jc w:val="left"/>
                              <w:rPr>
                                <w:rFonts w:cs="Arial"/>
                                <w:color w:val="auto"/>
                              </w:rPr>
                            </w:pPr>
                            <w:r w:rsidRPr="00F32D31">
                              <w:rPr>
                                <w:rFonts w:cs="Arial"/>
                                <w:b/>
                                <w:color w:val="auto"/>
                                <w:lang w:val="en-US"/>
                              </w:rPr>
                              <w:t xml:space="preserve">9 </w:t>
                            </w:r>
                            <w:r w:rsidRPr="00F32D31">
                              <w:rPr>
                                <w:rFonts w:cs="Arial"/>
                                <w:b/>
                                <w:color w:val="auto"/>
                              </w:rPr>
                              <w:t>Ιουλίου</w:t>
                            </w:r>
                            <w:r w:rsidRPr="00F32D31">
                              <w:rPr>
                                <w:rFonts w:cs="Arial"/>
                                <w:color w:val="auto"/>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F17B" id="Text Box 12" o:spid="_x0000_s1028" type="#_x0000_t202" style="position:absolute;left:0;text-align:left;margin-left:-10.35pt;margin-top:-84.05pt;width:211.45pt;height:22.4pt;z-index:2513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" filled="f" stroked="f">
                <v:path arrowok="t"/>
                <v:textbox>
                  <w:txbxContent>
                    <w:p w14:paraId="681DE51D" w14:textId="35E6F393" w:rsidR="00ED1FDA" w:rsidRPr="004429EA" w:rsidRDefault="00ED1FDA" w:rsidP="00923B30">
                      <w:pPr>
                        <w:pStyle w:val="HEADLINE"/>
                        <w:jc w:val="left"/>
                        <w:rPr>
                          <w:rFonts w:cs="Arial"/>
                          <w:color w:val="auto"/>
                        </w:rPr>
                      </w:pPr>
                      <w:r w:rsidRPr="00F32D31">
                        <w:rPr>
                          <w:rFonts w:cs="Arial"/>
                          <w:b/>
                          <w:color w:val="auto"/>
                          <w:lang w:val="en-US"/>
                        </w:rPr>
                        <w:t xml:space="preserve">9 </w:t>
                      </w:r>
                      <w:r w:rsidRPr="00F32D31">
                        <w:rPr>
                          <w:rFonts w:cs="Arial"/>
                          <w:b/>
                          <w:color w:val="auto"/>
                        </w:rPr>
                        <w:t>Ιουλίου</w:t>
                      </w:r>
                      <w:r w:rsidRPr="00F32D31">
                        <w:rPr>
                          <w:rFonts w:cs="Arial"/>
                          <w:color w:val="auto"/>
                        </w:rPr>
                        <w:t xml:space="preserve"> 2020</w:t>
                      </w:r>
                    </w:p>
                  </w:txbxContent>
                </v:textbox>
                <w10:wrap anchorx="margin"/>
              </v:shape>
            </w:pict>
          </mc:Fallback>
        </mc:AlternateContent>
      </w:r>
    </w:p>
    <w:p w14:paraId="111A6CBC" w14:textId="4C394568" w:rsidR="007C405E" w:rsidRPr="00BE3094" w:rsidRDefault="0013493F" w:rsidP="00BB189F">
      <w:pPr>
        <w:pStyle w:val="MAINTEXT2"/>
        <w:spacing w:before="120" w:after="120" w:line="240" w:lineRule="auto"/>
        <w:ind w:right="-202"/>
        <w:jc w:val="both"/>
        <w:rPr>
          <w:rFonts w:cs="Arial"/>
          <w:color w:val="auto"/>
          <w:sz w:val="32"/>
          <w:szCs w:val="32"/>
        </w:rPr>
      </w:pPr>
      <w:r w:rsidRPr="00BE3094">
        <w:rPr>
          <w:rFonts w:cs="Arial"/>
          <w:noProof/>
          <w:sz w:val="32"/>
          <w:szCs w:val="32"/>
          <w:lang w:val="en-US"/>
        </w:rPr>
        <mc:AlternateContent>
          <mc:Choice Requires="wps">
            <w:drawing>
              <wp:anchor distT="0" distB="0" distL="114300" distR="114300" simplePos="0" relativeHeight="251478528" behindDoc="1" locked="0" layoutInCell="1" allowOverlap="1" wp14:anchorId="29FFCA7D" wp14:editId="59E87891">
                <wp:simplePos x="0" y="0"/>
                <wp:positionH relativeFrom="page">
                  <wp:posOffset>2693035</wp:posOffset>
                </wp:positionH>
                <wp:positionV relativeFrom="page">
                  <wp:posOffset>942340</wp:posOffset>
                </wp:positionV>
                <wp:extent cx="2620010" cy="565150"/>
                <wp:effectExtent l="0" t="0" r="889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0010" cy="56515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92AD6D" w14:textId="77777777" w:rsidR="00ED1FDA" w:rsidRPr="007E21D7" w:rsidRDefault="00ED1FDA" w:rsidP="005D3BD7">
                            <w:pPr>
                              <w:spacing w:line="360" w:lineRule="auto"/>
                              <w:jc w:val="center"/>
                              <w:rPr>
                                <w:rFonts w:ascii="Arial" w:hAnsi="Arial" w:cs="Arial"/>
                                <w:szCs w:val="30"/>
                                <w:lang w:val="el-GR"/>
                              </w:rPr>
                            </w:pPr>
                            <w:r>
                              <w:rPr>
                                <w:rFonts w:ascii="Arial" w:hAnsi="Arial" w:cs="Arial"/>
                                <w:color w:val="940068"/>
                                <w:szCs w:val="30"/>
                                <w:lang w:val="el-GR"/>
                              </w:rPr>
                              <w:t>ΑΡΧΙΚΗ ΕΠΑΓΓΕΛΜΑΤΙΚΗ ΕΚΠΑΙΔΕΥΣΗ &amp; ΚΑΤΑΡΤΙΣΗ</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CA7D" id="_x0000_s1029" type="#_x0000_t202" style="position:absolute;left:0;text-align:left;margin-left:212.05pt;margin-top:74.2pt;width:206.3pt;height:44.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" filled="f" stroked="f">
                <v:path arrowok="t"/>
                <v:textbox inset="0,,0">
                  <w:txbxContent>
                    <w:p w14:paraId="7A92AD6D" w14:textId="77777777" w:rsidR="00ED1FDA" w:rsidRPr="007E21D7" w:rsidRDefault="00ED1FDA" w:rsidP="005D3BD7">
                      <w:pPr>
                        <w:spacing w:line="360" w:lineRule="auto"/>
                        <w:jc w:val="center"/>
                        <w:rPr>
                          <w:rFonts w:ascii="Arial" w:hAnsi="Arial" w:cs="Arial"/>
                          <w:szCs w:val="30"/>
                          <w:lang w:val="el-GR"/>
                        </w:rPr>
                      </w:pPr>
                      <w:r>
                        <w:rPr>
                          <w:rFonts w:ascii="Arial" w:hAnsi="Arial" w:cs="Arial"/>
                          <w:color w:val="940068"/>
                          <w:szCs w:val="30"/>
                          <w:lang w:val="el-GR"/>
                        </w:rPr>
                        <w:t>ΑΡΧΙΚΗ ΕΠΑΓΓΕΛΜΑΤΙΚΗ ΕΚΠΑΙΔΕΥΣΗ &amp; ΚΑΤΑΡΤΙΣΗ</w:t>
                      </w:r>
                    </w:p>
                  </w:txbxContent>
                </v:textbox>
                <w10:wrap anchorx="page" anchory="page"/>
              </v:shape>
            </w:pict>
          </mc:Fallback>
        </mc:AlternateContent>
      </w:r>
      <w:r w:rsidR="004B5404" w:rsidRPr="00BE3094">
        <w:rPr>
          <w:rFonts w:cs="Arial"/>
          <w:noProof/>
          <w:sz w:val="32"/>
          <w:szCs w:val="32"/>
        </w:rPr>
        <w:t>Μ</w:t>
      </w:r>
      <w:r w:rsidR="0060235A" w:rsidRPr="00BE3094">
        <w:rPr>
          <w:rFonts w:cs="Arial"/>
          <w:noProof/>
          <w:sz w:val="32"/>
          <w:szCs w:val="32"/>
        </w:rPr>
        <w:t>εταρρ</w:t>
      </w:r>
      <w:r w:rsidR="003D308B" w:rsidRPr="00BE3094">
        <w:rPr>
          <w:rFonts w:cs="Arial"/>
          <w:noProof/>
          <w:sz w:val="32"/>
          <w:szCs w:val="32"/>
        </w:rPr>
        <w:t>ύ</w:t>
      </w:r>
      <w:r w:rsidR="0060235A" w:rsidRPr="00BE3094">
        <w:rPr>
          <w:rFonts w:cs="Arial"/>
          <w:noProof/>
          <w:sz w:val="32"/>
          <w:szCs w:val="32"/>
        </w:rPr>
        <w:t xml:space="preserve">θμιση της </w:t>
      </w:r>
      <w:r w:rsidR="007E21D7" w:rsidRPr="00BE3094">
        <w:rPr>
          <w:rFonts w:cs="Arial"/>
          <w:noProof/>
          <w:sz w:val="32"/>
          <w:szCs w:val="32"/>
        </w:rPr>
        <w:t>Επαγγελματική</w:t>
      </w:r>
      <w:r w:rsidR="0060235A" w:rsidRPr="00BE3094">
        <w:rPr>
          <w:rFonts w:cs="Arial"/>
          <w:noProof/>
          <w:sz w:val="32"/>
          <w:szCs w:val="32"/>
        </w:rPr>
        <w:t>ς</w:t>
      </w:r>
      <w:r w:rsidR="007E21D7" w:rsidRPr="00BE3094">
        <w:rPr>
          <w:rFonts w:cs="Arial"/>
          <w:noProof/>
          <w:sz w:val="32"/>
          <w:szCs w:val="32"/>
        </w:rPr>
        <w:t xml:space="preserve"> Εκπαίδευση</w:t>
      </w:r>
      <w:r w:rsidR="0060235A" w:rsidRPr="00BE3094">
        <w:rPr>
          <w:rFonts w:cs="Arial"/>
          <w:noProof/>
          <w:sz w:val="32"/>
          <w:szCs w:val="32"/>
        </w:rPr>
        <w:t>ς</w:t>
      </w:r>
      <w:r w:rsidR="00E37C87" w:rsidRPr="00BE3094">
        <w:rPr>
          <w:rFonts w:cs="Arial"/>
          <w:noProof/>
          <w:sz w:val="32"/>
          <w:szCs w:val="32"/>
        </w:rPr>
        <w:t xml:space="preserve"> </w:t>
      </w:r>
      <w:r w:rsidR="007E21D7" w:rsidRPr="00BE3094">
        <w:rPr>
          <w:rFonts w:cs="Arial"/>
          <w:noProof/>
          <w:sz w:val="32"/>
          <w:szCs w:val="32"/>
        </w:rPr>
        <w:t>και Κατάρτιση</w:t>
      </w:r>
      <w:r w:rsidR="0060235A" w:rsidRPr="00BE3094">
        <w:rPr>
          <w:rFonts w:cs="Arial"/>
          <w:noProof/>
          <w:sz w:val="32"/>
          <w:szCs w:val="32"/>
        </w:rPr>
        <w:t>ς</w:t>
      </w:r>
      <w:r w:rsidR="004B5404" w:rsidRPr="00BE3094">
        <w:rPr>
          <w:rFonts w:cs="Arial"/>
          <w:noProof/>
          <w:sz w:val="32"/>
          <w:szCs w:val="32"/>
        </w:rPr>
        <w:t xml:space="preserve">: </w:t>
      </w:r>
      <w:r w:rsidR="007D13CC" w:rsidRPr="00BE3094">
        <w:rPr>
          <w:rFonts w:cs="Arial"/>
          <w:noProof/>
          <w:sz w:val="32"/>
          <w:szCs w:val="32"/>
        </w:rPr>
        <w:t>Κλειδί για ένα νέο παραγωγικό πρότυπο με κ</w:t>
      </w:r>
      <w:r w:rsidR="004B5404" w:rsidRPr="00BE3094">
        <w:rPr>
          <w:rFonts w:cs="Arial"/>
          <w:noProof/>
          <w:sz w:val="32"/>
          <w:szCs w:val="32"/>
        </w:rPr>
        <w:t xml:space="preserve">αλύτερες και περισσότερες δουλειές για τους νέους    </w:t>
      </w:r>
    </w:p>
    <w:p w14:paraId="51819D41" w14:textId="0314955D" w:rsidR="00982CB1" w:rsidRPr="00982CB1" w:rsidRDefault="00982CB1" w:rsidP="00BB189F">
      <w:pPr>
        <w:spacing w:after="160" w:line="259" w:lineRule="auto"/>
        <w:rPr>
          <w:rFonts w:ascii="Arial" w:eastAsia="Calibri" w:hAnsi="Arial" w:cs="Arial"/>
          <w:sz w:val="21"/>
          <w:szCs w:val="21"/>
          <w:lang w:val="el-GR"/>
        </w:rPr>
      </w:pPr>
      <w:r w:rsidRPr="00982CB1">
        <w:rPr>
          <w:rFonts w:ascii="Arial" w:eastAsia="Calibri" w:hAnsi="Arial" w:cs="Arial"/>
          <w:sz w:val="21"/>
          <w:szCs w:val="21"/>
          <w:lang w:val="el-GR"/>
        </w:rPr>
        <w:t xml:space="preserve">Η αρχική Επαγγελματική Εκπαίδευση και Κατάρτιση (ΕΕΚ) έχει ως στόχο, να εφοδιάζει τους μαθητές και σπουδαστές με εκείνες τις γνώσεις, δεξιότητες και ικανότητες που απαιτούνται για την άσκηση ενός ειδικευμένου, κατά κανόνα τεχνικού, επαγγέλματος. Στην πράξη, είναι ένας διττός στόχος καθώς επιδιώκει να διευκολύνει την ένταξη των αποφοίτων της στην αγορά εργασίας, καλύπτοντας, ταυτόχρονα, τις ανάγκες της οικονομίας και των επιχειρήσεων σε ανθρώπινο δυναμικό αντίστοιχων προσόντων. </w:t>
      </w:r>
    </w:p>
    <w:p w14:paraId="747AAEFC" w14:textId="3A3F164C" w:rsidR="00982CB1" w:rsidRPr="00C04649" w:rsidRDefault="00982CB1" w:rsidP="00BB189F">
      <w:pPr>
        <w:spacing w:after="160" w:line="259" w:lineRule="auto"/>
        <w:rPr>
          <w:rFonts w:ascii="Arial" w:eastAsia="Calibri" w:hAnsi="Arial" w:cs="Arial"/>
          <w:sz w:val="21"/>
          <w:szCs w:val="21"/>
          <w:lang w:val="el-GR"/>
        </w:rPr>
      </w:pPr>
      <w:r w:rsidRPr="00982CB1">
        <w:rPr>
          <w:rFonts w:ascii="Arial" w:eastAsia="Calibri" w:hAnsi="Arial" w:cs="Arial"/>
          <w:sz w:val="21"/>
          <w:szCs w:val="21"/>
          <w:lang w:val="el-GR"/>
        </w:rPr>
        <w:t>Στην Ευρώπη, συνυπάρχουν διαφορετικά συστήματα</w:t>
      </w:r>
      <w:r w:rsidR="002D3598">
        <w:rPr>
          <w:rFonts w:ascii="Arial" w:eastAsia="Calibri" w:hAnsi="Arial" w:cs="Arial"/>
          <w:sz w:val="21"/>
          <w:szCs w:val="21"/>
          <w:lang w:val="el-GR"/>
        </w:rPr>
        <w:t>,</w:t>
      </w:r>
      <w:r w:rsidRPr="00982CB1">
        <w:rPr>
          <w:rFonts w:ascii="Arial" w:eastAsia="Calibri" w:hAnsi="Arial" w:cs="Arial"/>
          <w:sz w:val="21"/>
          <w:szCs w:val="21"/>
          <w:lang w:val="el-GR"/>
        </w:rPr>
        <w:t xml:space="preserve"> αλλά όλα σχεδόν διανύουν περίοδο έντονου μετασχηματισμού</w:t>
      </w:r>
      <w:r w:rsidR="002D3598">
        <w:rPr>
          <w:rFonts w:ascii="Arial" w:eastAsia="Calibri" w:hAnsi="Arial" w:cs="Arial"/>
          <w:sz w:val="21"/>
          <w:szCs w:val="21"/>
          <w:lang w:val="el-GR"/>
        </w:rPr>
        <w:t>,</w:t>
      </w:r>
      <w:r w:rsidRPr="00982CB1">
        <w:rPr>
          <w:rFonts w:ascii="Arial" w:eastAsia="Calibri" w:hAnsi="Arial" w:cs="Arial"/>
          <w:sz w:val="21"/>
          <w:szCs w:val="21"/>
          <w:lang w:val="el-GR"/>
        </w:rPr>
        <w:t xml:space="preserve"> καθώς καλούνται να προσαρμοστούν σε νέες προκλήσεις, όπως η διεθνοποίηση της εκπαίδευσης και της αγοράς εργασίας, </w:t>
      </w:r>
      <w:r w:rsidR="002D3598">
        <w:rPr>
          <w:rFonts w:ascii="Arial" w:eastAsia="Calibri" w:hAnsi="Arial" w:cs="Arial"/>
          <w:sz w:val="21"/>
          <w:szCs w:val="21"/>
          <w:lang w:val="el-GR"/>
        </w:rPr>
        <w:t xml:space="preserve">οι </w:t>
      </w:r>
      <w:r w:rsidRPr="00982CB1">
        <w:rPr>
          <w:rFonts w:ascii="Arial" w:eastAsia="Calibri" w:hAnsi="Arial" w:cs="Arial"/>
          <w:sz w:val="21"/>
          <w:szCs w:val="21"/>
          <w:lang w:val="el-GR"/>
        </w:rPr>
        <w:t xml:space="preserve">τεχνολογικές εξελίξεις με επίκεντρο τον ψηφιακό μετασχηματισμό, και </w:t>
      </w:r>
      <w:r w:rsidR="002D3598">
        <w:rPr>
          <w:rFonts w:ascii="Arial" w:eastAsia="Calibri" w:hAnsi="Arial" w:cs="Arial"/>
          <w:sz w:val="21"/>
          <w:szCs w:val="21"/>
          <w:lang w:val="el-GR"/>
        </w:rPr>
        <w:t xml:space="preserve">τα </w:t>
      </w:r>
      <w:r w:rsidRPr="00982CB1">
        <w:rPr>
          <w:rFonts w:ascii="Arial" w:eastAsia="Calibri" w:hAnsi="Arial" w:cs="Arial"/>
          <w:sz w:val="21"/>
          <w:szCs w:val="21"/>
          <w:lang w:val="el-GR"/>
        </w:rPr>
        <w:t xml:space="preserve">νέα </w:t>
      </w:r>
      <w:r w:rsidR="002D3598">
        <w:rPr>
          <w:rFonts w:ascii="Arial" w:eastAsia="Calibri" w:hAnsi="Arial" w:cs="Arial"/>
          <w:sz w:val="21"/>
          <w:szCs w:val="21"/>
          <w:lang w:val="el-GR"/>
        </w:rPr>
        <w:t xml:space="preserve">αναδυόμενα </w:t>
      </w:r>
      <w:r w:rsidRPr="00982CB1">
        <w:rPr>
          <w:rFonts w:ascii="Arial" w:eastAsia="Calibri" w:hAnsi="Arial" w:cs="Arial"/>
          <w:sz w:val="21"/>
          <w:szCs w:val="21"/>
          <w:lang w:val="el-GR"/>
        </w:rPr>
        <w:t>επαγγέλματα</w:t>
      </w:r>
      <w:r w:rsidR="00ED1FDA">
        <w:rPr>
          <w:rFonts w:ascii="Arial" w:eastAsia="Calibri" w:hAnsi="Arial" w:cs="Arial"/>
          <w:sz w:val="21"/>
          <w:szCs w:val="21"/>
          <w:lang w:val="el-GR"/>
        </w:rPr>
        <w:t>. Η</w:t>
      </w:r>
      <w:r w:rsidR="002D3598">
        <w:rPr>
          <w:rFonts w:ascii="Arial" w:eastAsia="Calibri" w:hAnsi="Arial" w:cs="Arial"/>
          <w:sz w:val="21"/>
          <w:szCs w:val="21"/>
          <w:lang w:val="el-GR"/>
        </w:rPr>
        <w:t xml:space="preserve"> </w:t>
      </w:r>
      <w:r w:rsidR="002D3598" w:rsidRPr="00982CB1">
        <w:rPr>
          <w:rFonts w:ascii="Arial" w:eastAsia="Calibri" w:hAnsi="Arial" w:cs="Arial"/>
          <w:sz w:val="21"/>
          <w:szCs w:val="21"/>
          <w:lang w:val="el-GR"/>
        </w:rPr>
        <w:t xml:space="preserve">Επαγγελματική Εκπαίδευση και Κατάρτιση </w:t>
      </w:r>
      <w:r w:rsidR="002D3598">
        <w:rPr>
          <w:rFonts w:ascii="Arial" w:eastAsia="Calibri" w:hAnsi="Arial" w:cs="Arial"/>
          <w:sz w:val="21"/>
          <w:szCs w:val="21"/>
          <w:lang w:val="el-GR"/>
        </w:rPr>
        <w:t>α</w:t>
      </w:r>
      <w:r w:rsidRPr="00982CB1">
        <w:rPr>
          <w:rFonts w:ascii="Arial" w:eastAsia="Calibri" w:hAnsi="Arial" w:cs="Arial"/>
          <w:sz w:val="21"/>
          <w:szCs w:val="21"/>
          <w:lang w:val="el-GR"/>
        </w:rPr>
        <w:t>ναγνωρίζεται ως κλειδί για την αναπτυξιακή στρατηγική της Ένωσης</w:t>
      </w:r>
      <w:r w:rsidR="002D3598">
        <w:rPr>
          <w:rFonts w:ascii="Arial" w:eastAsia="Calibri" w:hAnsi="Arial" w:cs="Arial"/>
          <w:sz w:val="21"/>
          <w:szCs w:val="21"/>
          <w:lang w:val="el-GR"/>
        </w:rPr>
        <w:t>,</w:t>
      </w:r>
      <w:r w:rsidR="00ED1FDA">
        <w:rPr>
          <w:rFonts w:ascii="Arial" w:eastAsia="Calibri" w:hAnsi="Arial" w:cs="Arial"/>
          <w:sz w:val="21"/>
          <w:szCs w:val="21"/>
          <w:lang w:val="el-GR"/>
        </w:rPr>
        <w:t xml:space="preserve"> που</w:t>
      </w:r>
      <w:r w:rsidR="002D3598">
        <w:rPr>
          <w:rFonts w:ascii="Arial" w:eastAsia="Calibri" w:hAnsi="Arial" w:cs="Arial"/>
          <w:sz w:val="21"/>
          <w:szCs w:val="21"/>
          <w:lang w:val="el-GR"/>
        </w:rPr>
        <w:t xml:space="preserve"> </w:t>
      </w:r>
      <w:r w:rsidRPr="00982CB1">
        <w:rPr>
          <w:rFonts w:ascii="Arial" w:eastAsia="Calibri" w:hAnsi="Arial" w:cs="Arial"/>
          <w:sz w:val="21"/>
          <w:szCs w:val="21"/>
          <w:lang w:val="el-GR"/>
        </w:rPr>
        <w:t>προωθεί την προσαρμογή των εκπαιδευτικών συστημάτων «</w:t>
      </w:r>
      <w:r w:rsidRPr="00982CB1">
        <w:rPr>
          <w:rFonts w:ascii="Arial" w:eastAsia="Calibri" w:hAnsi="Arial" w:cs="Arial"/>
          <w:i/>
          <w:sz w:val="21"/>
          <w:szCs w:val="21"/>
          <w:lang w:val="el-GR"/>
        </w:rPr>
        <w:t>στις μεταλλαγές της βιομηχανίας και στις αλλαγές των συστημάτων παραγωγής</w:t>
      </w:r>
      <w:r w:rsidRPr="00982CB1">
        <w:rPr>
          <w:rFonts w:ascii="Arial" w:eastAsia="Calibri" w:hAnsi="Arial" w:cs="Arial"/>
          <w:sz w:val="21"/>
          <w:szCs w:val="21"/>
          <w:lang w:val="el-GR"/>
        </w:rPr>
        <w:t>»</w:t>
      </w:r>
      <w:r w:rsidRPr="00982CB1">
        <w:rPr>
          <w:rFonts w:ascii="Arial" w:eastAsia="Calibri" w:hAnsi="Arial" w:cs="Arial"/>
          <w:sz w:val="21"/>
          <w:szCs w:val="21"/>
          <w:vertAlign w:val="superscript"/>
        </w:rPr>
        <w:footnoteReference w:id="1"/>
      </w:r>
      <w:r w:rsidRPr="00982CB1">
        <w:rPr>
          <w:rFonts w:ascii="Arial" w:eastAsia="Calibri" w:hAnsi="Arial" w:cs="Arial"/>
          <w:sz w:val="21"/>
          <w:szCs w:val="21"/>
          <w:lang w:val="el-GR"/>
        </w:rPr>
        <w:t xml:space="preserve"> με στοχευμένα χρηματοδοτικά προγράμματα και πρωτοβουλίες. Με την πανδημία του </w:t>
      </w:r>
      <w:r w:rsidRPr="00982CB1">
        <w:rPr>
          <w:rFonts w:ascii="Arial" w:eastAsia="Calibri" w:hAnsi="Arial" w:cs="Arial"/>
          <w:sz w:val="21"/>
          <w:szCs w:val="21"/>
        </w:rPr>
        <w:t>Covid</w:t>
      </w:r>
      <w:r w:rsidRPr="00982CB1">
        <w:rPr>
          <w:rFonts w:ascii="Arial" w:eastAsia="Calibri" w:hAnsi="Arial" w:cs="Arial"/>
          <w:sz w:val="21"/>
          <w:szCs w:val="21"/>
          <w:lang w:val="el-GR"/>
        </w:rPr>
        <w:t xml:space="preserve">-19 να έχει αλλάξει </w:t>
      </w:r>
      <w:r w:rsidR="00ED1FDA">
        <w:rPr>
          <w:rFonts w:ascii="Arial" w:eastAsia="Calibri" w:hAnsi="Arial" w:cs="Arial"/>
          <w:sz w:val="21"/>
          <w:szCs w:val="21"/>
          <w:lang w:val="el-GR"/>
        </w:rPr>
        <w:t>περαιτέρω</w:t>
      </w:r>
      <w:r w:rsidR="002D3598">
        <w:rPr>
          <w:rFonts w:ascii="Arial" w:eastAsia="Calibri" w:hAnsi="Arial" w:cs="Arial"/>
          <w:sz w:val="21"/>
          <w:szCs w:val="21"/>
          <w:lang w:val="el-GR"/>
        </w:rPr>
        <w:t xml:space="preserve"> </w:t>
      </w:r>
      <w:r w:rsidRPr="00982CB1">
        <w:rPr>
          <w:rFonts w:ascii="Arial" w:eastAsia="Calibri" w:hAnsi="Arial" w:cs="Arial"/>
          <w:sz w:val="21"/>
          <w:szCs w:val="21"/>
          <w:lang w:val="el-GR"/>
        </w:rPr>
        <w:t>τα δεδομένα, ο ρόλος της επαγγελματικής εκπαίδευσης επαναπροσδιορίζεται εκ νέου. Ειδικά για τους νέους, η Ευρωπαϊκή Επιτροπή, σε ανακοίνωσή της τη</w:t>
      </w:r>
      <w:r w:rsidR="00A2656B">
        <w:rPr>
          <w:rFonts w:ascii="Arial" w:eastAsia="Calibri" w:hAnsi="Arial" w:cs="Arial"/>
          <w:sz w:val="21"/>
          <w:szCs w:val="21"/>
          <w:lang w:val="el-GR"/>
        </w:rPr>
        <w:t>ν</w:t>
      </w:r>
      <w:r w:rsidRPr="00982CB1">
        <w:rPr>
          <w:rFonts w:ascii="Arial" w:eastAsia="Calibri" w:hAnsi="Arial" w:cs="Arial"/>
          <w:sz w:val="21"/>
          <w:szCs w:val="21"/>
          <w:lang w:val="el-GR"/>
        </w:rPr>
        <w:t xml:space="preserve"> 1</w:t>
      </w:r>
      <w:r w:rsidRPr="00982CB1">
        <w:rPr>
          <w:rFonts w:ascii="Arial" w:eastAsia="Calibri" w:hAnsi="Arial" w:cs="Arial"/>
          <w:sz w:val="21"/>
          <w:szCs w:val="21"/>
          <w:vertAlign w:val="superscript"/>
          <w:lang w:val="el-GR"/>
        </w:rPr>
        <w:t>η</w:t>
      </w:r>
      <w:r w:rsidRPr="00982CB1">
        <w:rPr>
          <w:rFonts w:ascii="Arial" w:eastAsia="Calibri" w:hAnsi="Arial" w:cs="Arial"/>
          <w:sz w:val="21"/>
          <w:szCs w:val="21"/>
          <w:lang w:val="el-GR"/>
        </w:rPr>
        <w:t xml:space="preserve"> Ιουλίου 2020, γνωστοποίησε ένα πακέτο μέτρων, </w:t>
      </w:r>
      <w:r w:rsidR="00BB189F">
        <w:rPr>
          <w:rFonts w:ascii="Arial" w:eastAsia="Calibri" w:hAnsi="Arial" w:cs="Arial"/>
          <w:sz w:val="21"/>
          <w:szCs w:val="21"/>
          <w:lang w:val="el-GR"/>
        </w:rPr>
        <w:t>που</w:t>
      </w:r>
      <w:r w:rsidRPr="00982CB1">
        <w:rPr>
          <w:rFonts w:ascii="Arial" w:eastAsia="Calibri" w:hAnsi="Arial" w:cs="Arial"/>
          <w:sz w:val="21"/>
          <w:szCs w:val="21"/>
          <w:lang w:val="el-GR"/>
        </w:rPr>
        <w:t xml:space="preserve"> συνθέτουν μία γέφυρα προς την απασχόληση (</w:t>
      </w:r>
      <w:hyperlink r:id="rId9" w:history="1">
        <w:r w:rsidRPr="00982CB1">
          <w:rPr>
            <w:rFonts w:ascii="Arial" w:eastAsia="Calibri" w:hAnsi="Arial" w:cs="Arial"/>
            <w:color w:val="0563C1"/>
            <w:sz w:val="21"/>
            <w:szCs w:val="21"/>
            <w:u w:val="single"/>
            <w:lang w:val="el-GR"/>
          </w:rPr>
          <w:t xml:space="preserve">Youth Employment Support: </w:t>
        </w:r>
        <w:r w:rsidR="00C04649">
          <w:rPr>
            <w:rFonts w:ascii="Arial" w:eastAsia="Calibri" w:hAnsi="Arial" w:cs="Arial"/>
            <w:color w:val="0563C1"/>
            <w:sz w:val="21"/>
            <w:szCs w:val="21"/>
            <w:u w:val="single"/>
          </w:rPr>
          <w:t>A</w:t>
        </w:r>
        <w:r w:rsidRPr="00982CB1">
          <w:rPr>
            <w:rFonts w:ascii="Arial" w:eastAsia="Calibri" w:hAnsi="Arial" w:cs="Arial"/>
            <w:color w:val="0563C1"/>
            <w:sz w:val="21"/>
            <w:szCs w:val="21"/>
            <w:u w:val="single"/>
            <w:lang w:val="el-GR"/>
          </w:rPr>
          <w:t xml:space="preserve"> Bridge to Jobs for the Next Generation</w:t>
        </w:r>
      </w:hyperlink>
      <w:r w:rsidRPr="00982CB1">
        <w:rPr>
          <w:rFonts w:ascii="Arial" w:eastAsia="Calibri" w:hAnsi="Arial" w:cs="Arial"/>
          <w:sz w:val="21"/>
          <w:szCs w:val="21"/>
          <w:lang w:val="el-GR"/>
        </w:rPr>
        <w:t>) για την επόμενη γενιά. Κεντρικό πυλώνα της νέας αυτής δέσμης μέτρων αποτελεί η Επαγγελματική Εκπαίδευση και Κατάρτιση, για την υποστήριξη του βιομηχανικού μετασχηματισμού και της μετάβασης στην ψηφιακή και πράσινη οικονομία.</w:t>
      </w:r>
    </w:p>
    <w:p w14:paraId="2197FABA" w14:textId="15A9924E" w:rsidR="00982CB1" w:rsidRPr="00982CB1" w:rsidRDefault="00982CB1" w:rsidP="00BB189F">
      <w:pPr>
        <w:spacing w:after="160" w:line="259" w:lineRule="auto"/>
        <w:rPr>
          <w:rFonts w:ascii="Arial" w:eastAsia="Calibri" w:hAnsi="Arial" w:cs="Arial"/>
          <w:sz w:val="21"/>
          <w:szCs w:val="21"/>
          <w:lang w:val="el-GR"/>
        </w:rPr>
      </w:pPr>
      <w:r w:rsidRPr="00982CB1">
        <w:rPr>
          <w:rFonts w:ascii="Arial" w:eastAsia="Calibri" w:hAnsi="Arial" w:cs="Arial"/>
          <w:sz w:val="21"/>
          <w:szCs w:val="21"/>
          <w:lang w:val="el-GR"/>
        </w:rPr>
        <w:t>Στην Ελλάδα, η ΕΕΚ δεν έχει πετύχει ουσιαστικά, ούτε την ένταξη των αποφοίτων της στην αγορά εργασίας, ούτε την κάλυψη των αναγκών των επιχειρήσεων. Αναπόφευκτα θεωρείται δεύτερη, αν όχι ύστατη επιλογή μετά από χρόνια ποιοτικής και ποσοτικής υποβάθμισης</w:t>
      </w:r>
      <w:r w:rsidR="004B5404">
        <w:rPr>
          <w:rFonts w:ascii="Arial" w:eastAsia="Calibri" w:hAnsi="Arial" w:cs="Arial"/>
          <w:sz w:val="21"/>
          <w:szCs w:val="21"/>
          <w:lang w:val="el-GR"/>
        </w:rPr>
        <w:t>, αλλά</w:t>
      </w:r>
      <w:r w:rsidRPr="00982CB1">
        <w:rPr>
          <w:rFonts w:ascii="Arial" w:eastAsia="Calibri" w:hAnsi="Arial" w:cs="Arial"/>
          <w:sz w:val="21"/>
          <w:szCs w:val="21"/>
          <w:lang w:val="el-GR"/>
        </w:rPr>
        <w:t xml:space="preserve"> και κοινωνικής απαξίωσης. </w:t>
      </w:r>
    </w:p>
    <w:p w14:paraId="0A7375EA" w14:textId="3C9C841C" w:rsidR="00F32D31" w:rsidRDefault="00982CB1" w:rsidP="00BB189F">
      <w:pPr>
        <w:spacing w:after="160" w:line="259" w:lineRule="auto"/>
        <w:rPr>
          <w:rFonts w:ascii="Arial" w:hAnsi="Arial" w:cs="Arial"/>
          <w:sz w:val="21"/>
          <w:szCs w:val="21"/>
          <w:lang w:val="el-GR"/>
        </w:rPr>
      </w:pPr>
      <w:r w:rsidRPr="00ED1FDA">
        <w:rPr>
          <w:rFonts w:ascii="Arial" w:eastAsia="Calibri" w:hAnsi="Arial" w:cs="Arial"/>
          <w:sz w:val="21"/>
          <w:szCs w:val="21"/>
          <w:lang w:val="el-GR"/>
        </w:rPr>
        <w:t xml:space="preserve">Παρά το γεγονός ότι η ζήτηση για εργαζόμενους μεσαίου επιπέδου προσόντων ήταν ανέκαθεν υψηλή, </w:t>
      </w:r>
      <w:r w:rsidR="004B5404">
        <w:rPr>
          <w:rFonts w:ascii="Arial" w:eastAsia="Calibri" w:hAnsi="Arial" w:cs="Arial"/>
          <w:sz w:val="21"/>
          <w:szCs w:val="21"/>
          <w:lang w:val="el-GR"/>
        </w:rPr>
        <w:t>ο δρόμος της ΕΕΚ για τους νέους</w:t>
      </w:r>
      <w:r w:rsidRPr="00ED1FDA">
        <w:rPr>
          <w:rFonts w:ascii="Arial" w:eastAsia="Calibri" w:hAnsi="Arial" w:cs="Arial"/>
          <w:sz w:val="21"/>
          <w:szCs w:val="21"/>
          <w:lang w:val="el-GR"/>
        </w:rPr>
        <w:t xml:space="preserve"> δεν αναγνωρίζεται ως ελκυστική και πειστική εκπαιδευτική διαδρομή. Η παγιωμένη αντίληψη ότι η γενική, και κυρίως, η τριτοβάθμια εκπαίδευση διασφαλίζει καλύτερες προοπτικές απασχόλησης, καθορίζει σε μεγάλο βαθμό τις επιλογές γονέων και μαθητών. Σύμφωνα με στοιχεία των ετών 2015-2017</w:t>
      </w:r>
      <w:r w:rsidRPr="00ED1FDA">
        <w:rPr>
          <w:rFonts w:ascii="Arial" w:eastAsia="Calibri" w:hAnsi="Arial" w:cs="Arial"/>
          <w:sz w:val="21"/>
          <w:szCs w:val="21"/>
          <w:vertAlign w:val="superscript"/>
        </w:rPr>
        <w:footnoteReference w:id="2"/>
      </w:r>
      <w:r w:rsidRPr="00ED1FDA">
        <w:rPr>
          <w:rFonts w:ascii="Arial" w:eastAsia="Calibri" w:hAnsi="Arial" w:cs="Arial"/>
          <w:sz w:val="21"/>
          <w:szCs w:val="21"/>
          <w:lang w:val="el-GR"/>
        </w:rPr>
        <w:t xml:space="preserve">, στην </w:t>
      </w:r>
      <w:r w:rsidRPr="00ED1FDA">
        <w:rPr>
          <w:rFonts w:ascii="Arial" w:eastAsia="Calibri" w:hAnsi="Arial" w:cs="Arial"/>
          <w:b/>
          <w:sz w:val="21"/>
          <w:szCs w:val="21"/>
          <w:lang w:val="el-GR"/>
        </w:rPr>
        <w:t>Ελλάδα,</w:t>
      </w:r>
      <w:r w:rsidRPr="00ED1FDA">
        <w:rPr>
          <w:rFonts w:ascii="Arial" w:eastAsia="Calibri" w:hAnsi="Arial" w:cs="Arial"/>
          <w:sz w:val="21"/>
          <w:szCs w:val="21"/>
          <w:lang w:val="el-GR"/>
        </w:rPr>
        <w:t xml:space="preserve"> το 2017, </w:t>
      </w:r>
      <w:r w:rsidRPr="00ED1FDA">
        <w:rPr>
          <w:rFonts w:ascii="Arial" w:eastAsia="Calibri" w:hAnsi="Arial" w:cs="Arial"/>
          <w:b/>
          <w:sz w:val="21"/>
          <w:szCs w:val="21"/>
          <w:lang w:val="el-GR"/>
        </w:rPr>
        <w:t>μόνο το 28,8% των σπουδαστών της ανώτερης δευτεροβάθμιας εκπαίδευσης</w:t>
      </w:r>
      <w:r w:rsidRPr="00ED1FDA">
        <w:rPr>
          <w:rFonts w:ascii="Arial" w:eastAsia="Calibri" w:hAnsi="Arial" w:cs="Arial"/>
          <w:sz w:val="21"/>
          <w:szCs w:val="21"/>
          <w:lang w:val="el-GR"/>
        </w:rPr>
        <w:t xml:space="preserve"> (έναντι 29,9 %, το 2015)</w:t>
      </w:r>
      <w:r w:rsidRPr="00ED1FDA">
        <w:rPr>
          <w:rFonts w:ascii="Arial" w:eastAsia="Calibri" w:hAnsi="Arial" w:cs="Arial"/>
          <w:sz w:val="21"/>
          <w:szCs w:val="21"/>
          <w:vertAlign w:val="superscript"/>
        </w:rPr>
        <w:footnoteReference w:id="3"/>
      </w:r>
      <w:r w:rsidRPr="00ED1FDA">
        <w:rPr>
          <w:rFonts w:ascii="Arial" w:eastAsia="Calibri" w:hAnsi="Arial" w:cs="Arial"/>
          <w:sz w:val="21"/>
          <w:szCs w:val="21"/>
          <w:lang w:val="el-GR"/>
        </w:rPr>
        <w:t xml:space="preserve"> </w:t>
      </w:r>
      <w:r w:rsidRPr="00ED1FDA">
        <w:rPr>
          <w:rFonts w:ascii="Arial" w:eastAsia="Calibri" w:hAnsi="Arial" w:cs="Arial"/>
          <w:b/>
          <w:sz w:val="21"/>
          <w:szCs w:val="21"/>
          <w:lang w:val="el-GR"/>
        </w:rPr>
        <w:t>επιλέγει την αρχική επαγγελματική εκπαίδευση και κατάρτιση με τον ευρωπαϊκό μέσο όρο να είναι στο 47,8%</w:t>
      </w:r>
      <w:r w:rsidR="00C04649">
        <w:rPr>
          <w:rFonts w:ascii="Arial" w:eastAsia="Calibri" w:hAnsi="Arial" w:cs="Arial"/>
          <w:b/>
          <w:sz w:val="21"/>
          <w:szCs w:val="21"/>
          <w:lang w:val="el-GR"/>
        </w:rPr>
        <w:t>.</w:t>
      </w:r>
      <w:r w:rsidRPr="00ED1FDA">
        <w:rPr>
          <w:rFonts w:ascii="Arial" w:eastAsia="Calibri" w:hAnsi="Arial" w:cs="Arial"/>
          <w:sz w:val="21"/>
          <w:szCs w:val="21"/>
          <w:lang w:val="el-GR"/>
        </w:rPr>
        <w:t xml:space="preserve"> Επίσης, στην Ελλάδα η απασχόληση των αποφοίτων της αρχικής ΕΕΚ είναι </w:t>
      </w:r>
      <w:r w:rsidRPr="00ED1FDA">
        <w:rPr>
          <w:rFonts w:ascii="Arial" w:eastAsia="Calibri" w:hAnsi="Arial" w:cs="Arial"/>
          <w:b/>
          <w:sz w:val="21"/>
          <w:szCs w:val="21"/>
          <w:lang w:val="el-GR"/>
        </w:rPr>
        <w:t xml:space="preserve">σχεδόν κατά </w:t>
      </w:r>
      <w:r w:rsidR="00C04649">
        <w:rPr>
          <w:rFonts w:ascii="Arial" w:eastAsia="Calibri" w:hAnsi="Arial" w:cs="Arial"/>
          <w:b/>
          <w:sz w:val="21"/>
          <w:szCs w:val="21"/>
          <w:lang w:val="el-GR"/>
        </w:rPr>
        <w:t>μία</w:t>
      </w:r>
      <w:r w:rsidRPr="00ED1FDA">
        <w:rPr>
          <w:rFonts w:ascii="Arial" w:eastAsia="Calibri" w:hAnsi="Arial" w:cs="Arial"/>
          <w:b/>
          <w:sz w:val="21"/>
          <w:szCs w:val="21"/>
          <w:lang w:val="el-GR"/>
        </w:rPr>
        <w:t xml:space="preserve"> ποσοστιαία μονάδα χαμηλότερη από την αντίστοιχη των αποφοίτων της γενικής εκπαίδευσης</w:t>
      </w:r>
      <w:r w:rsidRPr="00ED1FDA">
        <w:rPr>
          <w:rFonts w:ascii="Arial" w:eastAsia="Calibri" w:hAnsi="Arial" w:cs="Arial"/>
          <w:sz w:val="21"/>
          <w:szCs w:val="21"/>
          <w:lang w:val="el-GR"/>
        </w:rPr>
        <w:t>, όταν στις περισσότερες ευρωπαϊκές χώρες οι απόφοιτοι της αρχικής ΕΕΚ απολαμβάνουν υψηλότερα ποσοστά απασχόλησης</w:t>
      </w:r>
      <w:r w:rsidR="004B5404">
        <w:rPr>
          <w:rFonts w:ascii="Arial" w:eastAsia="Calibri" w:hAnsi="Arial" w:cs="Arial"/>
          <w:sz w:val="21"/>
          <w:szCs w:val="21"/>
          <w:lang w:val="el-GR"/>
        </w:rPr>
        <w:t xml:space="preserve">. </w:t>
      </w:r>
      <w:r w:rsidRPr="00ED1FDA">
        <w:rPr>
          <w:rFonts w:ascii="Arial" w:eastAsia="Calibri" w:hAnsi="Arial" w:cs="Arial"/>
          <w:sz w:val="21"/>
          <w:szCs w:val="21"/>
          <w:lang w:val="el-GR"/>
        </w:rPr>
        <w:t>Αυτό αναδεικνύει και τη δυσκολία κάλυψης κενών θέσεων εργασίας που αντιμετωπίζουν οι επιχειρήσεις</w:t>
      </w:r>
      <w:r w:rsidR="00ED1FDA">
        <w:rPr>
          <w:rFonts w:ascii="Arial" w:eastAsia="Calibri" w:hAnsi="Arial" w:cs="Arial"/>
          <w:sz w:val="21"/>
          <w:szCs w:val="21"/>
          <w:lang w:val="el-GR"/>
        </w:rPr>
        <w:t xml:space="preserve"> (</w:t>
      </w:r>
      <w:hyperlink r:id="rId10" w:history="1">
        <w:r w:rsidR="00ED1FDA" w:rsidRPr="005967A3">
          <w:rPr>
            <w:rStyle w:val="Hyperlink"/>
            <w:rFonts w:ascii="Arial" w:hAnsi="Arial" w:cs="Arial"/>
            <w:color w:val="00B0F0"/>
            <w:sz w:val="21"/>
            <w:szCs w:val="21"/>
            <w:u w:val="none"/>
            <w:lang w:val="el-GR"/>
          </w:rPr>
          <w:t>εδώ</w:t>
        </w:r>
      </w:hyperlink>
      <w:r w:rsidR="00ED1FDA">
        <w:rPr>
          <w:rFonts w:ascii="Arial" w:hAnsi="Arial" w:cs="Arial"/>
          <w:b/>
          <w:color w:val="00B0F0"/>
          <w:sz w:val="21"/>
          <w:szCs w:val="21"/>
          <w:lang w:val="el-GR"/>
        </w:rPr>
        <w:t xml:space="preserve"> </w:t>
      </w:r>
      <w:r w:rsidR="00ED1FDA" w:rsidRPr="005967A3">
        <w:rPr>
          <w:rFonts w:ascii="Arial" w:hAnsi="Arial" w:cs="Arial"/>
          <w:sz w:val="21"/>
          <w:szCs w:val="21"/>
          <w:lang w:val="el-GR"/>
        </w:rPr>
        <w:t>η σχετική έρευνα του ΣΕΒ</w:t>
      </w:r>
      <w:r w:rsidR="00ED1FDA" w:rsidRPr="00A2656B">
        <w:rPr>
          <w:rFonts w:ascii="Arial" w:hAnsi="Arial" w:cs="Arial"/>
          <w:sz w:val="21"/>
          <w:szCs w:val="21"/>
          <w:lang w:val="el-GR"/>
        </w:rPr>
        <w:t>)</w:t>
      </w:r>
      <w:r w:rsidR="00A2656B">
        <w:rPr>
          <w:rFonts w:ascii="Arial" w:hAnsi="Arial" w:cs="Arial"/>
          <w:sz w:val="21"/>
          <w:szCs w:val="21"/>
          <w:lang w:val="el-GR"/>
        </w:rPr>
        <w:t>.</w:t>
      </w:r>
    </w:p>
    <w:p w14:paraId="50D647C5" w14:textId="48ED1F4D" w:rsidR="00F32D31" w:rsidRDefault="00F32D31" w:rsidP="00BB189F">
      <w:pPr>
        <w:spacing w:after="160" w:line="259" w:lineRule="auto"/>
        <w:rPr>
          <w:rFonts w:ascii="Arial" w:eastAsia="Calibri" w:hAnsi="Arial" w:cs="Arial"/>
          <w:b/>
          <w:sz w:val="21"/>
          <w:szCs w:val="21"/>
          <w:lang w:val="el-GR"/>
        </w:rPr>
      </w:pPr>
    </w:p>
    <w:p w14:paraId="46F7F18C" w14:textId="77777777" w:rsidR="00E37C87" w:rsidRDefault="00E37C87" w:rsidP="00BB189F">
      <w:pPr>
        <w:spacing w:after="160" w:line="259" w:lineRule="auto"/>
        <w:rPr>
          <w:rFonts w:ascii="Arial" w:eastAsia="Calibri" w:hAnsi="Arial" w:cs="Arial"/>
          <w:b/>
          <w:sz w:val="21"/>
          <w:szCs w:val="21"/>
          <w:lang w:val="el-GR"/>
        </w:rPr>
      </w:pPr>
    </w:p>
    <w:p w14:paraId="30FA54D0" w14:textId="17AC2776" w:rsidR="00E37C87" w:rsidRDefault="00BE3094" w:rsidP="00BB189F">
      <w:pPr>
        <w:spacing w:after="160" w:line="259" w:lineRule="auto"/>
        <w:rPr>
          <w:rFonts w:ascii="Arial" w:eastAsia="Calibri" w:hAnsi="Arial" w:cs="Arial"/>
          <w:b/>
          <w:sz w:val="21"/>
          <w:szCs w:val="21"/>
          <w:lang w:val="el-GR"/>
        </w:rPr>
      </w:pPr>
      <w:r>
        <w:rPr>
          <w:rFonts w:ascii="Arial" w:eastAsia="Calibri" w:hAnsi="Arial" w:cs="Arial"/>
          <w:b/>
          <w:noProof/>
          <w:sz w:val="21"/>
          <w:szCs w:val="21"/>
        </w:rPr>
        <mc:AlternateContent>
          <mc:Choice Requires="wps">
            <w:drawing>
              <wp:anchor distT="0" distB="0" distL="114300" distR="114300" simplePos="0" relativeHeight="251366909" behindDoc="1" locked="0" layoutInCell="1" allowOverlap="1" wp14:anchorId="4ADCE7D0" wp14:editId="7BAC6910">
                <wp:simplePos x="0" y="0"/>
                <wp:positionH relativeFrom="column">
                  <wp:posOffset>-293370</wp:posOffset>
                </wp:positionH>
                <wp:positionV relativeFrom="paragraph">
                  <wp:posOffset>827709</wp:posOffset>
                </wp:positionV>
                <wp:extent cx="7565721" cy="1232452"/>
                <wp:effectExtent l="57150" t="19050" r="54610" b="82550"/>
                <wp:wrapNone/>
                <wp:docPr id="241" name="Rectangle 241"/>
                <wp:cNvGraphicFramePr/>
                <a:graphic xmlns:a="http://schemas.openxmlformats.org/drawingml/2006/main">
                  <a:graphicData uri="http://schemas.microsoft.com/office/word/2010/wordprocessingShape">
                    <wps:wsp>
                      <wps:cNvSpPr/>
                      <wps:spPr>
                        <a:xfrm>
                          <a:off x="0" y="0"/>
                          <a:ext cx="7565721" cy="1232452"/>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DDCA6D7" w14:textId="77777777" w:rsidR="00E37C87" w:rsidRPr="00E37C87" w:rsidRDefault="00E37C87" w:rsidP="00E37C87">
                            <w:pPr>
                              <w:spacing w:after="40" w:line="240" w:lineRule="auto"/>
                              <w:rPr>
                                <w:rFonts w:ascii="Arial" w:hAnsi="Arial" w:cs="Arial"/>
                                <w:b/>
                                <w:bCs/>
                                <w:color w:val="17365D" w:themeColor="text2" w:themeShade="BF"/>
                                <w:sz w:val="18"/>
                                <w:szCs w:val="18"/>
                                <w:lang w:val="el-GR"/>
                              </w:rPr>
                            </w:pPr>
                          </w:p>
                          <w:p w14:paraId="690A01A0" w14:textId="641626B7" w:rsidR="00E37C87" w:rsidRPr="00E37C87" w:rsidRDefault="00E37C87" w:rsidP="00E37C87">
                            <w:pPr>
                              <w:spacing w:after="120" w:line="240" w:lineRule="auto"/>
                              <w:rPr>
                                <w:rFonts w:ascii="Arial" w:hAnsi="Arial" w:cs="Arial"/>
                                <w:b/>
                                <w:bCs/>
                                <w:color w:val="17365D" w:themeColor="text2" w:themeShade="BF"/>
                                <w:sz w:val="20"/>
                                <w:szCs w:val="18"/>
                              </w:rPr>
                            </w:pPr>
                            <w:r>
                              <w:rPr>
                                <w:rFonts w:ascii="Arial" w:hAnsi="Arial" w:cs="Arial"/>
                                <w:b/>
                                <w:bCs/>
                                <w:color w:val="17365D" w:themeColor="text2" w:themeShade="BF"/>
                                <w:sz w:val="20"/>
                                <w:szCs w:val="18"/>
                              </w:rPr>
                              <w:t xml:space="preserve">     </w:t>
                            </w:r>
                            <w:r w:rsidRPr="00E37C87">
                              <w:rPr>
                                <w:rFonts w:ascii="Arial" w:hAnsi="Arial" w:cs="Arial"/>
                                <w:b/>
                                <w:bCs/>
                                <w:color w:val="17365D" w:themeColor="text2" w:themeShade="BF"/>
                                <w:sz w:val="20"/>
                                <w:szCs w:val="18"/>
                                <w:lang w:val="el-GR"/>
                              </w:rPr>
                              <w:t>Τομέας</w:t>
                            </w:r>
                            <w:r w:rsidRPr="00E43719">
                              <w:rPr>
                                <w:rFonts w:ascii="Arial" w:hAnsi="Arial" w:cs="Arial"/>
                                <w:b/>
                                <w:bCs/>
                                <w:color w:val="17365D" w:themeColor="text2" w:themeShade="BF"/>
                                <w:sz w:val="20"/>
                                <w:szCs w:val="18"/>
                              </w:rPr>
                              <w:t xml:space="preserve"> </w:t>
                            </w:r>
                            <w:r w:rsidRPr="00E37C87">
                              <w:rPr>
                                <w:rFonts w:ascii="Arial" w:hAnsi="Arial" w:cs="Arial"/>
                                <w:b/>
                                <w:bCs/>
                                <w:color w:val="17365D" w:themeColor="text2" w:themeShade="BF"/>
                                <w:sz w:val="20"/>
                                <w:szCs w:val="18"/>
                                <w:lang w:val="el-GR"/>
                              </w:rPr>
                              <w:t>Απασχόλησης</w:t>
                            </w:r>
                            <w:r w:rsidRPr="00E43719">
                              <w:rPr>
                                <w:rFonts w:ascii="Arial" w:hAnsi="Arial" w:cs="Arial"/>
                                <w:b/>
                                <w:bCs/>
                                <w:color w:val="17365D" w:themeColor="text2" w:themeShade="BF"/>
                                <w:sz w:val="20"/>
                                <w:szCs w:val="18"/>
                              </w:rPr>
                              <w:t xml:space="preserve"> </w:t>
                            </w:r>
                            <w:r w:rsidRPr="00E37C87">
                              <w:rPr>
                                <w:rFonts w:ascii="Arial" w:hAnsi="Arial" w:cs="Arial"/>
                                <w:b/>
                                <w:bCs/>
                                <w:color w:val="17365D" w:themeColor="text2" w:themeShade="BF"/>
                                <w:sz w:val="20"/>
                                <w:szCs w:val="18"/>
                                <w:lang w:val="el-GR"/>
                              </w:rPr>
                              <w:t>και</w:t>
                            </w:r>
                            <w:r w:rsidRPr="00E43719">
                              <w:rPr>
                                <w:rFonts w:ascii="Arial" w:hAnsi="Arial" w:cs="Arial"/>
                                <w:b/>
                                <w:bCs/>
                                <w:color w:val="17365D" w:themeColor="text2" w:themeShade="BF"/>
                                <w:sz w:val="20"/>
                                <w:szCs w:val="18"/>
                              </w:rPr>
                              <w:t xml:space="preserve"> </w:t>
                            </w:r>
                            <w:r w:rsidRPr="00E37C87">
                              <w:rPr>
                                <w:rFonts w:ascii="Arial" w:hAnsi="Arial" w:cs="Arial"/>
                                <w:b/>
                                <w:bCs/>
                                <w:color w:val="17365D" w:themeColor="text2" w:themeShade="BF"/>
                                <w:sz w:val="20"/>
                                <w:szCs w:val="18"/>
                                <w:lang w:val="el-GR"/>
                              </w:rPr>
                              <w:t>Αγοράς</w:t>
                            </w:r>
                            <w:r w:rsidRPr="00E43719">
                              <w:rPr>
                                <w:rFonts w:ascii="Arial" w:hAnsi="Arial" w:cs="Arial"/>
                                <w:b/>
                                <w:bCs/>
                                <w:color w:val="17365D" w:themeColor="text2" w:themeShade="BF"/>
                                <w:sz w:val="20"/>
                                <w:szCs w:val="18"/>
                              </w:rPr>
                              <w:t xml:space="preserve"> </w:t>
                            </w:r>
                            <w:r w:rsidRPr="00E37C87">
                              <w:rPr>
                                <w:rFonts w:ascii="Arial" w:hAnsi="Arial" w:cs="Arial"/>
                                <w:b/>
                                <w:bCs/>
                                <w:color w:val="17365D" w:themeColor="text2" w:themeShade="BF"/>
                                <w:sz w:val="20"/>
                                <w:szCs w:val="18"/>
                                <w:lang w:val="el-GR"/>
                              </w:rPr>
                              <w:t>Εργασίας</w:t>
                            </w:r>
                            <w:r w:rsidRPr="00E43719">
                              <w:rPr>
                                <w:rFonts w:ascii="Arial" w:hAnsi="Arial" w:cs="Arial"/>
                                <w:b/>
                                <w:bCs/>
                                <w:color w:val="17365D" w:themeColor="text2" w:themeShade="BF"/>
                                <w:sz w:val="20"/>
                                <w:szCs w:val="18"/>
                              </w:rPr>
                              <w:t xml:space="preserve"> </w:t>
                            </w:r>
                          </w:p>
                          <w:p w14:paraId="3532ED16" w14:textId="40D81C31" w:rsidR="00E37C87" w:rsidRPr="00E37C87" w:rsidRDefault="00E37C87" w:rsidP="00E37C87">
                            <w:pPr>
                              <w:spacing w:after="40" w:line="240" w:lineRule="auto"/>
                              <w:rPr>
                                <w:rFonts w:ascii="Arial" w:hAnsi="Arial" w:cs="Arial"/>
                                <w:color w:val="17365D" w:themeColor="text2" w:themeShade="BF"/>
                                <w:sz w:val="18"/>
                                <w:szCs w:val="18"/>
                              </w:rPr>
                            </w:pPr>
                            <w:r>
                              <w:rPr>
                                <w:rFonts w:ascii="Arial" w:hAnsi="Arial" w:cs="Arial"/>
                                <w:b/>
                                <w:bCs/>
                                <w:color w:val="17365D" w:themeColor="text2" w:themeShade="BF"/>
                                <w:sz w:val="18"/>
                                <w:szCs w:val="18"/>
                              </w:rPr>
                              <w:t xml:space="preserve">      </w:t>
                            </w:r>
                            <w:r w:rsidRPr="00E37C87">
                              <w:rPr>
                                <w:rFonts w:ascii="Arial" w:hAnsi="Arial" w:cs="Arial"/>
                                <w:b/>
                                <w:bCs/>
                                <w:color w:val="17365D" w:themeColor="text2" w:themeShade="BF"/>
                                <w:sz w:val="18"/>
                                <w:szCs w:val="18"/>
                                <w:lang w:val="el-GR"/>
                              </w:rPr>
                              <w:t>Διευθυντής</w:t>
                            </w:r>
                            <w:r w:rsidRPr="00E43719">
                              <w:rPr>
                                <w:rFonts w:ascii="Arial" w:hAnsi="Arial" w:cs="Arial"/>
                                <w:b/>
                                <w:bCs/>
                                <w:color w:val="17365D" w:themeColor="text2" w:themeShade="BF"/>
                                <w:sz w:val="18"/>
                                <w:szCs w:val="18"/>
                              </w:rPr>
                              <w:t xml:space="preserve">: </w:t>
                            </w:r>
                            <w:r w:rsidRPr="00E37C87">
                              <w:rPr>
                                <w:rFonts w:ascii="Arial" w:hAnsi="Arial" w:cs="Arial"/>
                                <w:color w:val="17365D" w:themeColor="text2" w:themeShade="BF"/>
                                <w:sz w:val="18"/>
                                <w:szCs w:val="18"/>
                                <w:lang w:val="el-GR"/>
                              </w:rPr>
                              <w:t>Χρή</w:t>
                            </w:r>
                            <w:r w:rsidRPr="00E37C87">
                              <w:rPr>
                                <w:rFonts w:ascii="Arial" w:eastAsia="Malgun Gothic" w:hAnsi="Arial" w:cs="Arial"/>
                                <w:color w:val="17365D" w:themeColor="text2" w:themeShade="BF"/>
                                <w:sz w:val="18"/>
                                <w:szCs w:val="18"/>
                                <w:lang w:val="el-GR"/>
                              </w:rPr>
                              <w:t>στο</w:t>
                            </w:r>
                            <w:r w:rsidRPr="00E37C87">
                              <w:rPr>
                                <w:rFonts w:ascii="Arial" w:hAnsi="Arial" w:cs="Arial"/>
                                <w:color w:val="17365D" w:themeColor="text2" w:themeShade="BF"/>
                                <w:sz w:val="18"/>
                                <w:szCs w:val="18"/>
                                <w:lang w:val="el-GR"/>
                              </w:rPr>
                              <w:t>ς</w:t>
                            </w:r>
                            <w:r w:rsidRPr="00E43719">
                              <w:rPr>
                                <w:rFonts w:ascii="Arial" w:hAnsi="Arial" w:cs="Arial"/>
                                <w:color w:val="17365D" w:themeColor="text2" w:themeShade="BF"/>
                                <w:sz w:val="18"/>
                                <w:szCs w:val="18"/>
                              </w:rPr>
                              <w:t xml:space="preserve"> </w:t>
                            </w:r>
                            <w:r w:rsidRPr="00E37C87">
                              <w:rPr>
                                <w:rFonts w:ascii="Arial" w:eastAsia="Malgun Gothic" w:hAnsi="Arial" w:cs="Arial"/>
                                <w:color w:val="17365D" w:themeColor="text2" w:themeShade="BF"/>
                                <w:sz w:val="18"/>
                                <w:szCs w:val="18"/>
                                <w:lang w:val="el-GR"/>
                              </w:rPr>
                              <w:t>Α</w:t>
                            </w:r>
                            <w:r w:rsidRPr="00E43719">
                              <w:rPr>
                                <w:rFonts w:ascii="Arial" w:hAnsi="Arial" w:cs="Arial"/>
                                <w:color w:val="17365D" w:themeColor="text2" w:themeShade="BF"/>
                                <w:sz w:val="18"/>
                                <w:szCs w:val="18"/>
                              </w:rPr>
                              <w:t xml:space="preserve">. </w:t>
                            </w:r>
                            <w:r w:rsidRPr="00E37C87">
                              <w:rPr>
                                <w:rFonts w:ascii="Arial" w:eastAsia="Malgun Gothic" w:hAnsi="Arial" w:cs="Arial"/>
                                <w:color w:val="17365D" w:themeColor="text2" w:themeShade="BF"/>
                                <w:sz w:val="18"/>
                                <w:szCs w:val="18"/>
                                <w:lang w:val="el-GR"/>
                              </w:rPr>
                              <w:t>Ιω</w:t>
                            </w:r>
                            <w:r w:rsidRPr="00E37C87">
                              <w:rPr>
                                <w:rFonts w:ascii="Arial" w:hAnsi="Arial" w:cs="Arial"/>
                                <w:color w:val="17365D" w:themeColor="text2" w:themeShade="BF"/>
                                <w:sz w:val="18"/>
                                <w:szCs w:val="18"/>
                                <w:lang w:val="el-GR"/>
                              </w:rPr>
                              <w:t>ά</w:t>
                            </w:r>
                            <w:r w:rsidRPr="00E37C87">
                              <w:rPr>
                                <w:rFonts w:ascii="Arial" w:eastAsia="Malgun Gothic" w:hAnsi="Arial" w:cs="Arial"/>
                                <w:color w:val="17365D" w:themeColor="text2" w:themeShade="BF"/>
                                <w:sz w:val="18"/>
                                <w:szCs w:val="18"/>
                                <w:lang w:val="el-GR"/>
                              </w:rPr>
                              <w:t>ννου</w:t>
                            </w:r>
                            <w:r w:rsidRPr="00E37C87">
                              <w:rPr>
                                <w:rFonts w:ascii="Arial" w:hAnsi="Arial" w:cs="Arial"/>
                                <w:color w:val="17365D" w:themeColor="text2" w:themeShade="BF"/>
                                <w:sz w:val="18"/>
                                <w:szCs w:val="18"/>
                              </w:rPr>
                              <w:t xml:space="preserve"> | </w:t>
                            </w:r>
                            <w:r w:rsidRPr="00E37C87">
                              <w:rPr>
                                <w:rFonts w:ascii="Arial" w:hAnsi="Arial" w:cs="Arial"/>
                                <w:b/>
                                <w:bCs/>
                                <w:color w:val="17365D" w:themeColor="text2" w:themeShade="BF"/>
                                <w:sz w:val="18"/>
                                <w:szCs w:val="18"/>
                              </w:rPr>
                              <w:t xml:space="preserve">Senior Advisor: </w:t>
                            </w:r>
                            <w:r w:rsidRPr="00E37C87">
                              <w:rPr>
                                <w:rFonts w:ascii="Arial" w:hAnsi="Arial" w:cs="Arial"/>
                                <w:color w:val="17365D" w:themeColor="text2" w:themeShade="BF"/>
                                <w:sz w:val="18"/>
                                <w:szCs w:val="18"/>
                                <w:lang w:val="el-GR"/>
                              </w:rPr>
                              <w:t>Νί</w:t>
                            </w:r>
                            <w:r w:rsidRPr="00E37C87">
                              <w:rPr>
                                <w:rFonts w:ascii="Arial" w:eastAsia="Malgun Gothic" w:hAnsi="Arial" w:cs="Arial"/>
                                <w:color w:val="17365D" w:themeColor="text2" w:themeShade="BF"/>
                                <w:sz w:val="18"/>
                                <w:szCs w:val="18"/>
                                <w:lang w:val="el-GR"/>
                              </w:rPr>
                              <w:t>κο</w:t>
                            </w:r>
                            <w:r w:rsidRPr="00E37C87">
                              <w:rPr>
                                <w:rFonts w:ascii="Arial" w:hAnsi="Arial" w:cs="Arial"/>
                                <w:color w:val="17365D" w:themeColor="text2" w:themeShade="BF"/>
                                <w:sz w:val="18"/>
                                <w:szCs w:val="18"/>
                                <w:lang w:val="el-GR"/>
                              </w:rPr>
                              <w:t>ς</w:t>
                            </w:r>
                            <w:r w:rsidRPr="00E43719">
                              <w:rPr>
                                <w:rFonts w:ascii="Arial" w:hAnsi="Arial" w:cs="Arial"/>
                                <w:color w:val="17365D" w:themeColor="text2" w:themeShade="BF"/>
                                <w:sz w:val="18"/>
                                <w:szCs w:val="18"/>
                              </w:rPr>
                              <w:t xml:space="preserve"> </w:t>
                            </w:r>
                            <w:r w:rsidRPr="00E37C87">
                              <w:rPr>
                                <w:rFonts w:ascii="Arial" w:eastAsia="Malgun Gothic" w:hAnsi="Arial" w:cs="Arial"/>
                                <w:color w:val="17365D" w:themeColor="text2" w:themeShade="BF"/>
                                <w:sz w:val="18"/>
                                <w:szCs w:val="18"/>
                                <w:lang w:val="el-GR"/>
                              </w:rPr>
                              <w:t>Γαβαλ</w:t>
                            </w:r>
                            <w:r w:rsidRPr="00E37C87">
                              <w:rPr>
                                <w:rFonts w:ascii="Arial" w:hAnsi="Arial" w:cs="Arial"/>
                                <w:color w:val="17365D" w:themeColor="text2" w:themeShade="BF"/>
                                <w:sz w:val="18"/>
                                <w:szCs w:val="18"/>
                                <w:lang w:val="el-GR"/>
                              </w:rPr>
                              <w:t>ά</w:t>
                            </w:r>
                            <w:r w:rsidRPr="00E37C87">
                              <w:rPr>
                                <w:rFonts w:ascii="Arial" w:eastAsia="Malgun Gothic" w:hAnsi="Arial" w:cs="Arial"/>
                                <w:color w:val="17365D" w:themeColor="text2" w:themeShade="BF"/>
                                <w:sz w:val="18"/>
                                <w:szCs w:val="18"/>
                                <w:lang w:val="el-GR"/>
                              </w:rPr>
                              <w:t>κη</w:t>
                            </w:r>
                            <w:r w:rsidRPr="00E37C87">
                              <w:rPr>
                                <w:rFonts w:ascii="Arial" w:hAnsi="Arial" w:cs="Arial"/>
                                <w:color w:val="17365D" w:themeColor="text2" w:themeShade="BF"/>
                                <w:sz w:val="18"/>
                                <w:szCs w:val="18"/>
                                <w:lang w:val="el-GR"/>
                              </w:rPr>
                              <w:t>ς</w:t>
                            </w:r>
                            <w:r w:rsidRPr="00E37C87">
                              <w:rPr>
                                <w:rFonts w:ascii="Arial" w:hAnsi="Arial" w:cs="Arial"/>
                                <w:color w:val="17365D" w:themeColor="text2" w:themeShade="BF"/>
                                <w:sz w:val="18"/>
                                <w:szCs w:val="18"/>
                              </w:rPr>
                              <w:t xml:space="preserve"> | </w:t>
                            </w:r>
                            <w:r w:rsidRPr="00E37C87">
                              <w:rPr>
                                <w:rFonts w:ascii="Arial" w:hAnsi="Arial" w:cs="Arial"/>
                                <w:b/>
                                <w:bCs/>
                                <w:color w:val="17365D" w:themeColor="text2" w:themeShade="BF"/>
                                <w:sz w:val="18"/>
                                <w:szCs w:val="18"/>
                              </w:rPr>
                              <w:t xml:space="preserve">Policy Expert: </w:t>
                            </w:r>
                            <w:r w:rsidRPr="00E37C87">
                              <w:rPr>
                                <w:rFonts w:ascii="Arial" w:hAnsi="Arial" w:cs="Arial"/>
                                <w:color w:val="17365D" w:themeColor="text2" w:themeShade="BF"/>
                                <w:sz w:val="18"/>
                                <w:szCs w:val="18"/>
                                <w:lang w:val="el-GR"/>
                              </w:rPr>
                              <w:t>Τέ</w:t>
                            </w:r>
                            <w:r w:rsidRPr="00E37C87">
                              <w:rPr>
                                <w:rFonts w:ascii="Arial" w:eastAsia="Malgun Gothic" w:hAnsi="Arial" w:cs="Arial"/>
                                <w:color w:val="17365D" w:themeColor="text2" w:themeShade="BF"/>
                                <w:sz w:val="18"/>
                                <w:szCs w:val="18"/>
                                <w:lang w:val="el-GR"/>
                              </w:rPr>
                              <w:t>σσα</w:t>
                            </w:r>
                            <w:r w:rsidRPr="00E43719">
                              <w:rPr>
                                <w:rFonts w:ascii="Arial" w:hAnsi="Arial" w:cs="Arial"/>
                                <w:color w:val="17365D" w:themeColor="text2" w:themeShade="BF"/>
                                <w:sz w:val="18"/>
                                <w:szCs w:val="18"/>
                              </w:rPr>
                              <w:t xml:space="preserve"> </w:t>
                            </w:r>
                            <w:r w:rsidRPr="00E37C87">
                              <w:rPr>
                                <w:rFonts w:ascii="Arial" w:eastAsia="Malgun Gothic" w:hAnsi="Arial" w:cs="Arial"/>
                                <w:color w:val="17365D" w:themeColor="text2" w:themeShade="BF"/>
                                <w:sz w:val="18"/>
                                <w:szCs w:val="18"/>
                                <w:lang w:val="el-GR"/>
                              </w:rPr>
                              <w:t>Μ</w:t>
                            </w:r>
                            <w:r w:rsidRPr="00E37C87">
                              <w:rPr>
                                <w:rFonts w:ascii="Arial" w:hAnsi="Arial" w:cs="Arial"/>
                                <w:color w:val="17365D" w:themeColor="text2" w:themeShade="BF"/>
                                <w:sz w:val="18"/>
                                <w:szCs w:val="18"/>
                                <w:lang w:val="el-GR"/>
                              </w:rPr>
                              <w:t>ί</w:t>
                            </w:r>
                            <w:r w:rsidRPr="00E37C87">
                              <w:rPr>
                                <w:rFonts w:ascii="Arial" w:eastAsia="Malgun Gothic" w:hAnsi="Arial" w:cs="Arial"/>
                                <w:color w:val="17365D" w:themeColor="text2" w:themeShade="BF"/>
                                <w:sz w:val="18"/>
                                <w:szCs w:val="18"/>
                                <w:lang w:val="el-GR"/>
                              </w:rPr>
                              <w:t>χου</w:t>
                            </w:r>
                            <w:r w:rsidRPr="00E37C87">
                              <w:rPr>
                                <w:rFonts w:ascii="Arial" w:eastAsia="Malgun Gothic" w:hAnsi="Arial" w:cs="Arial"/>
                                <w:color w:val="17365D" w:themeColor="text2" w:themeShade="BF"/>
                                <w:sz w:val="18"/>
                                <w:szCs w:val="18"/>
                              </w:rPr>
                              <w:t xml:space="preserve"> | </w:t>
                            </w:r>
                            <w:r w:rsidRPr="00E37C87">
                              <w:rPr>
                                <w:rFonts w:ascii="Arial" w:hAnsi="Arial" w:cs="Arial"/>
                                <w:b/>
                                <w:bCs/>
                                <w:color w:val="17365D" w:themeColor="text2" w:themeShade="BF"/>
                                <w:sz w:val="18"/>
                                <w:szCs w:val="18"/>
                              </w:rPr>
                              <w:t xml:space="preserve">Policy Analyst: </w:t>
                            </w:r>
                            <w:r w:rsidRPr="00E37C87">
                              <w:rPr>
                                <w:rFonts w:ascii="Arial" w:hAnsi="Arial" w:cs="Arial"/>
                                <w:color w:val="17365D" w:themeColor="text2" w:themeShade="BF"/>
                                <w:sz w:val="18"/>
                                <w:szCs w:val="18"/>
                                <w:lang w:val="el-GR"/>
                              </w:rPr>
                              <w:t>Χριστί</w:t>
                            </w:r>
                            <w:r w:rsidRPr="00E37C87">
                              <w:rPr>
                                <w:rFonts w:ascii="Arial" w:eastAsia="Malgun Gothic" w:hAnsi="Arial" w:cs="Arial"/>
                                <w:color w:val="17365D" w:themeColor="text2" w:themeShade="BF"/>
                                <w:sz w:val="18"/>
                                <w:szCs w:val="18"/>
                                <w:lang w:val="el-GR"/>
                              </w:rPr>
                              <w:t>να</w:t>
                            </w:r>
                            <w:r w:rsidRPr="00E43719">
                              <w:rPr>
                                <w:rFonts w:ascii="Arial" w:hAnsi="Arial" w:cs="Arial"/>
                                <w:color w:val="17365D" w:themeColor="text2" w:themeShade="BF"/>
                                <w:sz w:val="18"/>
                                <w:szCs w:val="18"/>
                              </w:rPr>
                              <w:t xml:space="preserve"> </w:t>
                            </w:r>
                            <w:r w:rsidRPr="00E37C87">
                              <w:rPr>
                                <w:rFonts w:ascii="Arial" w:eastAsia="Malgun Gothic" w:hAnsi="Arial" w:cs="Arial"/>
                                <w:color w:val="17365D" w:themeColor="text2" w:themeShade="BF"/>
                                <w:sz w:val="18"/>
                                <w:szCs w:val="18"/>
                                <w:lang w:val="el-GR"/>
                              </w:rPr>
                              <w:t>Παππ</w:t>
                            </w:r>
                            <w:r w:rsidRPr="00E37C87">
                              <w:rPr>
                                <w:rFonts w:ascii="Arial" w:hAnsi="Arial" w:cs="Arial"/>
                                <w:color w:val="17365D" w:themeColor="text2" w:themeShade="BF"/>
                                <w:sz w:val="18"/>
                                <w:szCs w:val="18"/>
                                <w:lang w:val="el-GR"/>
                              </w:rPr>
                              <w:t>ά</w:t>
                            </w:r>
                            <w:r w:rsidRPr="00E43719">
                              <w:rPr>
                                <w:rFonts w:ascii="Arial" w:hAnsi="Arial" w:cs="Arial"/>
                                <w:b/>
                                <w:bCs/>
                                <w:color w:val="17365D" w:themeColor="text2" w:themeShade="BF"/>
                                <w:sz w:val="18"/>
                                <w:szCs w:val="18"/>
                              </w:rPr>
                              <w:t xml:space="preserve"> </w:t>
                            </w:r>
                          </w:p>
                          <w:p w14:paraId="54C0D114" w14:textId="3DBE48E3" w:rsidR="00E37C87" w:rsidRPr="00E43719" w:rsidRDefault="00E37C87" w:rsidP="00E37C87">
                            <w:pPr>
                              <w:spacing w:after="40" w:line="240" w:lineRule="auto"/>
                              <w:rPr>
                                <w:rFonts w:ascii="Arial" w:hAnsi="Arial" w:cs="Arial"/>
                                <w:color w:val="17365D" w:themeColor="text2" w:themeShade="BF"/>
                                <w:sz w:val="18"/>
                                <w:szCs w:val="18"/>
                                <w:lang w:val="el-GR"/>
                              </w:rPr>
                            </w:pPr>
                            <w:r>
                              <w:rPr>
                                <w:rFonts w:ascii="Arial" w:hAnsi="Arial" w:cs="Arial"/>
                                <w:b/>
                                <w:bCs/>
                                <w:color w:val="17365D" w:themeColor="text2" w:themeShade="BF"/>
                                <w:sz w:val="18"/>
                                <w:szCs w:val="18"/>
                              </w:rPr>
                              <w:t xml:space="preserve">      </w:t>
                            </w:r>
                            <w:r w:rsidRPr="00E37C87">
                              <w:rPr>
                                <w:rFonts w:ascii="Arial" w:hAnsi="Arial" w:cs="Arial"/>
                                <w:b/>
                                <w:bCs/>
                                <w:color w:val="17365D" w:themeColor="text2" w:themeShade="BF"/>
                                <w:sz w:val="18"/>
                                <w:szCs w:val="18"/>
                                <w:lang w:val="el-GR"/>
                              </w:rPr>
                              <w:t xml:space="preserve">Για πληροφορίες: </w:t>
                            </w:r>
                            <w:r w:rsidRPr="00E37C87">
                              <w:rPr>
                                <w:rFonts w:ascii="Arial" w:hAnsi="Arial" w:cs="Arial"/>
                                <w:color w:val="17365D" w:themeColor="text2" w:themeShade="BF"/>
                                <w:sz w:val="18"/>
                                <w:szCs w:val="18"/>
                              </w:rPr>
                              <w:t>E</w:t>
                            </w:r>
                            <w:r w:rsidRPr="00E43719">
                              <w:rPr>
                                <w:rFonts w:ascii="Arial" w:hAnsi="Arial" w:cs="Arial"/>
                                <w:color w:val="17365D" w:themeColor="text2" w:themeShade="BF"/>
                                <w:sz w:val="18"/>
                                <w:szCs w:val="18"/>
                                <w:lang w:val="el-GR"/>
                              </w:rPr>
                              <w:t>:</w:t>
                            </w:r>
                            <w:r w:rsidRPr="00E37C87">
                              <w:rPr>
                                <w:rFonts w:ascii="Arial" w:hAnsi="Arial" w:cs="Arial"/>
                                <w:color w:val="17365D" w:themeColor="text2" w:themeShade="BF"/>
                                <w:sz w:val="18"/>
                                <w:szCs w:val="18"/>
                              </w:rPr>
                              <w:t>socialaff</w:t>
                            </w:r>
                            <w:r w:rsidRPr="00E43719">
                              <w:rPr>
                                <w:rFonts w:ascii="Arial" w:hAnsi="Arial" w:cs="Arial"/>
                                <w:color w:val="17365D" w:themeColor="text2" w:themeShade="BF"/>
                                <w:sz w:val="18"/>
                                <w:szCs w:val="18"/>
                                <w:lang w:val="el-GR"/>
                              </w:rPr>
                              <w:t>@</w:t>
                            </w:r>
                            <w:r w:rsidRPr="00E37C87">
                              <w:rPr>
                                <w:rFonts w:ascii="Arial" w:hAnsi="Arial" w:cs="Arial"/>
                                <w:color w:val="17365D" w:themeColor="text2" w:themeShade="BF"/>
                                <w:sz w:val="18"/>
                                <w:szCs w:val="18"/>
                              </w:rPr>
                              <w:t>sev</w:t>
                            </w:r>
                            <w:r w:rsidRPr="00E43719">
                              <w:rPr>
                                <w:rFonts w:ascii="Arial" w:hAnsi="Arial" w:cs="Arial"/>
                                <w:color w:val="17365D" w:themeColor="text2" w:themeShade="BF"/>
                                <w:sz w:val="18"/>
                                <w:szCs w:val="18"/>
                                <w:lang w:val="el-GR"/>
                              </w:rPr>
                              <w:t>.</w:t>
                            </w:r>
                            <w:r w:rsidRPr="00E37C87">
                              <w:rPr>
                                <w:rFonts w:ascii="Arial" w:hAnsi="Arial" w:cs="Arial"/>
                                <w:color w:val="17365D" w:themeColor="text2" w:themeShade="BF"/>
                                <w:sz w:val="18"/>
                                <w:szCs w:val="18"/>
                              </w:rPr>
                              <w:t>org</w:t>
                            </w:r>
                            <w:r w:rsidRPr="00E43719">
                              <w:rPr>
                                <w:rFonts w:ascii="Arial" w:hAnsi="Arial" w:cs="Arial"/>
                                <w:color w:val="17365D" w:themeColor="text2" w:themeShade="BF"/>
                                <w:sz w:val="18"/>
                                <w:szCs w:val="18"/>
                                <w:lang w:val="el-GR"/>
                              </w:rPr>
                              <w:t>.</w:t>
                            </w:r>
                            <w:r w:rsidRPr="00E37C87">
                              <w:rPr>
                                <w:rFonts w:ascii="Arial" w:hAnsi="Arial" w:cs="Arial"/>
                                <w:color w:val="17365D" w:themeColor="text2" w:themeShade="BF"/>
                                <w:sz w:val="18"/>
                                <w:szCs w:val="18"/>
                              </w:rPr>
                              <w:t>gr</w:t>
                            </w:r>
                            <w:r w:rsidRPr="00E43719">
                              <w:rPr>
                                <w:rFonts w:ascii="Arial" w:hAnsi="Arial" w:cs="Arial"/>
                                <w:color w:val="17365D" w:themeColor="text2" w:themeShade="BF"/>
                                <w:sz w:val="18"/>
                                <w:szCs w:val="18"/>
                                <w:lang w:val="el-GR"/>
                              </w:rPr>
                              <w:t xml:space="preserve">  </w:t>
                            </w:r>
                            <w:r w:rsidRPr="00E37C87">
                              <w:rPr>
                                <w:rFonts w:ascii="Arial" w:hAnsi="Arial" w:cs="Arial"/>
                                <w:color w:val="17365D" w:themeColor="text2" w:themeShade="BF"/>
                                <w:sz w:val="18"/>
                                <w:szCs w:val="18"/>
                                <w:lang w:val="el-GR"/>
                              </w:rPr>
                              <w:t>|</w:t>
                            </w:r>
                            <w:r w:rsidRPr="00E43719">
                              <w:rPr>
                                <w:rFonts w:ascii="Arial" w:hAnsi="Arial" w:cs="Arial"/>
                                <w:color w:val="17365D" w:themeColor="text2" w:themeShade="BF"/>
                                <w:sz w:val="18"/>
                                <w:szCs w:val="18"/>
                                <w:lang w:val="el-GR"/>
                              </w:rPr>
                              <w:t xml:space="preserve"> </w:t>
                            </w:r>
                            <w:r w:rsidRPr="00E37C87">
                              <w:rPr>
                                <w:rFonts w:ascii="Arial" w:hAnsi="Arial" w:cs="Arial"/>
                                <w:color w:val="17365D" w:themeColor="text2" w:themeShade="BF"/>
                                <w:sz w:val="18"/>
                                <w:szCs w:val="18"/>
                                <w:lang w:val="el-GR"/>
                              </w:rPr>
                              <w:t xml:space="preserve"> </w:t>
                            </w:r>
                            <w:r w:rsidRPr="00E37C87">
                              <w:rPr>
                                <w:rFonts w:ascii="Arial" w:hAnsi="Arial" w:cs="Arial"/>
                                <w:color w:val="17365D" w:themeColor="text2" w:themeShade="BF"/>
                                <w:sz w:val="18"/>
                                <w:szCs w:val="18"/>
                              </w:rPr>
                              <w:t>T</w:t>
                            </w:r>
                            <w:r w:rsidRPr="00E43719">
                              <w:rPr>
                                <w:rFonts w:ascii="Arial" w:hAnsi="Arial" w:cs="Arial"/>
                                <w:color w:val="17365D" w:themeColor="text2" w:themeShade="BF"/>
                                <w:sz w:val="18"/>
                                <w:szCs w:val="18"/>
                                <w:lang w:val="el-GR"/>
                              </w:rPr>
                              <w:t>: 211 5006 148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CE7D0" id="Rectangle 241" o:spid="_x0000_s1030" style="position:absolute;margin-left:-23.1pt;margin-top:65.15pt;width:595.75pt;height:97.05pt;z-index:-251949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" fillcolor="#d8d8d8 [2732]" stroked="f">
                <v:shadow on="t" color="black" opacity="22937f" origin=",.5" offset="0,.63889mm"/>
                <v:textbox>
                  <w:txbxContent>
                    <w:p w14:paraId="3DDCA6D7" w14:textId="77777777" w:rsidR="00E37C87" w:rsidRPr="00E37C87" w:rsidRDefault="00E37C87" w:rsidP="00E37C87">
                      <w:pPr>
                        <w:spacing w:after="40" w:line="240" w:lineRule="auto"/>
                        <w:rPr>
                          <w:rFonts w:ascii="Arial" w:hAnsi="Arial" w:cs="Arial"/>
                          <w:b/>
                          <w:bCs/>
                          <w:color w:val="17365D" w:themeColor="text2" w:themeShade="BF"/>
                          <w:sz w:val="18"/>
                          <w:szCs w:val="18"/>
                          <w:lang w:val="el-GR"/>
                        </w:rPr>
                      </w:pPr>
                    </w:p>
                    <w:p w14:paraId="690A01A0" w14:textId="641626B7" w:rsidR="00E37C87" w:rsidRPr="00E37C87" w:rsidRDefault="00E37C87" w:rsidP="00E37C87">
                      <w:pPr>
                        <w:spacing w:after="120" w:line="240" w:lineRule="auto"/>
                        <w:rPr>
                          <w:rFonts w:ascii="Arial" w:hAnsi="Arial" w:cs="Arial"/>
                          <w:b/>
                          <w:bCs/>
                          <w:color w:val="17365D" w:themeColor="text2" w:themeShade="BF"/>
                          <w:sz w:val="20"/>
                          <w:szCs w:val="18"/>
                        </w:rPr>
                      </w:pPr>
                      <w:r>
                        <w:rPr>
                          <w:rFonts w:ascii="Arial" w:hAnsi="Arial" w:cs="Arial"/>
                          <w:b/>
                          <w:bCs/>
                          <w:color w:val="17365D" w:themeColor="text2" w:themeShade="BF"/>
                          <w:sz w:val="20"/>
                          <w:szCs w:val="18"/>
                        </w:rPr>
                        <w:t xml:space="preserve">     </w:t>
                      </w:r>
                      <w:r w:rsidRPr="00E37C87">
                        <w:rPr>
                          <w:rFonts w:ascii="Arial" w:hAnsi="Arial" w:cs="Arial"/>
                          <w:b/>
                          <w:bCs/>
                          <w:color w:val="17365D" w:themeColor="text2" w:themeShade="BF"/>
                          <w:sz w:val="20"/>
                          <w:szCs w:val="18"/>
                          <w:lang w:val="el-GR"/>
                        </w:rPr>
                        <w:t xml:space="preserve">Τομέας Απασχόλησης και Αγοράς Εργασίας </w:t>
                      </w:r>
                    </w:p>
                    <w:p w14:paraId="3532ED16" w14:textId="40D81C31" w:rsidR="00E37C87" w:rsidRPr="00E37C87" w:rsidRDefault="00E37C87" w:rsidP="00E37C87">
                      <w:pPr>
                        <w:spacing w:after="40" w:line="240" w:lineRule="auto"/>
                        <w:rPr>
                          <w:rFonts w:ascii="Arial" w:hAnsi="Arial" w:cs="Arial"/>
                          <w:color w:val="17365D" w:themeColor="text2" w:themeShade="BF"/>
                          <w:sz w:val="18"/>
                          <w:szCs w:val="18"/>
                        </w:rPr>
                      </w:pPr>
                      <w:r>
                        <w:rPr>
                          <w:rFonts w:ascii="Arial" w:hAnsi="Arial" w:cs="Arial"/>
                          <w:b/>
                          <w:bCs/>
                          <w:color w:val="17365D" w:themeColor="text2" w:themeShade="BF"/>
                          <w:sz w:val="18"/>
                          <w:szCs w:val="18"/>
                        </w:rPr>
                        <w:t xml:space="preserve">      </w:t>
                      </w:r>
                      <w:r w:rsidRPr="00E37C87">
                        <w:rPr>
                          <w:rFonts w:ascii="Arial" w:hAnsi="Arial" w:cs="Arial"/>
                          <w:b/>
                          <w:bCs/>
                          <w:color w:val="17365D" w:themeColor="text2" w:themeShade="BF"/>
                          <w:sz w:val="18"/>
                          <w:szCs w:val="18"/>
                          <w:lang w:val="el-GR"/>
                        </w:rPr>
                        <w:t xml:space="preserve">Διευθυντής: </w:t>
                      </w:r>
                      <w:r w:rsidRPr="00E37C87">
                        <w:rPr>
                          <w:rFonts w:ascii="Arial" w:hAnsi="Arial" w:cs="Arial"/>
                          <w:color w:val="17365D" w:themeColor="text2" w:themeShade="BF"/>
                          <w:sz w:val="18"/>
                          <w:szCs w:val="18"/>
                          <w:lang w:val="el-GR"/>
                        </w:rPr>
                        <w:t>Χρή</w:t>
                      </w:r>
                      <w:r w:rsidRPr="00E37C87">
                        <w:rPr>
                          <w:rFonts w:ascii="Arial" w:eastAsia="Malgun Gothic" w:hAnsi="Arial" w:cs="Arial"/>
                          <w:color w:val="17365D" w:themeColor="text2" w:themeShade="BF"/>
                          <w:sz w:val="18"/>
                          <w:szCs w:val="18"/>
                          <w:lang w:val="el-GR"/>
                        </w:rPr>
                        <w:t>στο</w:t>
                      </w:r>
                      <w:r w:rsidRPr="00E37C87">
                        <w:rPr>
                          <w:rFonts w:ascii="Arial" w:hAnsi="Arial" w:cs="Arial"/>
                          <w:color w:val="17365D" w:themeColor="text2" w:themeShade="BF"/>
                          <w:sz w:val="18"/>
                          <w:szCs w:val="18"/>
                          <w:lang w:val="el-GR"/>
                        </w:rPr>
                        <w:t xml:space="preserve">ς </w:t>
                      </w:r>
                      <w:r w:rsidRPr="00E37C87">
                        <w:rPr>
                          <w:rFonts w:ascii="Arial" w:eastAsia="Malgun Gothic" w:hAnsi="Arial" w:cs="Arial"/>
                          <w:color w:val="17365D" w:themeColor="text2" w:themeShade="BF"/>
                          <w:sz w:val="18"/>
                          <w:szCs w:val="18"/>
                          <w:lang w:val="el-GR"/>
                        </w:rPr>
                        <w:t>Α</w:t>
                      </w:r>
                      <w:r w:rsidRPr="00E37C87">
                        <w:rPr>
                          <w:rFonts w:ascii="Arial" w:hAnsi="Arial" w:cs="Arial"/>
                          <w:color w:val="17365D" w:themeColor="text2" w:themeShade="BF"/>
                          <w:sz w:val="18"/>
                          <w:szCs w:val="18"/>
                          <w:lang w:val="el-GR"/>
                        </w:rPr>
                        <w:t xml:space="preserve">. </w:t>
                      </w:r>
                      <w:r w:rsidRPr="00E37C87">
                        <w:rPr>
                          <w:rFonts w:ascii="Arial" w:eastAsia="Malgun Gothic" w:hAnsi="Arial" w:cs="Arial"/>
                          <w:color w:val="17365D" w:themeColor="text2" w:themeShade="BF"/>
                          <w:sz w:val="18"/>
                          <w:szCs w:val="18"/>
                          <w:lang w:val="el-GR"/>
                        </w:rPr>
                        <w:t>Ιω</w:t>
                      </w:r>
                      <w:r w:rsidRPr="00E37C87">
                        <w:rPr>
                          <w:rFonts w:ascii="Arial" w:hAnsi="Arial" w:cs="Arial"/>
                          <w:color w:val="17365D" w:themeColor="text2" w:themeShade="BF"/>
                          <w:sz w:val="18"/>
                          <w:szCs w:val="18"/>
                          <w:lang w:val="el-GR"/>
                        </w:rPr>
                        <w:t>ά</w:t>
                      </w:r>
                      <w:r w:rsidRPr="00E37C87">
                        <w:rPr>
                          <w:rFonts w:ascii="Arial" w:eastAsia="Malgun Gothic" w:hAnsi="Arial" w:cs="Arial"/>
                          <w:color w:val="17365D" w:themeColor="text2" w:themeShade="BF"/>
                          <w:sz w:val="18"/>
                          <w:szCs w:val="18"/>
                          <w:lang w:val="el-GR"/>
                        </w:rPr>
                        <w:t>ννου</w:t>
                      </w:r>
                      <w:r w:rsidRPr="00E37C87">
                        <w:rPr>
                          <w:rFonts w:ascii="Arial" w:hAnsi="Arial" w:cs="Arial"/>
                          <w:color w:val="17365D" w:themeColor="text2" w:themeShade="BF"/>
                          <w:sz w:val="18"/>
                          <w:szCs w:val="18"/>
                        </w:rPr>
                        <w:t xml:space="preserve"> | </w:t>
                      </w:r>
                      <w:r w:rsidRPr="00E37C87">
                        <w:rPr>
                          <w:rFonts w:ascii="Arial" w:hAnsi="Arial" w:cs="Arial"/>
                          <w:b/>
                          <w:bCs/>
                          <w:color w:val="17365D" w:themeColor="text2" w:themeShade="BF"/>
                          <w:sz w:val="18"/>
                          <w:szCs w:val="18"/>
                        </w:rPr>
                        <w:t xml:space="preserve">Senior Advisor: </w:t>
                      </w:r>
                      <w:r w:rsidRPr="00E37C87">
                        <w:rPr>
                          <w:rFonts w:ascii="Arial" w:hAnsi="Arial" w:cs="Arial"/>
                          <w:color w:val="17365D" w:themeColor="text2" w:themeShade="BF"/>
                          <w:sz w:val="18"/>
                          <w:szCs w:val="18"/>
                          <w:lang w:val="el-GR"/>
                        </w:rPr>
                        <w:t>Νί</w:t>
                      </w:r>
                      <w:r w:rsidRPr="00E37C87">
                        <w:rPr>
                          <w:rFonts w:ascii="Arial" w:eastAsia="Malgun Gothic" w:hAnsi="Arial" w:cs="Arial"/>
                          <w:color w:val="17365D" w:themeColor="text2" w:themeShade="BF"/>
                          <w:sz w:val="18"/>
                          <w:szCs w:val="18"/>
                          <w:lang w:val="el-GR"/>
                        </w:rPr>
                        <w:t>κο</w:t>
                      </w:r>
                      <w:r w:rsidRPr="00E37C87">
                        <w:rPr>
                          <w:rFonts w:ascii="Arial" w:hAnsi="Arial" w:cs="Arial"/>
                          <w:color w:val="17365D" w:themeColor="text2" w:themeShade="BF"/>
                          <w:sz w:val="18"/>
                          <w:szCs w:val="18"/>
                          <w:lang w:val="el-GR"/>
                        </w:rPr>
                        <w:t xml:space="preserve">ς </w:t>
                      </w:r>
                      <w:r w:rsidRPr="00E37C87">
                        <w:rPr>
                          <w:rFonts w:ascii="Arial" w:eastAsia="Malgun Gothic" w:hAnsi="Arial" w:cs="Arial"/>
                          <w:color w:val="17365D" w:themeColor="text2" w:themeShade="BF"/>
                          <w:sz w:val="18"/>
                          <w:szCs w:val="18"/>
                          <w:lang w:val="el-GR"/>
                        </w:rPr>
                        <w:t>Γαβαλ</w:t>
                      </w:r>
                      <w:r w:rsidRPr="00E37C87">
                        <w:rPr>
                          <w:rFonts w:ascii="Arial" w:hAnsi="Arial" w:cs="Arial"/>
                          <w:color w:val="17365D" w:themeColor="text2" w:themeShade="BF"/>
                          <w:sz w:val="18"/>
                          <w:szCs w:val="18"/>
                          <w:lang w:val="el-GR"/>
                        </w:rPr>
                        <w:t>ά</w:t>
                      </w:r>
                      <w:r w:rsidRPr="00E37C87">
                        <w:rPr>
                          <w:rFonts w:ascii="Arial" w:eastAsia="Malgun Gothic" w:hAnsi="Arial" w:cs="Arial"/>
                          <w:color w:val="17365D" w:themeColor="text2" w:themeShade="BF"/>
                          <w:sz w:val="18"/>
                          <w:szCs w:val="18"/>
                          <w:lang w:val="el-GR"/>
                        </w:rPr>
                        <w:t>κη</w:t>
                      </w:r>
                      <w:r w:rsidRPr="00E37C87">
                        <w:rPr>
                          <w:rFonts w:ascii="Arial" w:hAnsi="Arial" w:cs="Arial"/>
                          <w:color w:val="17365D" w:themeColor="text2" w:themeShade="BF"/>
                          <w:sz w:val="18"/>
                          <w:szCs w:val="18"/>
                          <w:lang w:val="el-GR"/>
                        </w:rPr>
                        <w:t>ς</w:t>
                      </w:r>
                      <w:r w:rsidRPr="00E37C87">
                        <w:rPr>
                          <w:rFonts w:ascii="Arial" w:hAnsi="Arial" w:cs="Arial"/>
                          <w:color w:val="17365D" w:themeColor="text2" w:themeShade="BF"/>
                          <w:sz w:val="18"/>
                          <w:szCs w:val="18"/>
                        </w:rPr>
                        <w:t xml:space="preserve"> | </w:t>
                      </w:r>
                      <w:r w:rsidRPr="00E37C87">
                        <w:rPr>
                          <w:rFonts w:ascii="Arial" w:hAnsi="Arial" w:cs="Arial"/>
                          <w:b/>
                          <w:bCs/>
                          <w:color w:val="17365D" w:themeColor="text2" w:themeShade="BF"/>
                          <w:sz w:val="18"/>
                          <w:szCs w:val="18"/>
                        </w:rPr>
                        <w:t xml:space="preserve">Policy Expert: </w:t>
                      </w:r>
                      <w:r w:rsidRPr="00E37C87">
                        <w:rPr>
                          <w:rFonts w:ascii="Arial" w:hAnsi="Arial" w:cs="Arial"/>
                          <w:color w:val="17365D" w:themeColor="text2" w:themeShade="BF"/>
                          <w:sz w:val="18"/>
                          <w:szCs w:val="18"/>
                          <w:lang w:val="el-GR"/>
                        </w:rPr>
                        <w:t>Τέ</w:t>
                      </w:r>
                      <w:r w:rsidRPr="00E37C87">
                        <w:rPr>
                          <w:rFonts w:ascii="Arial" w:eastAsia="Malgun Gothic" w:hAnsi="Arial" w:cs="Arial"/>
                          <w:color w:val="17365D" w:themeColor="text2" w:themeShade="BF"/>
                          <w:sz w:val="18"/>
                          <w:szCs w:val="18"/>
                          <w:lang w:val="el-GR"/>
                        </w:rPr>
                        <w:t>σσα</w:t>
                      </w:r>
                      <w:r w:rsidRPr="00E37C87">
                        <w:rPr>
                          <w:rFonts w:ascii="Arial" w:hAnsi="Arial" w:cs="Arial"/>
                          <w:color w:val="17365D" w:themeColor="text2" w:themeShade="BF"/>
                          <w:sz w:val="18"/>
                          <w:szCs w:val="18"/>
                          <w:lang w:val="el-GR"/>
                        </w:rPr>
                        <w:t xml:space="preserve"> </w:t>
                      </w:r>
                      <w:r w:rsidRPr="00E37C87">
                        <w:rPr>
                          <w:rFonts w:ascii="Arial" w:eastAsia="Malgun Gothic" w:hAnsi="Arial" w:cs="Arial"/>
                          <w:color w:val="17365D" w:themeColor="text2" w:themeShade="BF"/>
                          <w:sz w:val="18"/>
                          <w:szCs w:val="18"/>
                          <w:lang w:val="el-GR"/>
                        </w:rPr>
                        <w:t>Μ</w:t>
                      </w:r>
                      <w:r w:rsidRPr="00E37C87">
                        <w:rPr>
                          <w:rFonts w:ascii="Arial" w:hAnsi="Arial" w:cs="Arial"/>
                          <w:color w:val="17365D" w:themeColor="text2" w:themeShade="BF"/>
                          <w:sz w:val="18"/>
                          <w:szCs w:val="18"/>
                          <w:lang w:val="el-GR"/>
                        </w:rPr>
                        <w:t>ί</w:t>
                      </w:r>
                      <w:r w:rsidRPr="00E37C87">
                        <w:rPr>
                          <w:rFonts w:ascii="Arial" w:eastAsia="Malgun Gothic" w:hAnsi="Arial" w:cs="Arial"/>
                          <w:color w:val="17365D" w:themeColor="text2" w:themeShade="BF"/>
                          <w:sz w:val="18"/>
                          <w:szCs w:val="18"/>
                          <w:lang w:val="el-GR"/>
                        </w:rPr>
                        <w:t>χου</w:t>
                      </w:r>
                      <w:r w:rsidRPr="00E37C87">
                        <w:rPr>
                          <w:rFonts w:ascii="Arial" w:eastAsia="Malgun Gothic" w:hAnsi="Arial" w:cs="Arial"/>
                          <w:color w:val="17365D" w:themeColor="text2" w:themeShade="BF"/>
                          <w:sz w:val="18"/>
                          <w:szCs w:val="18"/>
                        </w:rPr>
                        <w:t xml:space="preserve"> | </w:t>
                      </w:r>
                      <w:r w:rsidRPr="00E37C87">
                        <w:rPr>
                          <w:rFonts w:ascii="Arial" w:hAnsi="Arial" w:cs="Arial"/>
                          <w:b/>
                          <w:bCs/>
                          <w:color w:val="17365D" w:themeColor="text2" w:themeShade="BF"/>
                          <w:sz w:val="18"/>
                          <w:szCs w:val="18"/>
                        </w:rPr>
                        <w:t xml:space="preserve">Policy Analyst: </w:t>
                      </w:r>
                      <w:r w:rsidRPr="00E37C87">
                        <w:rPr>
                          <w:rFonts w:ascii="Arial" w:hAnsi="Arial" w:cs="Arial"/>
                          <w:color w:val="17365D" w:themeColor="text2" w:themeShade="BF"/>
                          <w:sz w:val="18"/>
                          <w:szCs w:val="18"/>
                          <w:lang w:val="el-GR"/>
                        </w:rPr>
                        <w:t>Χριστί</w:t>
                      </w:r>
                      <w:r w:rsidRPr="00E37C87">
                        <w:rPr>
                          <w:rFonts w:ascii="Arial" w:eastAsia="Malgun Gothic" w:hAnsi="Arial" w:cs="Arial"/>
                          <w:color w:val="17365D" w:themeColor="text2" w:themeShade="BF"/>
                          <w:sz w:val="18"/>
                          <w:szCs w:val="18"/>
                          <w:lang w:val="el-GR"/>
                        </w:rPr>
                        <w:t>να</w:t>
                      </w:r>
                      <w:r w:rsidRPr="00E37C87">
                        <w:rPr>
                          <w:rFonts w:ascii="Arial" w:hAnsi="Arial" w:cs="Arial"/>
                          <w:color w:val="17365D" w:themeColor="text2" w:themeShade="BF"/>
                          <w:sz w:val="18"/>
                          <w:szCs w:val="18"/>
                          <w:lang w:val="el-GR"/>
                        </w:rPr>
                        <w:t xml:space="preserve"> </w:t>
                      </w:r>
                      <w:r w:rsidRPr="00E37C87">
                        <w:rPr>
                          <w:rFonts w:ascii="Arial" w:eastAsia="Malgun Gothic" w:hAnsi="Arial" w:cs="Arial"/>
                          <w:color w:val="17365D" w:themeColor="text2" w:themeShade="BF"/>
                          <w:sz w:val="18"/>
                          <w:szCs w:val="18"/>
                          <w:lang w:val="el-GR"/>
                        </w:rPr>
                        <w:t>Παππ</w:t>
                      </w:r>
                      <w:r w:rsidRPr="00E37C87">
                        <w:rPr>
                          <w:rFonts w:ascii="Arial" w:hAnsi="Arial" w:cs="Arial"/>
                          <w:color w:val="17365D" w:themeColor="text2" w:themeShade="BF"/>
                          <w:sz w:val="18"/>
                          <w:szCs w:val="18"/>
                          <w:lang w:val="el-GR"/>
                        </w:rPr>
                        <w:t>ά</w:t>
                      </w:r>
                      <w:r w:rsidRPr="00E37C87">
                        <w:rPr>
                          <w:rFonts w:ascii="Arial" w:hAnsi="Arial" w:cs="Arial"/>
                          <w:b/>
                          <w:bCs/>
                          <w:color w:val="17365D" w:themeColor="text2" w:themeShade="BF"/>
                          <w:sz w:val="18"/>
                          <w:szCs w:val="18"/>
                          <w:lang w:val="el-GR"/>
                        </w:rPr>
                        <w:t xml:space="preserve"> </w:t>
                      </w:r>
                    </w:p>
                    <w:p w14:paraId="54C0D114" w14:textId="3DBE48E3" w:rsidR="00E37C87" w:rsidRPr="00E37C87" w:rsidRDefault="00E37C87" w:rsidP="00E37C87">
                      <w:pPr>
                        <w:spacing w:after="40" w:line="240" w:lineRule="auto"/>
                        <w:rPr>
                          <w:rFonts w:ascii="Arial" w:hAnsi="Arial" w:cs="Arial"/>
                          <w:color w:val="17365D" w:themeColor="text2" w:themeShade="BF"/>
                          <w:sz w:val="18"/>
                          <w:szCs w:val="18"/>
                        </w:rPr>
                      </w:pPr>
                      <w:r>
                        <w:rPr>
                          <w:rFonts w:ascii="Arial" w:hAnsi="Arial" w:cs="Arial"/>
                          <w:b/>
                          <w:bCs/>
                          <w:color w:val="17365D" w:themeColor="text2" w:themeShade="BF"/>
                          <w:sz w:val="18"/>
                          <w:szCs w:val="18"/>
                        </w:rPr>
                        <w:t xml:space="preserve">      </w:t>
                      </w:r>
                      <w:r w:rsidRPr="00E37C87">
                        <w:rPr>
                          <w:rFonts w:ascii="Arial" w:hAnsi="Arial" w:cs="Arial"/>
                          <w:b/>
                          <w:bCs/>
                          <w:color w:val="17365D" w:themeColor="text2" w:themeShade="BF"/>
                          <w:sz w:val="18"/>
                          <w:szCs w:val="18"/>
                          <w:lang w:val="el-GR"/>
                        </w:rPr>
                        <w:t xml:space="preserve">Για πληροφορίες: </w:t>
                      </w:r>
                      <w:r w:rsidRPr="00E37C87">
                        <w:rPr>
                          <w:rFonts w:ascii="Arial" w:hAnsi="Arial" w:cs="Arial"/>
                          <w:color w:val="17365D" w:themeColor="text2" w:themeShade="BF"/>
                          <w:sz w:val="18"/>
                          <w:szCs w:val="18"/>
                        </w:rPr>
                        <w:t xml:space="preserve">E:socialaff@sev.org.gr  </w:t>
                      </w:r>
                      <w:r w:rsidRPr="00E37C87">
                        <w:rPr>
                          <w:rFonts w:ascii="Arial" w:hAnsi="Arial" w:cs="Arial"/>
                          <w:color w:val="17365D" w:themeColor="text2" w:themeShade="BF"/>
                          <w:sz w:val="18"/>
                          <w:szCs w:val="18"/>
                          <w:lang w:val="el-GR"/>
                        </w:rPr>
                        <w:t>|</w:t>
                      </w:r>
                      <w:r w:rsidRPr="00E37C87">
                        <w:rPr>
                          <w:rFonts w:ascii="Arial" w:hAnsi="Arial" w:cs="Arial"/>
                          <w:color w:val="17365D" w:themeColor="text2" w:themeShade="BF"/>
                          <w:sz w:val="18"/>
                          <w:szCs w:val="18"/>
                        </w:rPr>
                        <w:t xml:space="preserve"> </w:t>
                      </w:r>
                      <w:r w:rsidRPr="00E37C87">
                        <w:rPr>
                          <w:rFonts w:ascii="Arial" w:hAnsi="Arial" w:cs="Arial"/>
                          <w:color w:val="17365D" w:themeColor="text2" w:themeShade="BF"/>
                          <w:sz w:val="18"/>
                          <w:szCs w:val="18"/>
                          <w:lang w:val="el-GR"/>
                        </w:rPr>
                        <w:t xml:space="preserve"> </w:t>
                      </w:r>
                      <w:r w:rsidRPr="00E37C87">
                        <w:rPr>
                          <w:rFonts w:ascii="Arial" w:hAnsi="Arial" w:cs="Arial"/>
                          <w:color w:val="17365D" w:themeColor="text2" w:themeShade="BF"/>
                          <w:sz w:val="18"/>
                          <w:szCs w:val="18"/>
                        </w:rPr>
                        <w:t>T: 211 5006 148</w:t>
                      </w:r>
                    </w:p>
                  </w:txbxContent>
                </v:textbox>
              </v:rect>
            </w:pict>
          </mc:Fallback>
        </mc:AlternateContent>
      </w:r>
    </w:p>
    <w:p w14:paraId="195DC535" w14:textId="77777777" w:rsidR="00982CB1" w:rsidRPr="00982CB1" w:rsidRDefault="00982CB1" w:rsidP="00BB189F">
      <w:pPr>
        <w:spacing w:after="160" w:line="259" w:lineRule="auto"/>
        <w:rPr>
          <w:rFonts w:ascii="Arial" w:eastAsia="Calibri" w:hAnsi="Arial" w:cs="Arial"/>
          <w:b/>
          <w:sz w:val="21"/>
          <w:szCs w:val="21"/>
          <w:lang w:val="el-GR"/>
        </w:rPr>
      </w:pPr>
      <w:r w:rsidRPr="00982CB1">
        <w:rPr>
          <w:rFonts w:ascii="Arial" w:eastAsia="Calibri" w:hAnsi="Arial" w:cs="Arial"/>
          <w:b/>
          <w:sz w:val="21"/>
          <w:szCs w:val="21"/>
          <w:lang w:val="el-GR"/>
        </w:rPr>
        <w:lastRenderedPageBreak/>
        <w:t>Λόγοι της υστέρησης της ΕΕΚ στην Ελλάδα</w:t>
      </w:r>
    </w:p>
    <w:p w14:paraId="3D632EFD" w14:textId="19E6172A" w:rsidR="00982CB1" w:rsidRPr="00BE3094" w:rsidRDefault="00982CB1" w:rsidP="00BE3094">
      <w:pPr>
        <w:pStyle w:val="ListParagraph"/>
        <w:numPr>
          <w:ilvl w:val="0"/>
          <w:numId w:val="31"/>
        </w:numPr>
        <w:rPr>
          <w:rFonts w:ascii="Arial" w:eastAsia="Calibri" w:hAnsi="Arial" w:cs="Arial"/>
          <w:sz w:val="21"/>
          <w:szCs w:val="21"/>
          <w:lang w:val="el-GR"/>
        </w:rPr>
      </w:pPr>
      <w:r w:rsidRPr="00BE3094">
        <w:rPr>
          <w:rFonts w:ascii="Arial" w:eastAsia="Calibri" w:hAnsi="Arial" w:cs="Arial"/>
          <w:sz w:val="21"/>
          <w:szCs w:val="21"/>
          <w:lang w:val="el-GR"/>
        </w:rPr>
        <w:t>Η απουσία των επιχειρήσεων από το σχεδιασμό και την οργάνωση της ΕΕΚ, κυρίως στο επίπεδο επιλογής των ειδικοτήτων και καθορισμού του περιεχομένου των προγραμμάτων σπουδών, και η εν γένει περιορισμένη αλληλεπίδραση και συνεργασία των υπευθύνων χάραξης και εφαρμογής στρατηγικής με την επιχειρηματική κοινότητα περιορίζουν τη διασύνδεση της παρεχόμενης εκπαίδευσης με τις ανάγκες της οικονομίας και της αγοράς εργασίας και τελικά απομακρύνουν την ΕΕΚ από την κεντρική θεσμική αποστολή της.</w:t>
      </w:r>
    </w:p>
    <w:p w14:paraId="210E643F" w14:textId="77777777" w:rsidR="00982CB1" w:rsidRPr="00BE3094" w:rsidRDefault="00982CB1" w:rsidP="00BE3094">
      <w:pPr>
        <w:pStyle w:val="ListParagraph"/>
        <w:numPr>
          <w:ilvl w:val="0"/>
          <w:numId w:val="31"/>
        </w:numPr>
        <w:rPr>
          <w:rFonts w:ascii="Arial" w:eastAsia="Calibri" w:hAnsi="Arial" w:cs="Arial"/>
          <w:sz w:val="21"/>
          <w:szCs w:val="21"/>
          <w:lang w:val="el-GR"/>
        </w:rPr>
      </w:pPr>
      <w:r w:rsidRPr="00BE3094">
        <w:rPr>
          <w:rFonts w:ascii="Arial" w:eastAsia="Calibri" w:hAnsi="Arial" w:cs="Arial"/>
          <w:sz w:val="21"/>
          <w:szCs w:val="21"/>
          <w:lang w:val="el-GR"/>
        </w:rPr>
        <w:t>Οι συνεχείς νομοθετικές αλλαγές, αντί μίας εθνικής στρατηγικής μεταρρύθμισης, ολοκληρωμένης και μακροπρόθεσμης, δημιουργούν ακόμα μεγαλύτερη σύγχυση για τις δυνατότητες που, θεωρητικά, θα μπορούσε να παρέχει.</w:t>
      </w:r>
    </w:p>
    <w:p w14:paraId="4028918A" w14:textId="666E8CE9" w:rsidR="00982CB1" w:rsidRPr="00BE3094" w:rsidRDefault="00982CB1" w:rsidP="00BE3094">
      <w:pPr>
        <w:pStyle w:val="ListParagraph"/>
        <w:numPr>
          <w:ilvl w:val="0"/>
          <w:numId w:val="31"/>
        </w:numPr>
        <w:rPr>
          <w:rFonts w:ascii="Arial" w:eastAsia="Calibri" w:hAnsi="Arial" w:cs="Arial"/>
          <w:sz w:val="21"/>
          <w:szCs w:val="21"/>
          <w:lang w:val="el-GR"/>
        </w:rPr>
      </w:pPr>
      <w:r w:rsidRPr="00BE3094">
        <w:rPr>
          <w:rFonts w:ascii="Arial" w:eastAsia="Calibri" w:hAnsi="Arial" w:cs="Arial"/>
          <w:sz w:val="21"/>
          <w:szCs w:val="21"/>
          <w:lang w:val="el-GR"/>
        </w:rPr>
        <w:t>Κατακερματισμός των επιμέρους συστημάτων (Επαγγελματικά Λύκεια –ΕΠΑΛ, Επαγγελματικές Σχολές –ΕΠΑΣ, Κέντρα Επαγγελματικής Εκπαίδευσης –ΚΕΕ, Μεταλυκειακ</w:t>
      </w:r>
      <w:r w:rsidR="00427AE7" w:rsidRPr="00BE3094">
        <w:rPr>
          <w:rFonts w:ascii="Arial" w:eastAsia="Calibri" w:hAnsi="Arial" w:cs="Arial"/>
          <w:sz w:val="21"/>
          <w:szCs w:val="21"/>
          <w:lang w:val="el-GR"/>
        </w:rPr>
        <w:t>ό</w:t>
      </w:r>
      <w:r w:rsidRPr="00BE3094">
        <w:rPr>
          <w:rFonts w:ascii="Arial" w:eastAsia="Calibri" w:hAnsi="Arial" w:cs="Arial"/>
          <w:sz w:val="21"/>
          <w:szCs w:val="21"/>
          <w:lang w:val="el-GR"/>
        </w:rPr>
        <w:t xml:space="preserve"> </w:t>
      </w:r>
      <w:r w:rsidR="00427AE7" w:rsidRPr="00BE3094">
        <w:rPr>
          <w:rFonts w:ascii="Arial" w:eastAsia="Calibri" w:hAnsi="Arial" w:cs="Arial"/>
          <w:sz w:val="21"/>
          <w:szCs w:val="21"/>
          <w:lang w:val="el-GR"/>
        </w:rPr>
        <w:t>έτος-Τάξη</w:t>
      </w:r>
      <w:r w:rsidRPr="00BE3094">
        <w:rPr>
          <w:rFonts w:ascii="Arial" w:eastAsia="Calibri" w:hAnsi="Arial" w:cs="Arial"/>
          <w:sz w:val="21"/>
          <w:szCs w:val="21"/>
          <w:lang w:val="el-GR"/>
        </w:rPr>
        <w:t xml:space="preserve"> Μαθητείας, ΙΕΚ), απουσία αξιόπιστων εκπαιδευτικών διαδρομών για την απόκτηση αναγνωρισμένων επαγγελματικών προσόντων μεσαίου επιπέδου και η ατελής μεταξύ τους επικοινωνία, οδηγούν σε διαρκή απαξίωση των σπουδών αλλά και σε δυσλειτουργίες της αγοράς εργασίας, αφού κενές θέσεις απασχόλησης αντίστοιχου επιπέδου ζητούμενων γνώσεων και δεξιοτήτων καλύπτονται συχνά από αποφοίτους της τριτοβάθμιας εκπαίδευσης. Δεν είναι τυχαίο ότι η Ελλάδα κατατάσσεται στην τελευταία θέση της ΕΕ-28, όσον αφορά </w:t>
      </w:r>
      <w:r w:rsidR="008F3B80" w:rsidRPr="00BE3094">
        <w:rPr>
          <w:rFonts w:ascii="Arial" w:eastAsia="Calibri" w:hAnsi="Arial" w:cs="Arial"/>
          <w:sz w:val="21"/>
          <w:szCs w:val="21"/>
          <w:lang w:val="el-GR"/>
        </w:rPr>
        <w:t>σ</w:t>
      </w:r>
      <w:r w:rsidRPr="00BE3094">
        <w:rPr>
          <w:rFonts w:ascii="Arial" w:eastAsia="Calibri" w:hAnsi="Arial" w:cs="Arial"/>
          <w:sz w:val="21"/>
          <w:szCs w:val="21"/>
          <w:lang w:val="el-GR"/>
        </w:rPr>
        <w:t xml:space="preserve">το ποσοστό απασχόλησης των αποφοίτων της αρχικής ΕΕΚ, ηλικίας 20-34 ετών και μεσαίου επιπέδου εκπαίδευσης (ISCED 3-4), με σημαντική απόκλιση από τον ευρωπαϊκό μέσο όρο (63,1% έναντι 80,5%, το 2018). </w:t>
      </w:r>
    </w:p>
    <w:p w14:paraId="6F642E00" w14:textId="77777777" w:rsidR="00982CB1" w:rsidRPr="00BE3094" w:rsidRDefault="00982CB1" w:rsidP="00BE3094">
      <w:pPr>
        <w:pStyle w:val="ListParagraph"/>
        <w:numPr>
          <w:ilvl w:val="0"/>
          <w:numId w:val="31"/>
        </w:numPr>
        <w:rPr>
          <w:rFonts w:ascii="Arial" w:eastAsia="Calibri" w:hAnsi="Arial" w:cs="Arial"/>
          <w:sz w:val="21"/>
          <w:szCs w:val="21"/>
          <w:lang w:val="el-GR"/>
        </w:rPr>
      </w:pPr>
      <w:r w:rsidRPr="00BE3094">
        <w:rPr>
          <w:rFonts w:ascii="Arial" w:eastAsia="Calibri" w:hAnsi="Arial" w:cs="Arial"/>
          <w:sz w:val="21"/>
          <w:szCs w:val="21"/>
          <w:lang w:val="el-GR"/>
        </w:rPr>
        <w:t xml:space="preserve">Η μαθητεία, αν και προσφέρεται πλέον μέσω τριών εκπαιδευτικών διαδρομών ΕΕΚ (ΕΠΑΣ ΟΑΕΔ, ΙΕΚ, Μεταλυκειακό έτος – Τάξη Μαθητείας ΕΠΑΛ), παραμένει περιθωριακή, ενώ η πρακτική άσκηση, παρά την χρησιμότητά της, έχει επίσης εξαιρετικά περιορισμένη εφαρμογή. </w:t>
      </w:r>
    </w:p>
    <w:p w14:paraId="7145B227" w14:textId="4895601C" w:rsidR="00982CB1" w:rsidRPr="00BE3094" w:rsidRDefault="00982CB1" w:rsidP="00BE3094">
      <w:pPr>
        <w:pStyle w:val="ListParagraph"/>
        <w:numPr>
          <w:ilvl w:val="0"/>
          <w:numId w:val="31"/>
        </w:numPr>
        <w:rPr>
          <w:rFonts w:ascii="Arial" w:eastAsia="Calibri" w:hAnsi="Arial" w:cs="Arial"/>
          <w:sz w:val="21"/>
          <w:szCs w:val="21"/>
          <w:lang w:val="el-GR"/>
        </w:rPr>
      </w:pPr>
      <w:r w:rsidRPr="00BE3094">
        <w:rPr>
          <w:rFonts w:ascii="Arial" w:eastAsia="Calibri" w:hAnsi="Arial" w:cs="Arial"/>
          <w:sz w:val="21"/>
          <w:szCs w:val="21"/>
          <w:lang w:val="el-GR"/>
        </w:rPr>
        <w:t xml:space="preserve">Απουσία ολοκληρωμένου Εθνικού Πλαισίου για τη Διασφάλιση Ποιότητας της Επαγγελματικής Εκπαίδευσης και Κατάρτισης, με συγκεκριμένα κριτήρια και δείκτες για το σύνολο των χαρακτηριστικών της (εισροές, διαδικασίες, εκροές), </w:t>
      </w:r>
      <w:r w:rsidR="004B5404" w:rsidRPr="00BE3094">
        <w:rPr>
          <w:rFonts w:ascii="Arial" w:eastAsia="Calibri" w:hAnsi="Arial" w:cs="Arial"/>
          <w:sz w:val="21"/>
          <w:szCs w:val="21"/>
          <w:lang w:val="el-GR"/>
        </w:rPr>
        <w:t xml:space="preserve">η οποία </w:t>
      </w:r>
      <w:r w:rsidRPr="00BE3094">
        <w:rPr>
          <w:rFonts w:ascii="Arial" w:eastAsia="Calibri" w:hAnsi="Arial" w:cs="Arial"/>
          <w:sz w:val="21"/>
          <w:szCs w:val="21"/>
          <w:lang w:val="el-GR"/>
        </w:rPr>
        <w:t xml:space="preserve">περιορίζει την αποτελεσματικότητα της όποιας, αποσπασματικής, προσπάθειας για την ενίσχυση της ελκυστικότητάς της. </w:t>
      </w:r>
    </w:p>
    <w:p w14:paraId="19D081A0" w14:textId="2594E8A4" w:rsidR="00982CB1" w:rsidRPr="00BE3094" w:rsidRDefault="00982CB1" w:rsidP="00BE3094">
      <w:pPr>
        <w:pStyle w:val="ListParagraph"/>
        <w:numPr>
          <w:ilvl w:val="0"/>
          <w:numId w:val="31"/>
        </w:numPr>
        <w:rPr>
          <w:rFonts w:ascii="Arial" w:eastAsia="Calibri" w:hAnsi="Arial" w:cs="Arial"/>
          <w:sz w:val="21"/>
          <w:szCs w:val="21"/>
          <w:lang w:val="el-GR"/>
        </w:rPr>
      </w:pPr>
      <w:r w:rsidRPr="00BE3094">
        <w:rPr>
          <w:rFonts w:ascii="Arial" w:eastAsia="Calibri" w:hAnsi="Arial" w:cs="Arial"/>
          <w:sz w:val="21"/>
          <w:szCs w:val="21"/>
          <w:lang w:val="el-GR"/>
        </w:rPr>
        <w:t>Ατελείς μηχανισμοί σύζευξης ζήτησης και προσφοράς</w:t>
      </w:r>
      <w:r w:rsidR="004B5404" w:rsidRPr="00BE3094">
        <w:rPr>
          <w:rFonts w:ascii="Arial" w:eastAsia="Calibri" w:hAnsi="Arial" w:cs="Arial"/>
          <w:sz w:val="21"/>
          <w:szCs w:val="21"/>
          <w:lang w:val="el-GR"/>
        </w:rPr>
        <w:t>,</w:t>
      </w:r>
      <w:r w:rsidRPr="00BE3094">
        <w:rPr>
          <w:rFonts w:ascii="Arial" w:eastAsia="Calibri" w:hAnsi="Arial" w:cs="Arial"/>
          <w:sz w:val="21"/>
          <w:szCs w:val="21"/>
          <w:lang w:val="el-GR"/>
        </w:rPr>
        <w:t xml:space="preserve"> που δε διασφαλίζουν επάρκεια ποιοτικών θέσεων μαθητείας και πρακτικής άσκησης, ενώ δημιουργούν δικαιολογημένες επιφυλάξεις και ως προς το τελικό αποτέλεσμα για τους αποφοίτους. </w:t>
      </w:r>
    </w:p>
    <w:p w14:paraId="6F09898D" w14:textId="77777777" w:rsidR="00982CB1" w:rsidRPr="00BE3094" w:rsidRDefault="00982CB1" w:rsidP="00BE3094">
      <w:pPr>
        <w:pStyle w:val="ListParagraph"/>
        <w:numPr>
          <w:ilvl w:val="0"/>
          <w:numId w:val="31"/>
        </w:numPr>
        <w:rPr>
          <w:rFonts w:ascii="Arial" w:eastAsia="Calibri" w:hAnsi="Arial" w:cs="Arial"/>
          <w:sz w:val="21"/>
          <w:szCs w:val="21"/>
          <w:lang w:val="el-GR"/>
        </w:rPr>
      </w:pPr>
      <w:r w:rsidRPr="00BE3094">
        <w:rPr>
          <w:rFonts w:ascii="Arial" w:eastAsia="Calibri" w:hAnsi="Arial" w:cs="Arial"/>
          <w:sz w:val="21"/>
          <w:szCs w:val="21"/>
          <w:lang w:val="el-GR"/>
        </w:rPr>
        <w:t xml:space="preserve">Η συγκεντρωτική δομή και οργάνωση της αρχικής ΕΕΚ και ο κεντρικός σχεδιασμός της συνοδεύονται από  εξαιρετικά δύσκαμπτο και γραφειοκρατικό τρόπο λειτουργίας, που δυσχεραίνει την αλληλεπίδραση μεταξύ των διαφόρων συντελεστών (κράτος, πάροχοι ΕΕΚ, επιχειρήσεις) και ταυτόχρονα απαιτεί μεγάλη προσπάθεια συντονισμού για τη λήψη αποφάσεων, πόσο μάλλον για την υλοποίησή τους. </w:t>
      </w:r>
    </w:p>
    <w:p w14:paraId="12F1D5A1" w14:textId="77777777" w:rsidR="00A2656B" w:rsidRPr="00982CB1" w:rsidRDefault="00A2656B" w:rsidP="00BB189F">
      <w:pPr>
        <w:spacing w:after="160" w:line="259" w:lineRule="auto"/>
        <w:contextualSpacing/>
        <w:rPr>
          <w:rFonts w:ascii="Arial" w:eastAsia="Calibri" w:hAnsi="Arial" w:cs="Arial"/>
          <w:sz w:val="21"/>
          <w:szCs w:val="21"/>
          <w:lang w:val="el-GR"/>
        </w:rPr>
      </w:pPr>
    </w:p>
    <w:p w14:paraId="5BEEC96D" w14:textId="7D7647EE" w:rsidR="00982CB1" w:rsidRPr="00982CB1" w:rsidRDefault="00982CB1" w:rsidP="00BB189F">
      <w:pPr>
        <w:spacing w:after="160" w:line="259" w:lineRule="auto"/>
        <w:rPr>
          <w:rFonts w:ascii="Arial" w:eastAsia="Calibri" w:hAnsi="Arial" w:cs="Arial"/>
          <w:b/>
          <w:sz w:val="21"/>
          <w:szCs w:val="21"/>
          <w:lang w:val="el-GR"/>
        </w:rPr>
      </w:pPr>
      <w:r w:rsidRPr="00982CB1">
        <w:rPr>
          <w:rFonts w:ascii="Arial" w:eastAsia="Calibri" w:hAnsi="Arial" w:cs="Arial"/>
          <w:b/>
          <w:sz w:val="21"/>
          <w:szCs w:val="21"/>
          <w:lang w:val="el-GR"/>
        </w:rPr>
        <w:t>Για τον ΣΕΒ, ο μετασχηματισμός</w:t>
      </w:r>
      <w:r w:rsidR="004B5404">
        <w:rPr>
          <w:rFonts w:ascii="Arial" w:eastAsia="Calibri" w:hAnsi="Arial" w:cs="Arial"/>
          <w:b/>
          <w:sz w:val="21"/>
          <w:szCs w:val="21"/>
          <w:lang w:val="el-GR"/>
        </w:rPr>
        <w:t xml:space="preserve"> της ελληνικής οικονομίας</w:t>
      </w:r>
      <w:r w:rsidRPr="00982CB1">
        <w:rPr>
          <w:rFonts w:ascii="Arial" w:eastAsia="Calibri" w:hAnsi="Arial" w:cs="Arial"/>
          <w:b/>
          <w:sz w:val="21"/>
          <w:szCs w:val="21"/>
          <w:lang w:val="el-GR"/>
        </w:rPr>
        <w:t xml:space="preserve">, με ενίσχυση του ρόλου της βιομηχανίας και </w:t>
      </w:r>
      <w:r w:rsidR="004B5404">
        <w:rPr>
          <w:rFonts w:ascii="Arial" w:eastAsia="Calibri" w:hAnsi="Arial" w:cs="Arial"/>
          <w:b/>
          <w:sz w:val="21"/>
          <w:szCs w:val="21"/>
          <w:lang w:val="el-GR"/>
        </w:rPr>
        <w:t xml:space="preserve">μετάβαση στην </w:t>
      </w:r>
      <w:r w:rsidRPr="00982CB1">
        <w:rPr>
          <w:rFonts w:ascii="Arial" w:eastAsia="Calibri" w:hAnsi="Arial" w:cs="Arial"/>
          <w:b/>
          <w:sz w:val="21"/>
          <w:szCs w:val="21"/>
          <w:lang w:val="el-GR"/>
        </w:rPr>
        <w:t xml:space="preserve">ψηφιακή και </w:t>
      </w:r>
      <w:r w:rsidR="004B5404">
        <w:rPr>
          <w:rFonts w:ascii="Arial" w:eastAsia="Calibri" w:hAnsi="Arial" w:cs="Arial"/>
          <w:b/>
          <w:sz w:val="21"/>
          <w:szCs w:val="21"/>
          <w:lang w:val="el-GR"/>
        </w:rPr>
        <w:t>στην πράσινη οικονομία,</w:t>
      </w:r>
      <w:r w:rsidRPr="00982CB1">
        <w:rPr>
          <w:rFonts w:ascii="Arial" w:eastAsia="Calibri" w:hAnsi="Arial" w:cs="Arial"/>
          <w:b/>
          <w:sz w:val="21"/>
          <w:szCs w:val="21"/>
          <w:lang w:val="el-GR"/>
        </w:rPr>
        <w:t xml:space="preserve"> δεν μπορεί να επιτευχθεί χωρίς σύγχρονες γνώσεις και δεξιότητες και προτείνει τη ριζική μεταρρύθμιση της Επαγγελματικής Εκπαίδευσης και Κατάρτισης, βασισμένης σε τέσσερεις κεντρικούς άξονες:</w:t>
      </w:r>
    </w:p>
    <w:p w14:paraId="72B24751" w14:textId="77777777" w:rsidR="00982CB1" w:rsidRPr="00982CB1" w:rsidRDefault="00982CB1" w:rsidP="00BB189F">
      <w:pPr>
        <w:numPr>
          <w:ilvl w:val="0"/>
          <w:numId w:val="5"/>
        </w:numPr>
        <w:spacing w:after="160" w:line="240" w:lineRule="auto"/>
        <w:ind w:left="357" w:hanging="357"/>
        <w:rPr>
          <w:rFonts w:ascii="Arial" w:eastAsia="Calibri" w:hAnsi="Arial" w:cs="Arial"/>
          <w:sz w:val="21"/>
          <w:szCs w:val="21"/>
          <w:lang w:val="el-GR"/>
        </w:rPr>
      </w:pPr>
      <w:r w:rsidRPr="00982CB1">
        <w:rPr>
          <w:rFonts w:ascii="Arial" w:eastAsia="Calibri" w:hAnsi="Arial" w:cs="Arial"/>
          <w:b/>
          <w:sz w:val="21"/>
          <w:szCs w:val="21"/>
          <w:lang w:val="el-GR"/>
        </w:rPr>
        <w:t>Βελτίωση του συστήματος διακυβέρνησης</w:t>
      </w:r>
      <w:r w:rsidRPr="00982CB1">
        <w:rPr>
          <w:rFonts w:ascii="Arial" w:eastAsia="Calibri" w:hAnsi="Arial" w:cs="Arial"/>
          <w:sz w:val="21"/>
          <w:szCs w:val="21"/>
          <w:lang w:val="el-GR"/>
        </w:rPr>
        <w:t xml:space="preserve"> της Επαγγελματικής Εκπαίδευσης και Κατάρτισης και </w:t>
      </w:r>
      <w:r w:rsidRPr="00982CB1">
        <w:rPr>
          <w:rFonts w:ascii="Arial" w:eastAsia="Calibri" w:hAnsi="Arial" w:cs="Arial"/>
          <w:b/>
          <w:sz w:val="21"/>
          <w:szCs w:val="21"/>
          <w:lang w:val="el-GR"/>
        </w:rPr>
        <w:t>υιοθέτηση αποτελεσματικής διοίκησης</w:t>
      </w:r>
      <w:r w:rsidRPr="00982CB1">
        <w:rPr>
          <w:rFonts w:ascii="Arial" w:eastAsia="Calibri" w:hAnsi="Arial" w:cs="Arial"/>
          <w:sz w:val="21"/>
          <w:szCs w:val="21"/>
          <w:lang w:val="el-GR"/>
        </w:rPr>
        <w:t>, για ενίσχυση της ευελιξίας και της εξωστρέφειας της παρεχόμενης εκπαίδευσης.</w:t>
      </w:r>
    </w:p>
    <w:p w14:paraId="3C66DDC5" w14:textId="77777777" w:rsidR="00982CB1" w:rsidRPr="00982CB1" w:rsidDel="003674D0" w:rsidRDefault="00982CB1" w:rsidP="00BB189F">
      <w:pPr>
        <w:numPr>
          <w:ilvl w:val="0"/>
          <w:numId w:val="5"/>
        </w:numPr>
        <w:spacing w:after="160" w:line="240" w:lineRule="auto"/>
        <w:ind w:left="357" w:hanging="357"/>
        <w:rPr>
          <w:rFonts w:ascii="Arial" w:eastAsia="Calibri" w:hAnsi="Arial" w:cs="Arial"/>
          <w:sz w:val="21"/>
          <w:szCs w:val="21"/>
          <w:lang w:val="el-GR"/>
        </w:rPr>
      </w:pPr>
      <w:r w:rsidRPr="00982CB1" w:rsidDel="003674D0">
        <w:rPr>
          <w:rFonts w:ascii="Arial" w:eastAsia="Calibri" w:hAnsi="Arial" w:cs="Arial"/>
          <w:b/>
          <w:sz w:val="21"/>
          <w:szCs w:val="21"/>
          <w:lang w:val="el-GR"/>
        </w:rPr>
        <w:t>Ενίσχυση της μάθησης με βάση την εργασία</w:t>
      </w:r>
      <w:r w:rsidRPr="00982CB1" w:rsidDel="003674D0">
        <w:rPr>
          <w:rFonts w:ascii="Arial" w:eastAsia="Calibri" w:hAnsi="Arial" w:cs="Arial"/>
          <w:sz w:val="21"/>
          <w:szCs w:val="21"/>
          <w:lang w:val="el-GR"/>
        </w:rPr>
        <w:t xml:space="preserve"> (μαθητεία και πρακτική άσκηση) εντός του συστήματος τεχνικής - επαγγελματικής εκπαίδευσης.</w:t>
      </w:r>
    </w:p>
    <w:p w14:paraId="5156A568" w14:textId="77777777" w:rsidR="00982CB1" w:rsidRPr="00982CB1" w:rsidDel="003674D0" w:rsidRDefault="00982CB1" w:rsidP="00BB189F">
      <w:pPr>
        <w:numPr>
          <w:ilvl w:val="0"/>
          <w:numId w:val="5"/>
        </w:numPr>
        <w:spacing w:after="160" w:line="240" w:lineRule="auto"/>
        <w:ind w:left="357" w:hanging="357"/>
        <w:rPr>
          <w:rFonts w:ascii="Arial" w:eastAsia="Calibri" w:hAnsi="Arial" w:cs="Arial"/>
          <w:sz w:val="21"/>
          <w:szCs w:val="21"/>
          <w:lang w:val="el-GR"/>
        </w:rPr>
      </w:pPr>
      <w:r w:rsidRPr="00982CB1" w:rsidDel="003674D0">
        <w:rPr>
          <w:rFonts w:ascii="Arial" w:eastAsia="Calibri" w:hAnsi="Arial" w:cs="Arial"/>
          <w:b/>
          <w:sz w:val="21"/>
          <w:szCs w:val="21"/>
          <w:lang w:val="el-GR"/>
        </w:rPr>
        <w:t>Ανάπτυξη και εφαρμογή ενός ολοκληρωμένου Πλαισίου Ποιότητας</w:t>
      </w:r>
      <w:r w:rsidRPr="00982CB1" w:rsidDel="003674D0">
        <w:rPr>
          <w:rFonts w:ascii="Arial" w:eastAsia="Calibri" w:hAnsi="Arial" w:cs="Arial"/>
          <w:sz w:val="21"/>
          <w:szCs w:val="21"/>
          <w:lang w:val="el-GR"/>
        </w:rPr>
        <w:t xml:space="preserve"> για την ΕΕΚ και αξιολόγηση της παρεχόμενης εκπαίδευσης, με στόχο τη συστηματική ανατροφοδότηση του συστήματος και τη συνεχή αναβάθμισή του.</w:t>
      </w:r>
    </w:p>
    <w:p w14:paraId="041474A1" w14:textId="77777777" w:rsidR="00982CB1" w:rsidRPr="00CB79CF" w:rsidDel="003674D0" w:rsidRDefault="00982CB1" w:rsidP="00BB189F">
      <w:pPr>
        <w:numPr>
          <w:ilvl w:val="0"/>
          <w:numId w:val="5"/>
        </w:numPr>
        <w:spacing w:after="160" w:line="240" w:lineRule="auto"/>
        <w:ind w:left="357" w:hanging="357"/>
        <w:rPr>
          <w:rFonts w:ascii="Arial" w:eastAsia="Calibri" w:hAnsi="Arial" w:cs="Arial"/>
          <w:sz w:val="21"/>
          <w:szCs w:val="21"/>
          <w:lang w:val="el-GR"/>
        </w:rPr>
      </w:pPr>
      <w:r w:rsidRPr="00CB79CF" w:rsidDel="003674D0">
        <w:rPr>
          <w:rFonts w:ascii="Arial" w:eastAsia="Calibri" w:hAnsi="Arial" w:cs="Arial"/>
          <w:b/>
          <w:sz w:val="21"/>
          <w:szCs w:val="21"/>
          <w:lang w:val="el-GR"/>
        </w:rPr>
        <w:lastRenderedPageBreak/>
        <w:t>Σχεδιασμός ειδικών προγραμμάτων σπουδών κλαδικού/τομεακού χαρακτήρα</w:t>
      </w:r>
      <w:r w:rsidRPr="00CB79CF" w:rsidDel="003674D0">
        <w:rPr>
          <w:rFonts w:ascii="Arial" w:eastAsia="Calibri" w:hAnsi="Arial" w:cs="Arial"/>
          <w:sz w:val="21"/>
          <w:szCs w:val="21"/>
          <w:lang w:val="el-GR"/>
        </w:rPr>
        <w:t>, με στόχο τη βελτίωση της σύνδεσης με τις ανάγκες της αγοράς εργασίας και των επιχειρήσεων.</w:t>
      </w:r>
    </w:p>
    <w:p w14:paraId="0A51BA1D" w14:textId="77777777" w:rsidR="007B6EC5" w:rsidRPr="00156C1D" w:rsidRDefault="00102F09" w:rsidP="00BB189F">
      <w:pPr>
        <w:pStyle w:val="Title1"/>
        <w:spacing w:before="120" w:after="120" w:line="300" w:lineRule="exact"/>
        <w:jc w:val="both"/>
        <w:outlineLvl w:val="0"/>
        <w:rPr>
          <w:rFonts w:cs="Arial"/>
          <w:sz w:val="14"/>
          <w:szCs w:val="14"/>
          <w:lang w:val="el-GR"/>
        </w:rPr>
      </w:pPr>
      <w:bookmarkStart w:id="0" w:name="_Toc476744867"/>
      <w:r w:rsidRPr="008C28FA">
        <w:rPr>
          <w:rFonts w:cs="Arial"/>
          <w:lang w:val="el-GR"/>
        </w:rPr>
        <w:t>Εισαγωγή</w:t>
      </w:r>
    </w:p>
    <w:p w14:paraId="154031F9" w14:textId="6E7B5712" w:rsidR="000E0BA0" w:rsidRDefault="00C31A19" w:rsidP="00BE3094">
      <w:pPr>
        <w:spacing w:after="80"/>
        <w:rPr>
          <w:rFonts w:ascii="Arial" w:hAnsi="Arial" w:cs="Arial"/>
          <w:sz w:val="22"/>
          <w:szCs w:val="22"/>
          <w:lang w:val="el-GR"/>
        </w:rPr>
      </w:pPr>
      <w:r w:rsidRPr="00C31A19">
        <w:rPr>
          <w:rFonts w:ascii="Arial" w:hAnsi="Arial" w:cs="Arial"/>
          <w:sz w:val="22"/>
          <w:szCs w:val="22"/>
          <w:lang w:val="el-GR"/>
        </w:rPr>
        <w:t>Κάθε σύστημα αρχικής Επαγγελματικής Εκπαίδευσης και Κατάρτισης</w:t>
      </w:r>
      <w:r w:rsidRPr="00C31A19">
        <w:rPr>
          <w:rStyle w:val="FootnoteReference"/>
          <w:rFonts w:ascii="Arial" w:hAnsi="Arial" w:cs="Arial"/>
          <w:sz w:val="22"/>
          <w:szCs w:val="22"/>
        </w:rPr>
        <w:footnoteReference w:id="4"/>
      </w:r>
      <w:r w:rsidRPr="00C31A19">
        <w:rPr>
          <w:rFonts w:ascii="Arial" w:hAnsi="Arial" w:cs="Arial"/>
          <w:sz w:val="22"/>
          <w:szCs w:val="22"/>
          <w:lang w:val="el-GR"/>
        </w:rPr>
        <w:t xml:space="preserve"> (ΕΕΚ) περιλαμβάνει ένα φάσμα εκπαιδευτικών διαδρομών, οι οποίες στοχεύουν στην </w:t>
      </w:r>
      <w:r w:rsidRPr="00C31A19">
        <w:rPr>
          <w:rFonts w:ascii="Arial" w:hAnsi="Arial" w:cs="Arial"/>
          <w:b/>
          <w:sz w:val="22"/>
          <w:szCs w:val="22"/>
          <w:lang w:val="el-GR"/>
        </w:rPr>
        <w:t>απόκτηση επαγγελματικών γνώσεων, δεξιοτήτων και ικανοτήτων</w:t>
      </w:r>
      <w:r w:rsidRPr="00C31A19">
        <w:rPr>
          <w:rFonts w:ascii="Arial" w:hAnsi="Arial" w:cs="Arial"/>
          <w:sz w:val="22"/>
          <w:szCs w:val="22"/>
          <w:lang w:val="el-GR"/>
        </w:rPr>
        <w:t xml:space="preserve"> που απαιτούνται </w:t>
      </w:r>
      <w:r w:rsidRPr="00C31A19">
        <w:rPr>
          <w:rFonts w:ascii="Arial" w:hAnsi="Arial" w:cs="Arial"/>
          <w:b/>
          <w:sz w:val="22"/>
          <w:szCs w:val="22"/>
          <w:lang w:val="el-GR"/>
        </w:rPr>
        <w:t>για την επιτυχή ένταξη στην αγορά εργασίας</w:t>
      </w:r>
      <w:r w:rsidRPr="00C31A19">
        <w:rPr>
          <w:rFonts w:ascii="Arial" w:hAnsi="Arial" w:cs="Arial"/>
          <w:sz w:val="22"/>
          <w:szCs w:val="22"/>
          <w:lang w:val="el-GR"/>
        </w:rPr>
        <w:t xml:space="preserve">. Τόσο το φάσμα των επιλογών όσο και η δομή και τα χαρακτηριστικά του συστήματος αρχικής ΕΕΚ, σε κάθε χώρα, </w:t>
      </w:r>
      <w:r w:rsidR="009E37A4">
        <w:rPr>
          <w:rFonts w:ascii="Arial" w:hAnsi="Arial" w:cs="Arial"/>
          <w:sz w:val="22"/>
          <w:szCs w:val="22"/>
          <w:lang w:val="el-GR"/>
        </w:rPr>
        <w:t xml:space="preserve">είναι </w:t>
      </w:r>
      <w:r w:rsidR="00E23504">
        <w:rPr>
          <w:rFonts w:ascii="Arial" w:hAnsi="Arial" w:cs="Arial"/>
          <w:sz w:val="22"/>
          <w:szCs w:val="22"/>
          <w:lang w:val="el-GR"/>
        </w:rPr>
        <w:t>μέρος</w:t>
      </w:r>
      <w:r w:rsidR="009E37A4">
        <w:rPr>
          <w:rFonts w:ascii="Arial" w:hAnsi="Arial" w:cs="Arial"/>
          <w:sz w:val="22"/>
          <w:szCs w:val="22"/>
          <w:lang w:val="el-GR"/>
        </w:rPr>
        <w:t xml:space="preserve"> της</w:t>
      </w:r>
      <w:r w:rsidRPr="00C31A19">
        <w:rPr>
          <w:rFonts w:ascii="Arial" w:hAnsi="Arial" w:cs="Arial"/>
          <w:sz w:val="22"/>
          <w:szCs w:val="22"/>
          <w:lang w:val="el-GR"/>
        </w:rPr>
        <w:t xml:space="preserve"> εκπαιδευτική</w:t>
      </w:r>
      <w:r w:rsidR="00E23504">
        <w:rPr>
          <w:rFonts w:ascii="Arial" w:hAnsi="Arial" w:cs="Arial"/>
          <w:sz w:val="22"/>
          <w:szCs w:val="22"/>
          <w:lang w:val="el-GR"/>
        </w:rPr>
        <w:t>ς</w:t>
      </w:r>
      <w:r w:rsidRPr="00C31A19">
        <w:rPr>
          <w:rFonts w:ascii="Arial" w:hAnsi="Arial" w:cs="Arial"/>
          <w:sz w:val="22"/>
          <w:szCs w:val="22"/>
          <w:lang w:val="el-GR"/>
        </w:rPr>
        <w:t xml:space="preserve"> της πολιτική</w:t>
      </w:r>
      <w:r w:rsidR="00E23504">
        <w:rPr>
          <w:rFonts w:ascii="Arial" w:hAnsi="Arial" w:cs="Arial"/>
          <w:sz w:val="22"/>
          <w:szCs w:val="22"/>
          <w:lang w:val="el-GR"/>
        </w:rPr>
        <w:t>ς</w:t>
      </w:r>
      <w:r w:rsidRPr="00C31A19">
        <w:rPr>
          <w:rFonts w:ascii="Arial" w:hAnsi="Arial" w:cs="Arial"/>
          <w:sz w:val="22"/>
          <w:szCs w:val="22"/>
          <w:lang w:val="el-GR"/>
        </w:rPr>
        <w:t>, το</w:t>
      </w:r>
      <w:r w:rsidR="00E23504">
        <w:rPr>
          <w:rFonts w:ascii="Arial" w:hAnsi="Arial" w:cs="Arial"/>
          <w:sz w:val="22"/>
          <w:szCs w:val="22"/>
          <w:lang w:val="el-GR"/>
        </w:rPr>
        <w:t>υ</w:t>
      </w:r>
      <w:r w:rsidRPr="00C31A19">
        <w:rPr>
          <w:rFonts w:ascii="Arial" w:hAnsi="Arial" w:cs="Arial"/>
          <w:sz w:val="22"/>
          <w:szCs w:val="22"/>
          <w:lang w:val="el-GR"/>
        </w:rPr>
        <w:t xml:space="preserve"> αναπτυξιακ</w:t>
      </w:r>
      <w:r w:rsidR="00E23504">
        <w:rPr>
          <w:rFonts w:ascii="Arial" w:hAnsi="Arial" w:cs="Arial"/>
          <w:sz w:val="22"/>
          <w:szCs w:val="22"/>
          <w:lang w:val="el-GR"/>
        </w:rPr>
        <w:t>ού</w:t>
      </w:r>
      <w:r w:rsidR="00897695">
        <w:rPr>
          <w:rFonts w:ascii="Arial" w:hAnsi="Arial" w:cs="Arial"/>
          <w:sz w:val="22"/>
          <w:szCs w:val="22"/>
          <w:lang w:val="el-GR"/>
        </w:rPr>
        <w:t xml:space="preserve"> </w:t>
      </w:r>
      <w:r w:rsidR="00897695" w:rsidRPr="00FF75F2">
        <w:rPr>
          <w:rFonts w:ascii="Arial" w:hAnsi="Arial" w:cs="Arial"/>
          <w:sz w:val="22"/>
          <w:szCs w:val="22"/>
          <w:lang w:val="el-GR"/>
        </w:rPr>
        <w:t>-</w:t>
      </w:r>
      <w:r w:rsidR="00FF74CB">
        <w:rPr>
          <w:rFonts w:ascii="Arial" w:hAnsi="Arial" w:cs="Arial"/>
          <w:sz w:val="22"/>
          <w:szCs w:val="22"/>
          <w:lang w:val="el-GR"/>
        </w:rPr>
        <w:t xml:space="preserve"> </w:t>
      </w:r>
      <w:r w:rsidRPr="00C31A19">
        <w:rPr>
          <w:rFonts w:ascii="Arial" w:hAnsi="Arial" w:cs="Arial"/>
          <w:sz w:val="22"/>
          <w:szCs w:val="22"/>
          <w:lang w:val="el-GR"/>
        </w:rPr>
        <w:t>παραγωγικ</w:t>
      </w:r>
      <w:r w:rsidR="00897695">
        <w:rPr>
          <w:rFonts w:ascii="Arial" w:hAnsi="Arial" w:cs="Arial"/>
          <w:sz w:val="22"/>
          <w:szCs w:val="22"/>
          <w:lang w:val="el-GR"/>
        </w:rPr>
        <w:t>ού</w:t>
      </w:r>
      <w:r w:rsidR="00FF74CB">
        <w:rPr>
          <w:rFonts w:ascii="Arial" w:hAnsi="Arial" w:cs="Arial"/>
          <w:sz w:val="22"/>
          <w:szCs w:val="22"/>
          <w:lang w:val="el-GR"/>
        </w:rPr>
        <w:t xml:space="preserve"> </w:t>
      </w:r>
      <w:r w:rsidRPr="00C31A19">
        <w:rPr>
          <w:rFonts w:ascii="Arial" w:hAnsi="Arial" w:cs="Arial"/>
          <w:sz w:val="22"/>
          <w:szCs w:val="22"/>
          <w:lang w:val="el-GR"/>
        </w:rPr>
        <w:t>μοντέλο</w:t>
      </w:r>
      <w:r w:rsidR="00897695">
        <w:rPr>
          <w:rFonts w:ascii="Arial" w:hAnsi="Arial" w:cs="Arial"/>
          <w:sz w:val="22"/>
          <w:szCs w:val="22"/>
          <w:lang w:val="el-GR"/>
        </w:rPr>
        <w:t>υ της</w:t>
      </w:r>
      <w:r w:rsidR="00BB189F">
        <w:rPr>
          <w:rFonts w:ascii="Arial" w:hAnsi="Arial" w:cs="Arial"/>
          <w:sz w:val="22"/>
          <w:szCs w:val="22"/>
          <w:lang w:val="el-GR"/>
        </w:rPr>
        <w:t>,</w:t>
      </w:r>
      <w:r w:rsidRPr="00C31A19">
        <w:rPr>
          <w:rFonts w:ascii="Arial" w:hAnsi="Arial" w:cs="Arial"/>
          <w:sz w:val="22"/>
          <w:szCs w:val="22"/>
          <w:lang w:val="el-GR"/>
        </w:rPr>
        <w:t xml:space="preserve"> και </w:t>
      </w:r>
      <w:r w:rsidR="00897695">
        <w:rPr>
          <w:rFonts w:ascii="Arial" w:hAnsi="Arial" w:cs="Arial"/>
          <w:sz w:val="22"/>
          <w:szCs w:val="22"/>
          <w:lang w:val="el-GR"/>
        </w:rPr>
        <w:t xml:space="preserve">συνδέονται </w:t>
      </w:r>
      <w:r w:rsidRPr="00C31A19">
        <w:rPr>
          <w:rFonts w:ascii="Arial" w:hAnsi="Arial" w:cs="Arial"/>
          <w:sz w:val="22"/>
          <w:szCs w:val="22"/>
          <w:lang w:val="el-GR"/>
        </w:rPr>
        <w:t xml:space="preserve">με τη νοοτροπία των ίδιων των πολιτών της, όσον αφορά </w:t>
      </w:r>
      <w:r w:rsidR="008F3B80">
        <w:rPr>
          <w:rFonts w:ascii="Arial" w:hAnsi="Arial" w:cs="Arial"/>
          <w:sz w:val="22"/>
          <w:szCs w:val="22"/>
          <w:lang w:val="el-GR"/>
        </w:rPr>
        <w:t>σ</w:t>
      </w:r>
      <w:r w:rsidRPr="00C31A19">
        <w:rPr>
          <w:rFonts w:ascii="Arial" w:hAnsi="Arial" w:cs="Arial"/>
          <w:sz w:val="22"/>
          <w:szCs w:val="22"/>
          <w:lang w:val="el-GR"/>
        </w:rPr>
        <w:t>την επαγγελματική, κοινωνική και προσωπική τους πορεία.</w:t>
      </w:r>
      <w:r w:rsidRPr="00C31A19">
        <w:rPr>
          <w:rFonts w:ascii="Arial" w:hAnsi="Arial" w:cs="Arial"/>
          <w:b/>
          <w:sz w:val="22"/>
          <w:szCs w:val="22"/>
          <w:lang w:val="el-GR"/>
        </w:rPr>
        <w:t xml:space="preserve"> </w:t>
      </w:r>
    </w:p>
    <w:p w14:paraId="3188E7F9" w14:textId="4FE282EB" w:rsidR="00C31A19" w:rsidRPr="00C31A19" w:rsidRDefault="00897695" w:rsidP="00BE3094">
      <w:pPr>
        <w:spacing w:after="80"/>
        <w:rPr>
          <w:rFonts w:ascii="Arial" w:hAnsi="Arial" w:cs="Arial"/>
          <w:b/>
          <w:sz w:val="22"/>
          <w:szCs w:val="22"/>
          <w:lang w:val="el-GR"/>
        </w:rPr>
      </w:pPr>
      <w:r>
        <w:rPr>
          <w:rFonts w:ascii="Arial" w:hAnsi="Arial" w:cs="Arial"/>
          <w:sz w:val="22"/>
          <w:szCs w:val="22"/>
          <w:lang w:val="el-GR"/>
        </w:rPr>
        <w:t>Στ</w:t>
      </w:r>
      <w:r w:rsidR="00C31A19" w:rsidRPr="00C31A19">
        <w:rPr>
          <w:rFonts w:ascii="Arial" w:hAnsi="Arial" w:cs="Arial"/>
          <w:sz w:val="22"/>
          <w:szCs w:val="22"/>
          <w:lang w:val="el-GR"/>
        </w:rPr>
        <w:t xml:space="preserve">ην Ευρώπη, συνυπάρχουν διαφορετικά συστήματα Επαγγελματικής Εκπαίδευσης και Κατάρτισης, </w:t>
      </w:r>
      <w:r>
        <w:rPr>
          <w:rFonts w:ascii="Arial" w:hAnsi="Arial" w:cs="Arial"/>
          <w:sz w:val="22"/>
          <w:szCs w:val="22"/>
          <w:lang w:val="el-GR"/>
        </w:rPr>
        <w:t>ανάλογα</w:t>
      </w:r>
      <w:r w:rsidR="009E37A4">
        <w:rPr>
          <w:rFonts w:ascii="Arial" w:hAnsi="Arial" w:cs="Arial"/>
          <w:sz w:val="22"/>
          <w:szCs w:val="22"/>
          <w:lang w:val="el-GR"/>
        </w:rPr>
        <w:t xml:space="preserve"> με </w:t>
      </w:r>
      <w:r w:rsidR="00C31A19" w:rsidRPr="00C31A19">
        <w:rPr>
          <w:rFonts w:ascii="Arial" w:hAnsi="Arial" w:cs="Arial"/>
          <w:sz w:val="22"/>
          <w:szCs w:val="22"/>
          <w:lang w:val="el-GR"/>
        </w:rPr>
        <w:t>τις κοινωνικές, οικονομικές, τεχνολογικές και πολιτιστικές συνθήκες και εξελίξεις που επικρατούν σε κάθε κράτος</w:t>
      </w:r>
      <w:r w:rsidR="00C04649" w:rsidRPr="00C04649">
        <w:rPr>
          <w:rFonts w:ascii="Arial" w:hAnsi="Arial" w:cs="Arial"/>
          <w:sz w:val="22"/>
          <w:szCs w:val="22"/>
          <w:lang w:val="el-GR"/>
        </w:rPr>
        <w:t>.</w:t>
      </w:r>
      <w:r w:rsidR="00C31A19" w:rsidRPr="00C31A19">
        <w:rPr>
          <w:rFonts w:ascii="Arial" w:hAnsi="Arial" w:cs="Arial"/>
          <w:sz w:val="22"/>
          <w:szCs w:val="22"/>
          <w:lang w:val="el-GR"/>
        </w:rPr>
        <w:t xml:space="preserve"> </w:t>
      </w:r>
      <w:r>
        <w:rPr>
          <w:rFonts w:ascii="Arial" w:hAnsi="Arial" w:cs="Arial"/>
          <w:b/>
          <w:sz w:val="22"/>
          <w:szCs w:val="22"/>
          <w:lang w:val="el-GR"/>
        </w:rPr>
        <w:t>Τ</w:t>
      </w:r>
      <w:r w:rsidR="00C31A19" w:rsidRPr="00C31A19">
        <w:rPr>
          <w:rFonts w:ascii="Arial" w:hAnsi="Arial" w:cs="Arial"/>
          <w:b/>
          <w:sz w:val="22"/>
          <w:szCs w:val="22"/>
          <w:lang w:val="el-GR"/>
        </w:rPr>
        <w:t>έσσερις (4) οι βασικές κατηγορίες συστημάτων αρχικής ΕΕΚ</w:t>
      </w:r>
      <w:r w:rsidR="00C31A19" w:rsidRPr="00C31A19">
        <w:rPr>
          <w:rFonts w:ascii="Arial" w:hAnsi="Arial" w:cs="Arial"/>
          <w:sz w:val="22"/>
          <w:szCs w:val="22"/>
          <w:lang w:val="el-GR"/>
        </w:rPr>
        <w:t xml:space="preserve"> συναντώνται στο ευρωπαϊκό περιβάλλον:</w:t>
      </w:r>
    </w:p>
    <w:p w14:paraId="6C3818E4" w14:textId="1DABFA62" w:rsidR="00C31A19" w:rsidRPr="00C31A19" w:rsidRDefault="00CC3BFD" w:rsidP="00BE3094">
      <w:pPr>
        <w:pStyle w:val="ListParagraph"/>
        <w:numPr>
          <w:ilvl w:val="0"/>
          <w:numId w:val="6"/>
        </w:numPr>
        <w:spacing w:after="80" w:line="300" w:lineRule="exact"/>
        <w:rPr>
          <w:rFonts w:ascii="Arial" w:hAnsi="Arial" w:cs="Arial"/>
          <w:lang w:val="el-GR"/>
        </w:rPr>
      </w:pPr>
      <w:r w:rsidRPr="00CC3BFD">
        <w:rPr>
          <w:rFonts w:ascii="Arial" w:hAnsi="Arial" w:cs="Arial"/>
          <w:b/>
          <w:lang w:val="el-GR"/>
        </w:rPr>
        <w:t>Δ</w:t>
      </w:r>
      <w:r w:rsidR="00C31A19" w:rsidRPr="00C31A19">
        <w:rPr>
          <w:rFonts w:ascii="Arial" w:hAnsi="Arial" w:cs="Arial"/>
          <w:b/>
          <w:lang w:val="el-GR"/>
        </w:rPr>
        <w:t xml:space="preserve">υικό σύστημα </w:t>
      </w:r>
      <w:r w:rsidR="00C31A19" w:rsidRPr="00C31A19">
        <w:rPr>
          <w:rFonts w:ascii="Arial" w:hAnsi="Arial" w:cs="Arial"/>
          <w:lang w:val="el-GR"/>
        </w:rPr>
        <w:t xml:space="preserve">Επαγγελματικής Εκπαίδευσης και Κατάρτισης: </w:t>
      </w:r>
      <w:r w:rsidR="000E0BA0">
        <w:rPr>
          <w:rFonts w:ascii="Arial" w:hAnsi="Arial" w:cs="Arial"/>
          <w:lang w:val="el-GR"/>
        </w:rPr>
        <w:t>Π</w:t>
      </w:r>
      <w:r w:rsidR="00C31A19" w:rsidRPr="00C31A19">
        <w:rPr>
          <w:rFonts w:ascii="Arial" w:hAnsi="Arial" w:cs="Arial"/>
          <w:lang w:val="el-GR"/>
        </w:rPr>
        <w:t>εριλαμβάνει εκπαίδευση σε επαγγελματική σχολή, εναλλασσόμενη με περίοδο μαθητείας σε επιχείρηση.</w:t>
      </w:r>
    </w:p>
    <w:p w14:paraId="3F1FD013" w14:textId="4728D27A" w:rsidR="00C31A19" w:rsidRPr="00C31A19" w:rsidRDefault="00CC3BFD" w:rsidP="00BE3094">
      <w:pPr>
        <w:pStyle w:val="ListParagraph"/>
        <w:numPr>
          <w:ilvl w:val="0"/>
          <w:numId w:val="6"/>
        </w:numPr>
        <w:spacing w:after="80" w:line="300" w:lineRule="exact"/>
        <w:rPr>
          <w:rFonts w:ascii="Arial" w:hAnsi="Arial" w:cs="Arial"/>
          <w:lang w:val="el-GR"/>
        </w:rPr>
      </w:pPr>
      <w:r w:rsidRPr="00C04649">
        <w:rPr>
          <w:rFonts w:ascii="Arial" w:hAnsi="Arial" w:cs="Arial"/>
          <w:b/>
          <w:lang w:val="el-GR"/>
        </w:rPr>
        <w:t>Ε</w:t>
      </w:r>
      <w:r w:rsidR="00C31A19" w:rsidRPr="00C04649">
        <w:rPr>
          <w:rFonts w:ascii="Arial" w:hAnsi="Arial" w:cs="Arial"/>
          <w:b/>
          <w:lang w:val="el-GR"/>
        </w:rPr>
        <w:t xml:space="preserve">παγγελματική εκπαίδευση σε επαγγελματική σχολή </w:t>
      </w:r>
      <w:r w:rsidR="00C31A19" w:rsidRPr="00C31A19">
        <w:rPr>
          <w:rFonts w:ascii="Arial" w:hAnsi="Arial" w:cs="Arial"/>
          <w:b/>
          <w:lang w:val="el-GR"/>
        </w:rPr>
        <w:t>πλήρους και αποκλειστικής φοίτησης</w:t>
      </w:r>
      <w:r w:rsidR="00C31A19" w:rsidRPr="00C31A19">
        <w:rPr>
          <w:rFonts w:ascii="Arial" w:hAnsi="Arial" w:cs="Arial"/>
          <w:lang w:val="el-GR"/>
        </w:rPr>
        <w:t xml:space="preserve">: </w:t>
      </w:r>
      <w:r w:rsidR="000E0BA0">
        <w:rPr>
          <w:rFonts w:ascii="Arial" w:hAnsi="Arial" w:cs="Arial"/>
          <w:lang w:val="el-GR"/>
        </w:rPr>
        <w:t>Η</w:t>
      </w:r>
      <w:r w:rsidR="00C31A19" w:rsidRPr="00C31A19">
        <w:rPr>
          <w:rFonts w:ascii="Arial" w:hAnsi="Arial" w:cs="Arial"/>
          <w:lang w:val="el-GR"/>
        </w:rPr>
        <w:t xml:space="preserve"> εκπαίδευση πραγματοποιείται αποκλειστικά εντός της εκπαιδευτικής δομής, η οποία αναλαμβάνει τόσο το θεωρητικό όσο και το πρακτικό σκέλος (π.χ. σε εργαστήρια) του προγράμματος σπουδών.</w:t>
      </w:r>
    </w:p>
    <w:p w14:paraId="427E3C73" w14:textId="474A5502" w:rsidR="00C31A19" w:rsidRPr="00C31A19" w:rsidRDefault="00CC3BFD" w:rsidP="00BE3094">
      <w:pPr>
        <w:pStyle w:val="ListParagraph"/>
        <w:numPr>
          <w:ilvl w:val="0"/>
          <w:numId w:val="6"/>
        </w:numPr>
        <w:spacing w:after="80" w:line="300" w:lineRule="exact"/>
        <w:rPr>
          <w:rFonts w:ascii="Arial" w:hAnsi="Arial" w:cs="Arial"/>
          <w:lang w:val="el-GR"/>
        </w:rPr>
      </w:pPr>
      <w:r w:rsidRPr="00CC3BFD">
        <w:rPr>
          <w:rFonts w:ascii="Arial" w:hAnsi="Arial" w:cs="Arial"/>
          <w:b/>
          <w:lang w:val="el-GR"/>
        </w:rPr>
        <w:t>Ε</w:t>
      </w:r>
      <w:r w:rsidR="00C31A19" w:rsidRPr="00C31A19">
        <w:rPr>
          <w:rFonts w:ascii="Arial" w:hAnsi="Arial" w:cs="Arial"/>
          <w:b/>
          <w:lang w:val="el-GR"/>
        </w:rPr>
        <w:t>παγγελματική κατάρτιση</w:t>
      </w:r>
      <w:r w:rsidR="00C31A19" w:rsidRPr="00C31A19">
        <w:rPr>
          <w:rFonts w:ascii="Arial" w:hAnsi="Arial" w:cs="Arial"/>
          <w:lang w:val="el-GR"/>
        </w:rPr>
        <w:t xml:space="preserve"> </w:t>
      </w:r>
      <w:r w:rsidR="00C31A19" w:rsidRPr="00C31A19">
        <w:rPr>
          <w:rFonts w:ascii="Arial" w:hAnsi="Arial" w:cs="Arial"/>
          <w:b/>
          <w:lang w:val="el-GR"/>
        </w:rPr>
        <w:t>σε επιχείρηση</w:t>
      </w:r>
      <w:r w:rsidR="00C31A19" w:rsidRPr="00C31A19">
        <w:rPr>
          <w:rFonts w:ascii="Arial" w:hAnsi="Arial" w:cs="Arial"/>
          <w:lang w:val="el-GR"/>
        </w:rPr>
        <w:t xml:space="preserve">: </w:t>
      </w:r>
      <w:r w:rsidR="000E0BA0">
        <w:rPr>
          <w:rFonts w:ascii="Arial" w:hAnsi="Arial" w:cs="Arial"/>
          <w:lang w:val="el-GR"/>
        </w:rPr>
        <w:t>Η</w:t>
      </w:r>
      <w:r w:rsidR="00C31A19" w:rsidRPr="00C31A19">
        <w:rPr>
          <w:rFonts w:ascii="Arial" w:hAnsi="Arial" w:cs="Arial"/>
          <w:lang w:val="el-GR"/>
        </w:rPr>
        <w:t xml:space="preserve"> εκπαίδευση στο επάγγελμα πραγματοποιείται, μετά την ολοκλήρωση της υποχρεωτικής εκπαίδευσης, και λαμβάνει αποκλειστικά τη μορφή μαθητείας σε επιχείρηση. Σε αυτής της κατηγορίας τα συστήματα η κρατική παρέμβαση είναι περιορισμένη.</w:t>
      </w:r>
    </w:p>
    <w:p w14:paraId="7FE1CF8E" w14:textId="7A5BCC06" w:rsidR="00C31A19" w:rsidRPr="00C31A19" w:rsidRDefault="00C31A19" w:rsidP="00BE3094">
      <w:pPr>
        <w:pStyle w:val="ListParagraph"/>
        <w:numPr>
          <w:ilvl w:val="0"/>
          <w:numId w:val="6"/>
        </w:numPr>
        <w:spacing w:after="80" w:line="300" w:lineRule="exact"/>
        <w:rPr>
          <w:rFonts w:ascii="Arial" w:hAnsi="Arial" w:cs="Arial"/>
          <w:lang w:val="el-GR"/>
        </w:rPr>
      </w:pPr>
      <w:r w:rsidRPr="00C31A19">
        <w:rPr>
          <w:rFonts w:ascii="Arial" w:hAnsi="Arial" w:cs="Arial"/>
          <w:b/>
          <w:lang w:val="el-GR"/>
        </w:rPr>
        <w:t xml:space="preserve">Μικτό σύστημα </w:t>
      </w:r>
      <w:r w:rsidRPr="00C31A19">
        <w:rPr>
          <w:rFonts w:ascii="Arial" w:hAnsi="Arial" w:cs="Arial"/>
          <w:lang w:val="el-GR"/>
        </w:rPr>
        <w:t xml:space="preserve">Επαγγελματικής Εκπαίδευσης και Κατάρτισης: Πρόκειται για μοντέλα εκπαίδευσης που υιοθετούν ορισμένα από τα χαρακτηριστικά των παραπάνω μοντέλων (π.χ. αποκλειστική φοίτηση σε επαγγελματική σχολή με περιορισμένη περίοδο μαθητείας/πρακτικής άσκησης). Σε κάποιες χώρες, τα </w:t>
      </w:r>
      <w:r w:rsidR="00C04649">
        <w:rPr>
          <w:rFonts w:ascii="Arial" w:hAnsi="Arial" w:cs="Arial"/>
          <w:lang w:val="el-GR"/>
        </w:rPr>
        <w:t>τρία</w:t>
      </w:r>
      <w:r w:rsidRPr="00C31A19">
        <w:rPr>
          <w:rFonts w:ascii="Arial" w:hAnsi="Arial" w:cs="Arial"/>
          <w:lang w:val="el-GR"/>
        </w:rPr>
        <w:t xml:space="preserve"> βασικά συστήματα (δυικό, αποκλειστικής φοίτησης, αποκλειστικής μαθητείας) προσφέρονται είτε παράλληλα, είτε διαδοχικά, είτε ως ολοκληρωμένα (</w:t>
      </w:r>
      <w:r w:rsidRPr="00C31A19">
        <w:rPr>
          <w:rFonts w:ascii="Arial" w:hAnsi="Arial" w:cs="Arial"/>
        </w:rPr>
        <w:t>integrated</w:t>
      </w:r>
      <w:r w:rsidRPr="00C31A19">
        <w:rPr>
          <w:rFonts w:ascii="Arial" w:hAnsi="Arial" w:cs="Arial"/>
          <w:lang w:val="el-GR"/>
        </w:rPr>
        <w:t>) προγράμματα ΕΕΚ.</w:t>
      </w:r>
      <w:r w:rsidR="00CE04FC">
        <w:rPr>
          <w:rFonts w:ascii="Arial" w:hAnsi="Arial" w:cs="Arial"/>
          <w:lang w:val="el-GR"/>
        </w:rPr>
        <w:t xml:space="preserve"> Η Ελλάδα </w:t>
      </w:r>
      <w:r w:rsidR="00494893">
        <w:rPr>
          <w:rFonts w:ascii="Arial" w:hAnsi="Arial" w:cs="Arial"/>
          <w:lang w:val="el-GR"/>
        </w:rPr>
        <w:t>ακολουθεί</w:t>
      </w:r>
      <w:r w:rsidR="00CE04FC">
        <w:rPr>
          <w:rFonts w:ascii="Arial" w:hAnsi="Arial" w:cs="Arial"/>
          <w:lang w:val="el-GR"/>
        </w:rPr>
        <w:t>, κατά βάση, το μικτό σύστημα.</w:t>
      </w:r>
    </w:p>
    <w:p w14:paraId="14E47B3E" w14:textId="77777777" w:rsidR="00C31A19" w:rsidRPr="00841F56" w:rsidRDefault="00C31A19" w:rsidP="00BB189F">
      <w:pPr>
        <w:pStyle w:val="Quote1"/>
        <w:spacing w:before="120" w:after="120" w:line="300" w:lineRule="exact"/>
        <w:jc w:val="both"/>
        <w:rPr>
          <w:rFonts w:cs="Arial"/>
          <w:lang w:val="el-GR"/>
        </w:rPr>
      </w:pPr>
      <w:r w:rsidRPr="007978D8">
        <w:rPr>
          <w:rFonts w:cs="Arial"/>
          <w:noProof/>
        </w:rPr>
        <w:drawing>
          <wp:inline distT="0" distB="0" distL="0" distR="0" wp14:anchorId="0832148C" wp14:editId="044AF03E">
            <wp:extent cx="1896745" cy="67945"/>
            <wp:effectExtent l="0" t="0" r="8255" b="825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C58A85B" w14:textId="77777777" w:rsidR="00C31A19" w:rsidRPr="00C31A19" w:rsidRDefault="00C31A19" w:rsidP="00BE3094">
      <w:pPr>
        <w:pStyle w:val="Quote1"/>
        <w:spacing w:before="0"/>
        <w:ind w:right="-29"/>
        <w:rPr>
          <w:rFonts w:cs="Arial"/>
          <w:color w:val="00B0F0"/>
          <w:lang w:val="el-GR"/>
        </w:rPr>
      </w:pPr>
      <w:r w:rsidRPr="00C31A19">
        <w:rPr>
          <w:rFonts w:cs="Arial"/>
          <w:color w:val="00B0F0"/>
          <w:lang w:val="el-GR"/>
        </w:rPr>
        <w:t>Τα τελευταία χρόνια, τόσο στην Ευρώπη όσο και διεθνώς, η Επαγγελματική Εκπαίδευση και Κατάρτιση διανύει μία περίοδο έντονου μετασχηματισμού. Νέες προκλήσεις όπως η παγκοσμιοποίηση της οικονομίας, το διαδίκτυο, η κοινωνία της γνώσης, οι ραγδαίες εξελίξεις στον τομέα της τεχνολογίας και της πληροφορικής, ο κοινωνικός μετασχηματισμός και η διεθνοποίηση της εκπαίδευσης και της αγοράς εργασίας θέτουν την επαγγελματική εκπαίδευση και κατάρτιση στο επίκεντρο του δημόσιου διαλόγου.</w:t>
      </w:r>
    </w:p>
    <w:p w14:paraId="103F72B1" w14:textId="77777777" w:rsidR="00C31A19" w:rsidRDefault="00C31A19" w:rsidP="00BB189F">
      <w:pPr>
        <w:pStyle w:val="Title1"/>
        <w:jc w:val="both"/>
        <w:rPr>
          <w:lang w:val="el-GR"/>
        </w:rPr>
      </w:pPr>
      <w:r w:rsidRPr="00DC21C2">
        <w:rPr>
          <w:noProof/>
          <w:color w:val="FF0000"/>
        </w:rPr>
        <w:drawing>
          <wp:inline distT="0" distB="0" distL="0" distR="0" wp14:anchorId="49EF2289" wp14:editId="760CBB75">
            <wp:extent cx="1896745" cy="67945"/>
            <wp:effectExtent l="0" t="0" r="8255" b="825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069AEB7D" w14:textId="77777777" w:rsidR="00B72459" w:rsidRDefault="00B72459" w:rsidP="00BB189F">
      <w:pPr>
        <w:spacing w:after="80"/>
        <w:jc w:val="both"/>
        <w:rPr>
          <w:rFonts w:ascii="Arial" w:hAnsi="Arial" w:cs="Arial"/>
          <w:sz w:val="22"/>
          <w:szCs w:val="22"/>
          <w:lang w:val="el-GR"/>
        </w:rPr>
      </w:pPr>
    </w:p>
    <w:p w14:paraId="04098F66" w14:textId="5326B370" w:rsidR="00B72459" w:rsidRPr="00BE3094" w:rsidRDefault="002B5C8D" w:rsidP="00BB189F">
      <w:pPr>
        <w:spacing w:after="80"/>
        <w:jc w:val="both"/>
        <w:rPr>
          <w:rFonts w:ascii="Arial" w:hAnsi="Arial" w:cs="Arial"/>
          <w:b/>
          <w:color w:val="00B0F0"/>
          <w:sz w:val="28"/>
          <w:szCs w:val="28"/>
          <w:lang w:val="el-GR"/>
        </w:rPr>
      </w:pPr>
      <w:r w:rsidRPr="00BE3094">
        <w:rPr>
          <w:rFonts w:ascii="Arial" w:hAnsi="Arial" w:cs="Arial"/>
          <w:b/>
          <w:color w:val="00B0F0"/>
          <w:sz w:val="28"/>
          <w:szCs w:val="28"/>
          <w:lang w:val="el-GR"/>
        </w:rPr>
        <w:lastRenderedPageBreak/>
        <w:t>Η επαγγελματική εκπαίδευση και κατάρτιση στην Ευρώπη</w:t>
      </w:r>
    </w:p>
    <w:p w14:paraId="6D1FBCA6" w14:textId="612F5BC6" w:rsidR="00C31A19" w:rsidRPr="00C31A19" w:rsidRDefault="009E37A4" w:rsidP="00BE3094">
      <w:pPr>
        <w:spacing w:after="80"/>
        <w:rPr>
          <w:rFonts w:ascii="Arial" w:hAnsi="Arial" w:cs="Arial"/>
          <w:sz w:val="22"/>
          <w:szCs w:val="22"/>
          <w:lang w:val="el-GR"/>
        </w:rPr>
      </w:pPr>
      <w:r>
        <w:rPr>
          <w:rFonts w:ascii="Arial" w:hAnsi="Arial" w:cs="Arial"/>
          <w:sz w:val="22"/>
          <w:szCs w:val="22"/>
          <w:lang w:val="el-GR"/>
        </w:rPr>
        <w:t>Σ</w:t>
      </w:r>
      <w:r w:rsidR="00C31A19" w:rsidRPr="00C31A19">
        <w:rPr>
          <w:rFonts w:ascii="Arial" w:hAnsi="Arial" w:cs="Arial"/>
          <w:sz w:val="22"/>
          <w:szCs w:val="22"/>
          <w:lang w:val="el-GR"/>
        </w:rPr>
        <w:t xml:space="preserve">ε ευρωπαϊκό επίπεδο, το δικαίωμα ελεύθερης εγκατάστασης πολιτών και επιχειρήσεων και </w:t>
      </w:r>
      <w:r w:rsidR="008D213E">
        <w:rPr>
          <w:rFonts w:ascii="Arial" w:hAnsi="Arial" w:cs="Arial"/>
          <w:sz w:val="22"/>
          <w:szCs w:val="22"/>
          <w:lang w:val="el-GR"/>
        </w:rPr>
        <w:t xml:space="preserve">επομένως η ανάγκη για </w:t>
      </w:r>
      <w:r w:rsidR="00C31A19" w:rsidRPr="00C31A19">
        <w:rPr>
          <w:rFonts w:ascii="Arial" w:hAnsi="Arial" w:cs="Arial"/>
          <w:sz w:val="22"/>
          <w:szCs w:val="22"/>
          <w:lang w:val="el-GR"/>
        </w:rPr>
        <w:t>αμοιβαία αναγνώριση των τίτλων σπουδών εντός της Ένωσης</w:t>
      </w:r>
      <w:r w:rsidR="002B5C8D">
        <w:rPr>
          <w:rFonts w:ascii="Arial" w:hAnsi="Arial" w:cs="Arial"/>
          <w:sz w:val="22"/>
          <w:szCs w:val="22"/>
          <w:lang w:val="el-GR"/>
        </w:rPr>
        <w:t>,</w:t>
      </w:r>
      <w:r w:rsidR="00C31A19" w:rsidRPr="00C31A19">
        <w:rPr>
          <w:rFonts w:ascii="Arial" w:hAnsi="Arial" w:cs="Arial"/>
          <w:sz w:val="22"/>
          <w:szCs w:val="22"/>
          <w:lang w:val="el-GR"/>
        </w:rPr>
        <w:t xml:space="preserve"> επιτάχυναν τις εξελίξεις στα εθνικά συστήματα Επαγγελματικής Εκπαίδευσης και Κατάρτισης. Ταυτόχρονα, η </w:t>
      </w:r>
      <w:r w:rsidR="00C31A19" w:rsidRPr="00C31A19">
        <w:rPr>
          <w:rFonts w:ascii="Arial" w:hAnsi="Arial" w:cs="Arial"/>
          <w:b/>
          <w:sz w:val="22"/>
          <w:szCs w:val="22"/>
          <w:lang w:val="el-GR"/>
        </w:rPr>
        <w:t xml:space="preserve">ευρωπαϊκή στρατηγική για την εκπαίδευση και την απασχόληση </w:t>
      </w:r>
      <w:r w:rsidR="00C31A19" w:rsidRPr="00C31A19">
        <w:rPr>
          <w:rFonts w:ascii="Arial" w:hAnsi="Arial" w:cs="Arial"/>
          <w:sz w:val="22"/>
          <w:szCs w:val="22"/>
          <w:lang w:val="el-GR"/>
        </w:rPr>
        <w:t>προωθεί την προσαρμογή των εκπαιδευτικών συστημάτων «</w:t>
      </w:r>
      <w:r w:rsidR="00AF5E73">
        <w:rPr>
          <w:rFonts w:ascii="Arial" w:hAnsi="Arial" w:cs="Arial"/>
          <w:i/>
          <w:sz w:val="22"/>
          <w:szCs w:val="22"/>
          <w:lang w:val="el-GR"/>
        </w:rPr>
        <w:t xml:space="preserve">στις </w:t>
      </w:r>
      <w:r w:rsidR="00AF5E73" w:rsidRPr="00C31A19">
        <w:rPr>
          <w:rFonts w:ascii="Arial" w:hAnsi="Arial" w:cs="Arial"/>
          <w:i/>
          <w:sz w:val="22"/>
          <w:szCs w:val="22"/>
          <w:lang w:val="el-GR"/>
        </w:rPr>
        <w:t>μεταλλαγές</w:t>
      </w:r>
      <w:r w:rsidR="00C31A19" w:rsidRPr="00C31A19">
        <w:rPr>
          <w:rFonts w:ascii="Arial" w:hAnsi="Arial" w:cs="Arial"/>
          <w:i/>
          <w:sz w:val="22"/>
          <w:szCs w:val="22"/>
          <w:lang w:val="el-GR"/>
        </w:rPr>
        <w:t xml:space="preserve"> της </w:t>
      </w:r>
      <w:r w:rsidR="00AF5E73" w:rsidRPr="00C31A19">
        <w:rPr>
          <w:rFonts w:ascii="Arial" w:hAnsi="Arial" w:cs="Arial"/>
          <w:i/>
          <w:sz w:val="22"/>
          <w:szCs w:val="22"/>
          <w:lang w:val="el-GR"/>
        </w:rPr>
        <w:t>βιομηχανίας</w:t>
      </w:r>
      <w:r w:rsidR="00C31A19" w:rsidRPr="00C31A19">
        <w:rPr>
          <w:rFonts w:ascii="Arial" w:hAnsi="Arial" w:cs="Arial"/>
          <w:i/>
          <w:sz w:val="22"/>
          <w:szCs w:val="22"/>
          <w:lang w:val="el-GR"/>
        </w:rPr>
        <w:t xml:space="preserve"> και στις αλλαγές των </w:t>
      </w:r>
      <w:r w:rsidR="00AF5E73" w:rsidRPr="00C31A19">
        <w:rPr>
          <w:rFonts w:ascii="Arial" w:hAnsi="Arial" w:cs="Arial"/>
          <w:i/>
          <w:sz w:val="22"/>
          <w:szCs w:val="22"/>
          <w:lang w:val="el-GR"/>
        </w:rPr>
        <w:t>συστημάτων</w:t>
      </w:r>
      <w:r w:rsidR="00C31A19" w:rsidRPr="00C31A19">
        <w:rPr>
          <w:rFonts w:ascii="Arial" w:hAnsi="Arial" w:cs="Arial"/>
          <w:i/>
          <w:sz w:val="22"/>
          <w:szCs w:val="22"/>
          <w:lang w:val="el-GR"/>
        </w:rPr>
        <w:t xml:space="preserve"> παραγωγής</w:t>
      </w:r>
      <w:r w:rsidR="00C31A19" w:rsidRPr="00C31A19">
        <w:rPr>
          <w:rFonts w:ascii="Arial" w:hAnsi="Arial" w:cs="Arial"/>
          <w:sz w:val="22"/>
          <w:szCs w:val="22"/>
          <w:lang w:val="el-GR"/>
        </w:rPr>
        <w:t>»</w:t>
      </w:r>
      <w:r w:rsidR="00C31A19" w:rsidRPr="00C31A19">
        <w:rPr>
          <w:rStyle w:val="FootnoteReference"/>
          <w:rFonts w:ascii="Arial" w:hAnsi="Arial" w:cs="Arial"/>
          <w:sz w:val="22"/>
          <w:szCs w:val="22"/>
        </w:rPr>
        <w:footnoteReference w:id="5"/>
      </w:r>
      <w:r w:rsidR="00C31A19" w:rsidRPr="00C31A19">
        <w:rPr>
          <w:rFonts w:ascii="Arial" w:hAnsi="Arial" w:cs="Arial"/>
          <w:sz w:val="22"/>
          <w:szCs w:val="22"/>
          <w:lang w:val="el-GR"/>
        </w:rPr>
        <w:t xml:space="preserve"> με στοχευμένα χρηματοδοτικά προγράμματα και πρωτοβουλίες, αναγνωρίζοντας στην Επαγγελματική Εκπαίδευση και Κατάρτιση θέση-κλειδί στη</w:t>
      </w:r>
      <w:r w:rsidR="000E0BA0">
        <w:rPr>
          <w:rFonts w:ascii="Arial" w:hAnsi="Arial" w:cs="Arial"/>
          <w:sz w:val="22"/>
          <w:szCs w:val="22"/>
          <w:lang w:val="el-GR"/>
        </w:rPr>
        <w:t>ν</w:t>
      </w:r>
      <w:r w:rsidR="00C31A19" w:rsidRPr="00C31A19">
        <w:rPr>
          <w:rFonts w:ascii="Arial" w:hAnsi="Arial" w:cs="Arial"/>
          <w:sz w:val="22"/>
          <w:szCs w:val="22"/>
          <w:lang w:val="el-GR"/>
        </w:rPr>
        <w:t xml:space="preserve"> αναπτυξιακή στρατηγική της Ένωσης. Το Ευρωπαϊκό Σύστημα Ακαδημαϊκών Μονάδων για την Επαγγελματική Εκπαίδευση και Κατάρτιση (</w:t>
      </w:r>
      <w:r w:rsidR="00C31A19" w:rsidRPr="00C31A19">
        <w:rPr>
          <w:rFonts w:ascii="Arial" w:hAnsi="Arial" w:cs="Arial"/>
          <w:b/>
          <w:sz w:val="22"/>
          <w:szCs w:val="22"/>
        </w:rPr>
        <w:t>ECVET</w:t>
      </w:r>
      <w:r w:rsidR="00C31A19" w:rsidRPr="00C31A19">
        <w:rPr>
          <w:rFonts w:ascii="Arial" w:hAnsi="Arial" w:cs="Arial"/>
          <w:sz w:val="22"/>
          <w:szCs w:val="22"/>
          <w:lang w:val="el-GR"/>
        </w:rPr>
        <w:t>), το Ευρωπαϊκό Πλαίσιο Αναφοράς για τη Διασφάλιση της Ποιότητας στην ΕΕΚ (</w:t>
      </w:r>
      <w:r w:rsidR="00C31A19" w:rsidRPr="00C31A19">
        <w:rPr>
          <w:rFonts w:ascii="Arial" w:hAnsi="Arial" w:cs="Arial"/>
          <w:b/>
          <w:sz w:val="22"/>
          <w:szCs w:val="22"/>
        </w:rPr>
        <w:t>EQAVET</w:t>
      </w:r>
      <w:r w:rsidR="00C31A19" w:rsidRPr="00C31A19">
        <w:rPr>
          <w:rFonts w:ascii="Arial" w:hAnsi="Arial" w:cs="Arial"/>
          <w:sz w:val="22"/>
          <w:szCs w:val="22"/>
          <w:lang w:val="el-GR"/>
        </w:rPr>
        <w:t>), η Ευρωπαϊκή Συμμαχία για θέσεις Μαθητείας (</w:t>
      </w:r>
      <w:r w:rsidR="00C31A19" w:rsidRPr="00C31A19">
        <w:rPr>
          <w:rFonts w:ascii="Arial" w:hAnsi="Arial" w:cs="Arial"/>
          <w:b/>
          <w:sz w:val="22"/>
          <w:szCs w:val="22"/>
        </w:rPr>
        <w:t>EAf</w:t>
      </w:r>
      <w:r w:rsidR="00C31A19" w:rsidRPr="00C31A19">
        <w:rPr>
          <w:rFonts w:ascii="Arial" w:hAnsi="Arial" w:cs="Arial"/>
          <w:b/>
          <w:sz w:val="22"/>
          <w:szCs w:val="22"/>
          <w:lang w:val="el-GR"/>
        </w:rPr>
        <w:t>Α</w:t>
      </w:r>
      <w:r w:rsidR="00C31A19" w:rsidRPr="00C31A19">
        <w:rPr>
          <w:rFonts w:ascii="Arial" w:hAnsi="Arial" w:cs="Arial"/>
          <w:sz w:val="22"/>
          <w:szCs w:val="22"/>
          <w:lang w:val="el-GR"/>
        </w:rPr>
        <w:t xml:space="preserve">) είναι χαρακτηριστικά παραδείγματα. </w:t>
      </w:r>
      <w:r w:rsidR="00B27B06">
        <w:rPr>
          <w:rFonts w:ascii="Arial" w:hAnsi="Arial" w:cs="Arial"/>
          <w:sz w:val="22"/>
          <w:szCs w:val="22"/>
          <w:lang w:val="el-GR"/>
        </w:rPr>
        <w:t>Η</w:t>
      </w:r>
      <w:r w:rsidR="00C31A19" w:rsidRPr="00C31A19">
        <w:rPr>
          <w:rFonts w:ascii="Arial" w:hAnsi="Arial" w:cs="Arial"/>
          <w:sz w:val="22"/>
          <w:szCs w:val="22"/>
          <w:lang w:val="el-GR"/>
        </w:rPr>
        <w:t xml:space="preserve"> υλοποίηση της ευρωπαϊκής στρατηγικής για την Επαγγελματική Εκπαίδευση και Κατάρτιση υποστηρίζεται από δύο οργανισμούς: το Κέντρο για την Ανάπτυξη της Επαγγελματικής Κατάρτισης (</w:t>
      </w:r>
      <w:r w:rsidR="00BB189F">
        <w:rPr>
          <w:rFonts w:ascii="Arial" w:hAnsi="Arial" w:cs="Arial"/>
          <w:b/>
          <w:sz w:val="22"/>
          <w:szCs w:val="22"/>
        </w:rPr>
        <w:t>Cedefop</w:t>
      </w:r>
      <w:r w:rsidR="00C31A19" w:rsidRPr="00C31A19">
        <w:rPr>
          <w:rFonts w:ascii="Arial" w:hAnsi="Arial" w:cs="Arial"/>
          <w:sz w:val="22"/>
          <w:szCs w:val="22"/>
          <w:lang w:val="el-GR"/>
        </w:rPr>
        <w:t>), το οποίο παρέχει πληροφόρηση</w:t>
      </w:r>
      <w:r w:rsidR="000E0BA0">
        <w:rPr>
          <w:rFonts w:ascii="Arial" w:hAnsi="Arial" w:cs="Arial"/>
          <w:sz w:val="22"/>
          <w:szCs w:val="22"/>
          <w:lang w:val="el-GR"/>
        </w:rPr>
        <w:t>,</w:t>
      </w:r>
      <w:r w:rsidR="00C31A19" w:rsidRPr="00C31A19">
        <w:rPr>
          <w:rFonts w:ascii="Arial" w:hAnsi="Arial" w:cs="Arial"/>
          <w:sz w:val="22"/>
          <w:szCs w:val="22"/>
          <w:lang w:val="el-GR"/>
        </w:rPr>
        <w:t xml:space="preserve"> τεκμηρίωση </w:t>
      </w:r>
      <w:r w:rsidR="00B27B06" w:rsidRPr="00C31A19">
        <w:rPr>
          <w:rFonts w:ascii="Arial" w:hAnsi="Arial" w:cs="Arial"/>
          <w:sz w:val="22"/>
          <w:szCs w:val="22"/>
          <w:lang w:val="el-GR"/>
        </w:rPr>
        <w:t xml:space="preserve">και </w:t>
      </w:r>
      <w:r w:rsidR="00B27B06">
        <w:rPr>
          <w:rFonts w:ascii="Arial" w:hAnsi="Arial" w:cs="Arial"/>
          <w:sz w:val="22"/>
          <w:szCs w:val="22"/>
          <w:lang w:val="el-GR"/>
        </w:rPr>
        <w:t xml:space="preserve">έρευνα </w:t>
      </w:r>
      <w:r w:rsidR="00C31A19" w:rsidRPr="00C31A19">
        <w:rPr>
          <w:rFonts w:ascii="Arial" w:hAnsi="Arial" w:cs="Arial"/>
          <w:sz w:val="22"/>
          <w:szCs w:val="22"/>
          <w:lang w:val="el-GR"/>
        </w:rPr>
        <w:t>σχετικά με τα συστήματα ΕΕΚ και τις απαιτήσεις δεξιοτήτων</w:t>
      </w:r>
      <w:r w:rsidR="00C04649">
        <w:rPr>
          <w:rFonts w:ascii="Arial" w:hAnsi="Arial" w:cs="Arial"/>
          <w:sz w:val="22"/>
          <w:szCs w:val="22"/>
          <w:lang w:val="el-GR"/>
        </w:rPr>
        <w:t>,</w:t>
      </w:r>
      <w:r w:rsidR="00C31A19" w:rsidRPr="00C31A19">
        <w:rPr>
          <w:rFonts w:ascii="Arial" w:hAnsi="Arial" w:cs="Arial"/>
          <w:sz w:val="22"/>
          <w:szCs w:val="22"/>
          <w:lang w:val="el-GR"/>
        </w:rPr>
        <w:t xml:space="preserve"> και το Ευρωπαϊκό Ίδρυμα Επαγγελματικής Εκπαίδευσης (</w:t>
      </w:r>
      <w:r w:rsidR="00C31A19" w:rsidRPr="00C31A19">
        <w:rPr>
          <w:rFonts w:ascii="Arial" w:hAnsi="Arial" w:cs="Arial"/>
          <w:b/>
          <w:sz w:val="22"/>
          <w:szCs w:val="22"/>
        </w:rPr>
        <w:t>ETF</w:t>
      </w:r>
      <w:r w:rsidR="00C31A19" w:rsidRPr="00C31A19">
        <w:rPr>
          <w:rFonts w:ascii="Arial" w:hAnsi="Arial" w:cs="Arial"/>
          <w:sz w:val="22"/>
          <w:szCs w:val="22"/>
          <w:lang w:val="el-GR"/>
        </w:rPr>
        <w:t>), το οποίο συμβάλλει, στο πλαίσιο της πολιτικής εξωτερικών σχέσεων της ΕΕ, στην ανάπτυξη επαγγελματικών δεξιοτήτων και ικανοτήτων.</w:t>
      </w:r>
    </w:p>
    <w:p w14:paraId="52F1FFDB" w14:textId="1FAF9BD5" w:rsidR="00EC3CBD" w:rsidRDefault="00C31A19" w:rsidP="00BE3094">
      <w:pPr>
        <w:spacing w:after="80"/>
        <w:rPr>
          <w:rFonts w:ascii="Arial" w:hAnsi="Arial" w:cs="Arial"/>
          <w:sz w:val="22"/>
          <w:szCs w:val="22"/>
          <w:lang w:val="el-GR"/>
        </w:rPr>
      </w:pPr>
      <w:r w:rsidRPr="00A5475E">
        <w:rPr>
          <w:rFonts w:ascii="Arial" w:hAnsi="Arial" w:cs="Arial"/>
          <w:sz w:val="22"/>
          <w:szCs w:val="22"/>
          <w:lang w:val="el-GR"/>
        </w:rPr>
        <w:t>Την τελευταία δεκαετία, η ευρωπαϊκή συνεργασία για την επαγγελματική εκπαίδευση και κατάρτιση έχει ενισχυθεί</w:t>
      </w:r>
      <w:r w:rsidR="00C04649">
        <w:rPr>
          <w:rFonts w:ascii="Arial" w:hAnsi="Arial" w:cs="Arial"/>
          <w:sz w:val="22"/>
          <w:szCs w:val="22"/>
          <w:lang w:val="el-GR"/>
        </w:rPr>
        <w:t xml:space="preserve"> σημαντικά</w:t>
      </w:r>
      <w:r w:rsidRPr="00A5475E">
        <w:rPr>
          <w:rFonts w:ascii="Arial" w:hAnsi="Arial" w:cs="Arial"/>
          <w:sz w:val="22"/>
          <w:szCs w:val="22"/>
          <w:lang w:val="el-GR"/>
        </w:rPr>
        <w:t xml:space="preserve">. Με το </w:t>
      </w:r>
      <w:hyperlink r:id="rId12" w:history="1">
        <w:r w:rsidRPr="00A5475E">
          <w:rPr>
            <w:rStyle w:val="Hyperlink"/>
            <w:rFonts w:ascii="Arial" w:hAnsi="Arial" w:cs="Arial"/>
            <w:b/>
            <w:sz w:val="22"/>
            <w:szCs w:val="22"/>
            <w:lang w:val="el-GR"/>
          </w:rPr>
          <w:t>Ανακοινωθέν της Μπριζ</w:t>
        </w:r>
      </w:hyperlink>
      <w:r w:rsidRPr="00A5475E">
        <w:rPr>
          <w:rFonts w:ascii="Arial" w:hAnsi="Arial" w:cs="Arial"/>
          <w:b/>
          <w:sz w:val="22"/>
          <w:szCs w:val="22"/>
          <w:lang w:val="el-GR"/>
        </w:rPr>
        <w:t xml:space="preserve"> (2010)</w:t>
      </w:r>
      <w:r w:rsidRPr="00A5475E">
        <w:rPr>
          <w:rFonts w:ascii="Arial" w:hAnsi="Arial" w:cs="Arial"/>
          <w:sz w:val="22"/>
          <w:szCs w:val="22"/>
          <w:lang w:val="el-GR"/>
        </w:rPr>
        <w:t xml:space="preserve">, η Επιτροπή, οι Ευρωπαίοι </w:t>
      </w:r>
      <w:r w:rsidR="00EC3CBD">
        <w:rPr>
          <w:rFonts w:ascii="Arial" w:hAnsi="Arial" w:cs="Arial"/>
          <w:sz w:val="22"/>
          <w:szCs w:val="22"/>
          <w:lang w:val="el-GR"/>
        </w:rPr>
        <w:t xml:space="preserve">αρμόδιοι </w:t>
      </w:r>
      <w:r w:rsidRPr="00A5475E">
        <w:rPr>
          <w:rFonts w:ascii="Arial" w:hAnsi="Arial" w:cs="Arial"/>
          <w:sz w:val="22"/>
          <w:szCs w:val="22"/>
          <w:lang w:val="el-GR"/>
        </w:rPr>
        <w:t xml:space="preserve">υπουργοί, και οι ευρωπαϊκοί κοινωνικοί εταίροι καθόρισαν ένα κοινό πλαίσιο για τον εκσυγχρονισμό των συστημάτων Επαγγελματικής Εκπαίδευσης και Κατάρτισης, προκειμένου αυτά να συμβάλουν απευθείας στους στόχους της στρατηγικής «Ευρώπη 2020». </w:t>
      </w:r>
    </w:p>
    <w:p w14:paraId="75953007" w14:textId="28F14D5A" w:rsidR="00C31A19" w:rsidRPr="00A5475E" w:rsidRDefault="00C31A19" w:rsidP="00BE3094">
      <w:pPr>
        <w:spacing w:after="80"/>
        <w:rPr>
          <w:rFonts w:ascii="Arial" w:hAnsi="Arial" w:cs="Arial"/>
          <w:sz w:val="22"/>
          <w:szCs w:val="22"/>
          <w:lang w:val="el-GR"/>
        </w:rPr>
      </w:pPr>
      <w:r w:rsidRPr="00A5475E">
        <w:rPr>
          <w:rFonts w:ascii="Arial" w:hAnsi="Arial" w:cs="Arial"/>
          <w:sz w:val="22"/>
          <w:szCs w:val="22"/>
          <w:lang w:val="el-GR"/>
        </w:rPr>
        <w:t xml:space="preserve">Το αρχικό αυτό πλαίσιο εξειδικεύτηκε στη συνέχεια με τα </w:t>
      </w:r>
      <w:hyperlink r:id="rId13" w:history="1">
        <w:r w:rsidRPr="00A5475E">
          <w:rPr>
            <w:rStyle w:val="Hyperlink"/>
            <w:rFonts w:ascii="Arial" w:hAnsi="Arial" w:cs="Arial"/>
            <w:b/>
            <w:sz w:val="22"/>
            <w:szCs w:val="22"/>
            <w:lang w:val="el-GR"/>
          </w:rPr>
          <w:t>Συμπεράσματα της Ρίγα</w:t>
        </w:r>
      </w:hyperlink>
      <w:r w:rsidRPr="00A5475E">
        <w:rPr>
          <w:rFonts w:ascii="Arial" w:hAnsi="Arial" w:cs="Arial"/>
          <w:b/>
          <w:sz w:val="22"/>
          <w:szCs w:val="22"/>
          <w:lang w:val="el-GR"/>
        </w:rPr>
        <w:t xml:space="preserve"> (2015)</w:t>
      </w:r>
      <w:r w:rsidRPr="00A5475E">
        <w:rPr>
          <w:rFonts w:ascii="Arial" w:hAnsi="Arial" w:cs="Arial"/>
          <w:sz w:val="22"/>
          <w:szCs w:val="22"/>
          <w:lang w:val="el-GR"/>
        </w:rPr>
        <w:t>, όπου αποτυπώ</w:t>
      </w:r>
      <w:r w:rsidR="00B27B06">
        <w:rPr>
          <w:rFonts w:ascii="Arial" w:hAnsi="Arial" w:cs="Arial"/>
          <w:sz w:val="22"/>
          <w:szCs w:val="22"/>
          <w:lang w:val="el-GR"/>
        </w:rPr>
        <w:t>θηκαν</w:t>
      </w:r>
      <w:r w:rsidRPr="00A5475E">
        <w:rPr>
          <w:rFonts w:ascii="Arial" w:hAnsi="Arial" w:cs="Arial"/>
          <w:sz w:val="22"/>
          <w:szCs w:val="22"/>
          <w:lang w:val="el-GR"/>
        </w:rPr>
        <w:t xml:space="preserve"> τα «</w:t>
      </w:r>
      <w:r w:rsidRPr="00A5475E">
        <w:rPr>
          <w:rFonts w:ascii="Arial" w:hAnsi="Arial" w:cs="Arial"/>
          <w:i/>
          <w:sz w:val="22"/>
          <w:szCs w:val="22"/>
          <w:lang w:val="el-GR"/>
        </w:rPr>
        <w:t>πέντε μεσοπρόθεσμα παραδοτέα για την Επαγγελματική Εκπαίδευση &amp; Κατάρτιση</w:t>
      </w:r>
      <w:r w:rsidRPr="00A5475E">
        <w:rPr>
          <w:rFonts w:ascii="Arial" w:hAnsi="Arial" w:cs="Arial"/>
          <w:sz w:val="22"/>
          <w:szCs w:val="22"/>
          <w:lang w:val="el-GR"/>
        </w:rPr>
        <w:t>» για την περίοδο 2015-2020:</w:t>
      </w:r>
    </w:p>
    <w:p w14:paraId="776062F8" w14:textId="13DD5CD5" w:rsidR="00C31A19" w:rsidRPr="00A5475E" w:rsidRDefault="00C31A19" w:rsidP="00BE3094">
      <w:pPr>
        <w:pStyle w:val="ListParagraph"/>
        <w:numPr>
          <w:ilvl w:val="0"/>
          <w:numId w:val="7"/>
        </w:numPr>
        <w:spacing w:after="80" w:line="300" w:lineRule="exact"/>
        <w:rPr>
          <w:rFonts w:ascii="Arial" w:hAnsi="Arial" w:cs="Arial"/>
          <w:lang w:val="el-GR"/>
        </w:rPr>
      </w:pPr>
      <w:r w:rsidRPr="00A5475E">
        <w:rPr>
          <w:rFonts w:ascii="Arial" w:hAnsi="Arial" w:cs="Arial"/>
          <w:b/>
          <w:lang w:val="el-GR"/>
        </w:rPr>
        <w:t>Προώθηση της μάθησης στο χώρο εργασίας</w:t>
      </w:r>
      <w:r w:rsidRPr="00A5475E">
        <w:rPr>
          <w:rFonts w:ascii="Arial" w:hAnsi="Arial" w:cs="Arial"/>
          <w:lang w:val="el-GR"/>
        </w:rPr>
        <w:t>, σε όλες τις μορφές της, με ιδιαίτερη προσοχή στα προγράμματα μαθητείας, με τη συμμετοχή των κοινωνικών εταίρων, επιχειρήσεων, επιμελητηρίων και παρόχων επαγγελματικής εκπαίδευσης και κατάρτισης, καθώς και με την προώθηση της καινοτομίας και της επιχειρηματικότητας.</w:t>
      </w:r>
    </w:p>
    <w:p w14:paraId="47C1A99F" w14:textId="77777777" w:rsidR="00C31A19" w:rsidRPr="00A5475E" w:rsidRDefault="00C31A19" w:rsidP="00BE3094">
      <w:pPr>
        <w:pStyle w:val="ListParagraph"/>
        <w:numPr>
          <w:ilvl w:val="0"/>
          <w:numId w:val="7"/>
        </w:numPr>
        <w:spacing w:after="80" w:line="300" w:lineRule="exact"/>
        <w:rPr>
          <w:rFonts w:ascii="Arial" w:hAnsi="Arial" w:cs="Arial"/>
          <w:lang w:val="el-GR"/>
        </w:rPr>
      </w:pPr>
      <w:r w:rsidRPr="00A5475E">
        <w:rPr>
          <w:rFonts w:ascii="Arial" w:hAnsi="Arial" w:cs="Arial"/>
          <w:b/>
          <w:lang w:val="el-GR"/>
        </w:rPr>
        <w:t xml:space="preserve">Περαιτέρω ανάπτυξη των μηχανισμών διασφάλισης της ποιότητας </w:t>
      </w:r>
      <w:r w:rsidRPr="00A5475E">
        <w:rPr>
          <w:rFonts w:ascii="Arial" w:hAnsi="Arial" w:cs="Arial"/>
          <w:lang w:val="el-GR"/>
        </w:rPr>
        <w:t xml:space="preserve">στην ΕΕΚ, σύμφωνα με σύσταση του </w:t>
      </w:r>
      <w:r w:rsidRPr="00A5475E">
        <w:rPr>
          <w:rFonts w:ascii="Arial" w:hAnsi="Arial" w:cs="Arial"/>
        </w:rPr>
        <w:t>EQAVET</w:t>
      </w:r>
      <w:r w:rsidRPr="00A5475E">
        <w:rPr>
          <w:rFonts w:ascii="Arial" w:hAnsi="Arial" w:cs="Arial"/>
          <w:lang w:val="el-GR"/>
        </w:rPr>
        <w:t xml:space="preserve"> και, ως μέρος των συστημάτων διασφάλισης της ποιότητας, καθιέρωση συνεχούς πληροφόρησης και ανάδρασης για τα συστήματα αρχικής επαγγελματικής εκπαίδευσης και κατάρτισης (ΑΕΕΚ) και συνεχιζόμενης επαγγελματικής εκπαίδευσης και κατάρτισης</w:t>
      </w:r>
      <w:r w:rsidRPr="00A5475E">
        <w:rPr>
          <w:rStyle w:val="FootnoteReference"/>
          <w:rFonts w:ascii="Arial" w:hAnsi="Arial" w:cs="Arial"/>
        </w:rPr>
        <w:footnoteReference w:id="6"/>
      </w:r>
      <w:r w:rsidRPr="00A5475E">
        <w:rPr>
          <w:rFonts w:ascii="Arial" w:hAnsi="Arial" w:cs="Arial"/>
          <w:lang w:val="el-GR"/>
        </w:rPr>
        <w:t xml:space="preserve"> (ΣΕΕΚ) με βάση τα μαθησιακά αποτελέσματα.</w:t>
      </w:r>
    </w:p>
    <w:p w14:paraId="6B951765" w14:textId="77777777" w:rsidR="00C31A19" w:rsidRPr="00A5475E" w:rsidRDefault="00C31A19" w:rsidP="00BE3094">
      <w:pPr>
        <w:pStyle w:val="ListParagraph"/>
        <w:numPr>
          <w:ilvl w:val="0"/>
          <w:numId w:val="7"/>
        </w:numPr>
        <w:spacing w:after="80" w:line="300" w:lineRule="exact"/>
        <w:rPr>
          <w:rFonts w:ascii="Arial" w:hAnsi="Arial" w:cs="Arial"/>
          <w:lang w:val="el-GR"/>
        </w:rPr>
      </w:pPr>
      <w:r w:rsidRPr="00A5475E">
        <w:rPr>
          <w:rFonts w:ascii="Arial" w:hAnsi="Arial" w:cs="Arial"/>
          <w:b/>
          <w:lang w:val="el-GR"/>
        </w:rPr>
        <w:t>Βελτίωση της πρόσβασης όλων στην ΕΕΚ και στα επαγγελματικά προσόντα,</w:t>
      </w:r>
      <w:r w:rsidRPr="00A5475E">
        <w:rPr>
          <w:rFonts w:ascii="Arial" w:hAnsi="Arial" w:cs="Arial"/>
          <w:lang w:val="el-GR"/>
        </w:rPr>
        <w:t xml:space="preserve"> χάρη σε περισσότερο ευέλικτα και διαπερατά συστήματα, κυρίως με την παροχή αποτελεσματικών και </w:t>
      </w:r>
      <w:r w:rsidRPr="00A5475E">
        <w:rPr>
          <w:rFonts w:ascii="Arial" w:hAnsi="Arial" w:cs="Arial"/>
          <w:lang w:val="el-GR"/>
        </w:rPr>
        <w:lastRenderedPageBreak/>
        <w:t>ολοκληρωμένων υπηρεσιών προσανατολισμού, καθώς και της δυνατότητας επικύρωσης της μη τυπικής</w:t>
      </w:r>
      <w:r w:rsidRPr="00A5475E">
        <w:rPr>
          <w:rStyle w:val="FootnoteReference"/>
          <w:rFonts w:ascii="Arial" w:hAnsi="Arial" w:cs="Arial"/>
        </w:rPr>
        <w:footnoteReference w:id="7"/>
      </w:r>
      <w:r w:rsidRPr="00A5475E">
        <w:rPr>
          <w:rFonts w:ascii="Arial" w:hAnsi="Arial" w:cs="Arial"/>
          <w:lang w:val="el-GR"/>
        </w:rPr>
        <w:t xml:space="preserve"> και της άτυπης μάθησης</w:t>
      </w:r>
      <w:r w:rsidRPr="00A5475E">
        <w:rPr>
          <w:rStyle w:val="FootnoteReference"/>
          <w:rFonts w:ascii="Arial" w:hAnsi="Arial" w:cs="Arial"/>
        </w:rPr>
        <w:footnoteReference w:id="8"/>
      </w:r>
      <w:r w:rsidRPr="00A5475E">
        <w:rPr>
          <w:rFonts w:ascii="Arial" w:hAnsi="Arial" w:cs="Arial"/>
          <w:lang w:val="el-GR"/>
        </w:rPr>
        <w:t>.</w:t>
      </w:r>
    </w:p>
    <w:p w14:paraId="51AF6757" w14:textId="77777777" w:rsidR="00C31A19" w:rsidRPr="00A5475E" w:rsidRDefault="00C31A19" w:rsidP="00BE3094">
      <w:pPr>
        <w:pStyle w:val="ListParagraph"/>
        <w:numPr>
          <w:ilvl w:val="0"/>
          <w:numId w:val="7"/>
        </w:numPr>
        <w:spacing w:after="80" w:line="300" w:lineRule="exact"/>
        <w:rPr>
          <w:rFonts w:ascii="Arial" w:hAnsi="Arial" w:cs="Arial"/>
          <w:lang w:val="el-GR"/>
        </w:rPr>
      </w:pPr>
      <w:r w:rsidRPr="00A5475E">
        <w:rPr>
          <w:rFonts w:ascii="Arial" w:hAnsi="Arial" w:cs="Arial"/>
          <w:b/>
          <w:lang w:val="el-GR"/>
        </w:rPr>
        <w:t>Περαιτέρω ενίσχυση των βασικών ικανοτήτων στα προγράμματα σπουδών της ΕΕΚ</w:t>
      </w:r>
      <w:r w:rsidRPr="00A5475E">
        <w:rPr>
          <w:rFonts w:ascii="Arial" w:hAnsi="Arial" w:cs="Arial"/>
          <w:lang w:val="el-GR"/>
        </w:rPr>
        <w:t xml:space="preserve"> και παρέχοντας πιο αποτελεσματικές ευκαιρίες, ώστε να αποκτώνται ή να αναπτύσσονται οι εν λόγω δεξιότητες μέσω της αρχικής και της συνεχιζόμενης ΕΕΚ.</w:t>
      </w:r>
    </w:p>
    <w:p w14:paraId="511C52F1" w14:textId="77777777" w:rsidR="00C31A19" w:rsidRPr="00A5475E" w:rsidRDefault="00C31A19" w:rsidP="00BE3094">
      <w:pPr>
        <w:pStyle w:val="ListParagraph"/>
        <w:numPr>
          <w:ilvl w:val="0"/>
          <w:numId w:val="7"/>
        </w:numPr>
        <w:spacing w:after="80" w:line="300" w:lineRule="exact"/>
        <w:rPr>
          <w:rFonts w:ascii="Arial" w:hAnsi="Arial" w:cs="Arial"/>
          <w:lang w:val="el-GR"/>
        </w:rPr>
      </w:pPr>
      <w:r w:rsidRPr="00A5475E">
        <w:rPr>
          <w:rFonts w:ascii="Arial" w:hAnsi="Arial" w:cs="Arial"/>
          <w:b/>
          <w:lang w:val="el-GR"/>
        </w:rPr>
        <w:t>Καθιέρωση συστηματικών προσεγγίσεων και δυνατοτήτων για την αρχική και τη συνεχή επαγγελματική εξέλιξη των εκπαιδευτικών</w:t>
      </w:r>
      <w:r w:rsidRPr="00A5475E">
        <w:rPr>
          <w:rFonts w:ascii="Arial" w:hAnsi="Arial" w:cs="Arial"/>
          <w:lang w:val="el-GR"/>
        </w:rPr>
        <w:t>, εκπαιδευτών και μεντόρων της ΕΕΚ σε σχολικά και εργασιακά περιβάλλοντα.</w:t>
      </w:r>
    </w:p>
    <w:p w14:paraId="2EC886AF" w14:textId="7981086F" w:rsidR="00056B96" w:rsidRDefault="00056B96" w:rsidP="00BE3094">
      <w:pPr>
        <w:spacing w:after="80" w:line="300" w:lineRule="atLeast"/>
        <w:rPr>
          <w:rFonts w:ascii="Arial" w:hAnsi="Arial" w:cs="Arial"/>
          <w:sz w:val="22"/>
          <w:szCs w:val="22"/>
          <w:lang w:val="el-GR"/>
        </w:rPr>
      </w:pPr>
      <w:r>
        <w:rPr>
          <w:rFonts w:ascii="Arial" w:eastAsia="MS Gothic" w:hAnsi="Arial" w:cs="Arial"/>
          <w:sz w:val="22"/>
          <w:szCs w:val="22"/>
          <w:lang w:val="el-GR"/>
        </w:rPr>
        <w:t>Ή</w:t>
      </w:r>
      <w:r w:rsidRPr="00A5475E">
        <w:rPr>
          <w:rFonts w:ascii="Arial" w:eastAsia="Malgun Gothic" w:hAnsi="Arial" w:cs="Arial"/>
          <w:sz w:val="22"/>
          <w:szCs w:val="22"/>
          <w:lang w:val="el-GR"/>
        </w:rPr>
        <w:t xml:space="preserve">δη </w:t>
      </w:r>
      <w:r>
        <w:rPr>
          <w:rFonts w:ascii="Arial" w:eastAsia="Malgun Gothic" w:hAnsi="Arial" w:cs="Arial"/>
          <w:sz w:val="22"/>
          <w:szCs w:val="22"/>
          <w:lang w:val="el-GR"/>
        </w:rPr>
        <w:t xml:space="preserve">συζητείται το </w:t>
      </w:r>
      <w:r w:rsidRPr="00A5475E">
        <w:rPr>
          <w:rFonts w:ascii="Arial" w:eastAsia="Malgun Gothic" w:hAnsi="Arial" w:cs="Arial"/>
          <w:sz w:val="22"/>
          <w:szCs w:val="22"/>
          <w:lang w:val="el-GR"/>
        </w:rPr>
        <w:t>πλα</w:t>
      </w:r>
      <w:r>
        <w:rPr>
          <w:rFonts w:ascii="Arial" w:eastAsia="Malgun Gothic" w:hAnsi="Arial" w:cs="Arial"/>
          <w:sz w:val="22"/>
          <w:szCs w:val="22"/>
          <w:lang w:val="el-GR"/>
        </w:rPr>
        <w:t>ίσιο π</w:t>
      </w:r>
      <w:r w:rsidRPr="00A5475E">
        <w:rPr>
          <w:rFonts w:ascii="Arial" w:eastAsia="Malgun Gothic" w:hAnsi="Arial" w:cs="Arial"/>
          <w:sz w:val="22"/>
          <w:szCs w:val="22"/>
          <w:lang w:val="el-GR"/>
        </w:rPr>
        <w:t>ολιτικ</w:t>
      </w:r>
      <w:r w:rsidRPr="00A5475E">
        <w:rPr>
          <w:rFonts w:ascii="Arial" w:eastAsia="MS Gothic" w:hAnsi="Arial" w:cs="Arial"/>
          <w:sz w:val="22"/>
          <w:szCs w:val="22"/>
          <w:lang w:val="el-GR"/>
        </w:rPr>
        <w:t>ής</w:t>
      </w:r>
      <w:r w:rsidRPr="00A5475E">
        <w:rPr>
          <w:rFonts w:ascii="Arial" w:eastAsia="Malgun Gothic" w:hAnsi="Arial" w:cs="Arial"/>
          <w:sz w:val="22"/>
          <w:szCs w:val="22"/>
          <w:lang w:val="el-GR"/>
        </w:rPr>
        <w:t xml:space="preserve"> που θα διαδεχθε</w:t>
      </w:r>
      <w:r w:rsidRPr="00A5475E">
        <w:rPr>
          <w:rFonts w:ascii="Arial" w:eastAsia="MS Gothic" w:hAnsi="Arial" w:cs="Arial"/>
          <w:sz w:val="22"/>
          <w:szCs w:val="22"/>
          <w:lang w:val="el-GR"/>
        </w:rPr>
        <w:t>ί</w:t>
      </w:r>
      <w:r w:rsidRPr="00A5475E">
        <w:rPr>
          <w:rFonts w:ascii="Arial" w:eastAsia="Malgun Gothic" w:hAnsi="Arial" w:cs="Arial"/>
          <w:sz w:val="22"/>
          <w:szCs w:val="22"/>
          <w:lang w:val="el-GR"/>
        </w:rPr>
        <w:t xml:space="preserve"> την ευρωπα</w:t>
      </w:r>
      <w:r w:rsidRPr="00A5475E">
        <w:rPr>
          <w:rFonts w:ascii="Arial" w:eastAsia="MS Gothic" w:hAnsi="Arial" w:cs="Arial"/>
          <w:sz w:val="22"/>
          <w:szCs w:val="22"/>
          <w:lang w:val="el-GR"/>
        </w:rPr>
        <w:t>ϊ</w:t>
      </w:r>
      <w:r w:rsidRPr="00A5475E">
        <w:rPr>
          <w:rFonts w:ascii="Arial" w:eastAsia="Malgun Gothic" w:hAnsi="Arial" w:cs="Arial"/>
          <w:sz w:val="22"/>
          <w:szCs w:val="22"/>
          <w:lang w:val="el-GR"/>
        </w:rPr>
        <w:t>κ</w:t>
      </w:r>
      <w:r w:rsidRPr="00A5475E">
        <w:rPr>
          <w:rFonts w:ascii="Arial" w:eastAsia="MS Gothic" w:hAnsi="Arial" w:cs="Arial"/>
          <w:sz w:val="22"/>
          <w:szCs w:val="22"/>
          <w:lang w:val="el-GR"/>
        </w:rPr>
        <w:t>ή</w:t>
      </w:r>
      <w:r w:rsidRPr="00A5475E">
        <w:rPr>
          <w:rFonts w:ascii="Arial" w:eastAsia="Malgun Gothic" w:hAnsi="Arial" w:cs="Arial"/>
          <w:sz w:val="22"/>
          <w:szCs w:val="22"/>
          <w:lang w:val="el-GR"/>
        </w:rPr>
        <w:t xml:space="preserve"> </w:t>
      </w:r>
      <w:r w:rsidRPr="00A5475E">
        <w:rPr>
          <w:rFonts w:ascii="Arial" w:hAnsi="Arial" w:cs="Arial"/>
          <w:sz w:val="22"/>
          <w:szCs w:val="22"/>
          <w:lang w:val="el-GR"/>
        </w:rPr>
        <w:t>στρατηγικ</w:t>
      </w:r>
      <w:r w:rsidRPr="00A5475E">
        <w:rPr>
          <w:rFonts w:ascii="Arial" w:eastAsia="MS Gothic" w:hAnsi="Arial" w:cs="Arial"/>
          <w:sz w:val="22"/>
          <w:szCs w:val="22"/>
          <w:lang w:val="el-GR"/>
        </w:rPr>
        <w:t>ή</w:t>
      </w:r>
      <w:r w:rsidRPr="00A5475E">
        <w:rPr>
          <w:rFonts w:ascii="Arial" w:eastAsia="Malgun Gothic" w:hAnsi="Arial" w:cs="Arial"/>
          <w:sz w:val="22"/>
          <w:szCs w:val="22"/>
          <w:lang w:val="el-GR"/>
        </w:rPr>
        <w:t xml:space="preserve"> για την «</w:t>
      </w:r>
      <w:hyperlink r:id="rId14" w:history="1">
        <w:r w:rsidRPr="007B6A78">
          <w:rPr>
            <w:rStyle w:val="Hyperlink"/>
            <w:rFonts w:ascii="Arial" w:eastAsia="Malgun Gothic" w:hAnsi="Arial" w:cs="Arial"/>
            <w:sz w:val="22"/>
            <w:szCs w:val="22"/>
            <w:lang w:val="el-GR"/>
          </w:rPr>
          <w:t>Εκπα</w:t>
        </w:r>
        <w:r w:rsidRPr="007B6A78">
          <w:rPr>
            <w:rStyle w:val="Hyperlink"/>
            <w:rFonts w:ascii="Arial" w:eastAsia="MS Gothic" w:hAnsi="Arial" w:cs="Arial"/>
            <w:sz w:val="22"/>
            <w:szCs w:val="22"/>
            <w:lang w:val="el-GR"/>
          </w:rPr>
          <w:t>ί</w:t>
        </w:r>
        <w:r w:rsidRPr="007B6A78">
          <w:rPr>
            <w:rStyle w:val="Hyperlink"/>
            <w:rFonts w:ascii="Arial" w:eastAsia="Malgun Gothic" w:hAnsi="Arial" w:cs="Arial"/>
            <w:sz w:val="22"/>
            <w:szCs w:val="22"/>
            <w:lang w:val="el-GR"/>
          </w:rPr>
          <w:t>δευση και Κατ</w:t>
        </w:r>
        <w:r w:rsidRPr="007B6A78">
          <w:rPr>
            <w:rStyle w:val="Hyperlink"/>
            <w:rFonts w:ascii="Arial" w:eastAsia="MS Gothic" w:hAnsi="Arial" w:cs="Arial"/>
            <w:sz w:val="22"/>
            <w:szCs w:val="22"/>
            <w:lang w:val="el-GR"/>
          </w:rPr>
          <w:t>ά</w:t>
        </w:r>
        <w:r w:rsidRPr="007B6A78">
          <w:rPr>
            <w:rStyle w:val="Hyperlink"/>
            <w:rFonts w:ascii="Arial" w:eastAsia="Malgun Gothic" w:hAnsi="Arial" w:cs="Arial"/>
            <w:sz w:val="22"/>
            <w:szCs w:val="22"/>
            <w:lang w:val="el-GR"/>
          </w:rPr>
          <w:t>ρτιση 2020</w:t>
        </w:r>
      </w:hyperlink>
      <w:r w:rsidRPr="00056B96">
        <w:rPr>
          <w:rFonts w:ascii="Arial" w:eastAsia="Malgun Gothic" w:hAnsi="Arial" w:cs="Arial"/>
          <w:sz w:val="22"/>
          <w:szCs w:val="22"/>
          <w:lang w:val="el-GR"/>
        </w:rPr>
        <w:t>». Ο ρόλος της επαγγελματικής εκπαίδευσης επαναπροσδιορ</w:t>
      </w:r>
      <w:r w:rsidRPr="00056B96">
        <w:rPr>
          <w:rFonts w:ascii="Arial" w:eastAsia="MS Gothic" w:hAnsi="Arial" w:cs="Arial"/>
          <w:sz w:val="22"/>
          <w:szCs w:val="22"/>
          <w:lang w:val="el-GR"/>
        </w:rPr>
        <w:t xml:space="preserve">ίζεται, συνεκτιμώντας και τις εξαιρετικά δυσμενείς επιπτώσεις της πανδημίας του </w:t>
      </w:r>
      <w:r w:rsidRPr="00056B96">
        <w:rPr>
          <w:rFonts w:ascii="Arial" w:eastAsia="MS Gothic" w:hAnsi="Arial" w:cs="Arial"/>
          <w:sz w:val="22"/>
          <w:szCs w:val="22"/>
        </w:rPr>
        <w:t>Covid</w:t>
      </w:r>
      <w:r w:rsidRPr="00056B96">
        <w:rPr>
          <w:rFonts w:ascii="Arial" w:eastAsia="MS Gothic" w:hAnsi="Arial" w:cs="Arial"/>
          <w:sz w:val="22"/>
          <w:szCs w:val="22"/>
          <w:lang w:val="el-GR"/>
        </w:rPr>
        <w:t>-19 στην απασχόληση, ιδιαίτερα των νέων, την πλέον ευάλωτη ομάδα σε περιόδους κρίσεων</w:t>
      </w:r>
      <w:r w:rsidRPr="00056B96">
        <w:rPr>
          <w:rFonts w:ascii="Arial" w:eastAsia="Malgun Gothic" w:hAnsi="Arial" w:cs="Arial"/>
          <w:sz w:val="22"/>
          <w:szCs w:val="22"/>
          <w:lang w:val="el-GR"/>
        </w:rPr>
        <w:t>.</w:t>
      </w:r>
      <w:r w:rsidRPr="00A5475E">
        <w:rPr>
          <w:rFonts w:ascii="Arial" w:eastAsia="Malgun Gothic" w:hAnsi="Arial" w:cs="Arial"/>
          <w:sz w:val="22"/>
          <w:szCs w:val="22"/>
          <w:lang w:val="el-GR"/>
        </w:rPr>
        <w:t xml:space="preserve"> </w:t>
      </w:r>
      <w:r>
        <w:rPr>
          <w:rFonts w:ascii="Arial" w:hAnsi="Arial" w:cs="Arial"/>
          <w:b/>
          <w:sz w:val="22"/>
          <w:szCs w:val="22"/>
          <w:lang w:val="el-GR"/>
        </w:rPr>
        <w:t>Η</w:t>
      </w:r>
      <w:r w:rsidRPr="00A5475E">
        <w:rPr>
          <w:rFonts w:ascii="Arial" w:hAnsi="Arial" w:cs="Arial"/>
          <w:b/>
          <w:sz w:val="22"/>
          <w:szCs w:val="22"/>
          <w:lang w:val="el-GR"/>
        </w:rPr>
        <w:t xml:space="preserve"> ΕΕΚ, αρχικ</w:t>
      </w:r>
      <w:r w:rsidRPr="00A5475E">
        <w:rPr>
          <w:rFonts w:ascii="Arial" w:eastAsia="MS Gothic" w:hAnsi="Arial" w:cs="Arial"/>
          <w:b/>
          <w:sz w:val="22"/>
          <w:szCs w:val="22"/>
          <w:lang w:val="el-GR"/>
        </w:rPr>
        <w:t>ή</w:t>
      </w:r>
      <w:r w:rsidRPr="00A5475E">
        <w:rPr>
          <w:rFonts w:ascii="Arial" w:eastAsia="Malgun Gothic" w:hAnsi="Arial" w:cs="Arial"/>
          <w:b/>
          <w:sz w:val="22"/>
          <w:szCs w:val="22"/>
          <w:lang w:val="el-GR"/>
        </w:rPr>
        <w:t xml:space="preserve"> και συνεχιζ</w:t>
      </w:r>
      <w:r w:rsidRPr="00A5475E">
        <w:rPr>
          <w:rFonts w:ascii="Arial" w:eastAsia="MS Gothic" w:hAnsi="Arial" w:cs="Arial"/>
          <w:b/>
          <w:sz w:val="22"/>
          <w:szCs w:val="22"/>
          <w:lang w:val="el-GR"/>
        </w:rPr>
        <w:t>ό</w:t>
      </w:r>
      <w:r w:rsidRPr="00A5475E">
        <w:rPr>
          <w:rFonts w:ascii="Arial" w:eastAsia="Malgun Gothic" w:hAnsi="Arial" w:cs="Arial"/>
          <w:b/>
          <w:sz w:val="22"/>
          <w:szCs w:val="22"/>
          <w:lang w:val="el-GR"/>
        </w:rPr>
        <w:t>μενη, φα</w:t>
      </w:r>
      <w:r w:rsidRPr="00A5475E">
        <w:rPr>
          <w:rFonts w:ascii="Arial" w:eastAsia="MS Gothic" w:hAnsi="Arial" w:cs="Arial"/>
          <w:b/>
          <w:sz w:val="22"/>
          <w:szCs w:val="22"/>
          <w:lang w:val="el-GR"/>
        </w:rPr>
        <w:t>ί</w:t>
      </w:r>
      <w:r w:rsidRPr="00A5475E">
        <w:rPr>
          <w:rFonts w:ascii="Arial" w:eastAsia="Malgun Gothic" w:hAnsi="Arial" w:cs="Arial"/>
          <w:b/>
          <w:sz w:val="22"/>
          <w:szCs w:val="22"/>
          <w:lang w:val="el-GR"/>
        </w:rPr>
        <w:t>νεται να αποκτ</w:t>
      </w:r>
      <w:r w:rsidRPr="00A5475E">
        <w:rPr>
          <w:rFonts w:ascii="Arial" w:eastAsia="MS Gothic" w:hAnsi="Arial" w:cs="Arial"/>
          <w:b/>
          <w:sz w:val="22"/>
          <w:szCs w:val="22"/>
          <w:lang w:val="el-GR"/>
        </w:rPr>
        <w:t>ά</w:t>
      </w:r>
      <w:r w:rsidRPr="00A5475E">
        <w:rPr>
          <w:rFonts w:ascii="Arial" w:eastAsia="Malgun Gothic" w:hAnsi="Arial" w:cs="Arial"/>
          <w:b/>
          <w:sz w:val="22"/>
          <w:szCs w:val="22"/>
          <w:lang w:val="el-GR"/>
        </w:rPr>
        <w:t xml:space="preserve"> πιο κεντρικ</w:t>
      </w:r>
      <w:r w:rsidRPr="00A5475E">
        <w:rPr>
          <w:rFonts w:ascii="Arial" w:eastAsia="MS Gothic" w:hAnsi="Arial" w:cs="Arial"/>
          <w:b/>
          <w:sz w:val="22"/>
          <w:szCs w:val="22"/>
          <w:lang w:val="el-GR"/>
        </w:rPr>
        <w:t>ή</w:t>
      </w:r>
      <w:r w:rsidRPr="00A5475E">
        <w:rPr>
          <w:rFonts w:ascii="Arial" w:eastAsia="Malgun Gothic" w:hAnsi="Arial" w:cs="Arial"/>
          <w:b/>
          <w:sz w:val="22"/>
          <w:szCs w:val="22"/>
          <w:lang w:val="el-GR"/>
        </w:rPr>
        <w:t xml:space="preserve"> θ</w:t>
      </w:r>
      <w:r w:rsidRPr="00A5475E">
        <w:rPr>
          <w:rFonts w:ascii="Arial" w:eastAsia="MS Gothic" w:hAnsi="Arial" w:cs="Arial"/>
          <w:b/>
          <w:sz w:val="22"/>
          <w:szCs w:val="22"/>
          <w:lang w:val="el-GR"/>
        </w:rPr>
        <w:t>έ</w:t>
      </w:r>
      <w:r w:rsidRPr="00A5475E">
        <w:rPr>
          <w:rFonts w:ascii="Arial" w:eastAsia="Malgun Gothic" w:hAnsi="Arial" w:cs="Arial"/>
          <w:b/>
          <w:sz w:val="22"/>
          <w:szCs w:val="22"/>
          <w:lang w:val="el-GR"/>
        </w:rPr>
        <w:t>ση</w:t>
      </w:r>
      <w:r w:rsidRPr="00A5475E">
        <w:rPr>
          <w:rFonts w:ascii="Arial" w:hAnsi="Arial" w:cs="Arial"/>
          <w:b/>
          <w:sz w:val="22"/>
          <w:szCs w:val="22"/>
          <w:lang w:val="el-GR"/>
        </w:rPr>
        <w:t xml:space="preserve"> </w:t>
      </w:r>
      <w:r>
        <w:rPr>
          <w:rFonts w:ascii="Arial" w:hAnsi="Arial" w:cs="Arial"/>
          <w:b/>
          <w:sz w:val="22"/>
          <w:szCs w:val="22"/>
          <w:lang w:val="el-GR"/>
        </w:rPr>
        <w:t>σ</w:t>
      </w:r>
      <w:r w:rsidRPr="00A5475E">
        <w:rPr>
          <w:rFonts w:ascii="Arial" w:hAnsi="Arial" w:cs="Arial"/>
          <w:b/>
          <w:sz w:val="22"/>
          <w:szCs w:val="22"/>
          <w:lang w:val="el-GR"/>
        </w:rPr>
        <w:t>το μελλοντικ</w:t>
      </w:r>
      <w:r w:rsidRPr="00A5475E">
        <w:rPr>
          <w:rFonts w:ascii="Arial" w:eastAsia="MS Gothic" w:hAnsi="Arial" w:cs="Arial"/>
          <w:b/>
          <w:sz w:val="22"/>
          <w:szCs w:val="22"/>
          <w:lang w:val="el-GR"/>
        </w:rPr>
        <w:t>ό</w:t>
      </w:r>
      <w:r w:rsidRPr="00A5475E">
        <w:rPr>
          <w:rFonts w:ascii="Arial" w:eastAsia="Malgun Gothic" w:hAnsi="Arial" w:cs="Arial"/>
          <w:b/>
          <w:sz w:val="22"/>
          <w:szCs w:val="22"/>
          <w:lang w:val="el-GR"/>
        </w:rPr>
        <w:t xml:space="preserve"> σχεδιασμ</w:t>
      </w:r>
      <w:r w:rsidRPr="00A5475E">
        <w:rPr>
          <w:rFonts w:ascii="Arial" w:eastAsia="MS Gothic" w:hAnsi="Arial" w:cs="Arial"/>
          <w:b/>
          <w:sz w:val="22"/>
          <w:szCs w:val="22"/>
          <w:lang w:val="el-GR"/>
        </w:rPr>
        <w:t>ό</w:t>
      </w:r>
      <w:r w:rsidRPr="00A5475E">
        <w:rPr>
          <w:rFonts w:ascii="Arial" w:hAnsi="Arial" w:cs="Arial"/>
          <w:sz w:val="22"/>
          <w:szCs w:val="22"/>
          <w:lang w:val="el-GR"/>
        </w:rPr>
        <w:t xml:space="preserve"> για το κατ</w:t>
      </w:r>
      <w:r w:rsidRPr="00A5475E">
        <w:rPr>
          <w:rFonts w:ascii="Arial" w:eastAsia="MS Gothic" w:hAnsi="Arial" w:cs="Arial"/>
          <w:sz w:val="22"/>
          <w:szCs w:val="22"/>
          <w:lang w:val="el-GR"/>
        </w:rPr>
        <w:t>ά</w:t>
      </w:r>
      <w:r w:rsidRPr="00A5475E">
        <w:rPr>
          <w:rFonts w:ascii="Arial" w:eastAsia="Malgun Gothic" w:hAnsi="Arial" w:cs="Arial"/>
          <w:sz w:val="22"/>
          <w:szCs w:val="22"/>
          <w:lang w:val="el-GR"/>
        </w:rPr>
        <w:t>λληλο με</w:t>
      </w:r>
      <w:r w:rsidRPr="00A5475E">
        <w:rPr>
          <w:rFonts w:ascii="Arial" w:eastAsia="MS Gothic" w:hAnsi="Arial" w:cs="Arial"/>
          <w:sz w:val="22"/>
          <w:szCs w:val="22"/>
          <w:lang w:val="el-GR"/>
        </w:rPr>
        <w:t>ί</w:t>
      </w:r>
      <w:r w:rsidRPr="00A5475E">
        <w:rPr>
          <w:rFonts w:ascii="Arial" w:eastAsia="Malgun Gothic" w:hAnsi="Arial" w:cs="Arial"/>
          <w:sz w:val="22"/>
          <w:szCs w:val="22"/>
          <w:lang w:val="el-GR"/>
        </w:rPr>
        <w:t>γμα εκπαιδευτικ</w:t>
      </w:r>
      <w:r w:rsidRPr="00A5475E">
        <w:rPr>
          <w:rFonts w:ascii="Arial" w:eastAsia="MS Gothic" w:hAnsi="Arial" w:cs="Arial"/>
          <w:sz w:val="22"/>
          <w:szCs w:val="22"/>
          <w:lang w:val="el-GR"/>
        </w:rPr>
        <w:t>ής</w:t>
      </w:r>
      <w:r w:rsidRPr="00A5475E">
        <w:rPr>
          <w:rFonts w:ascii="Arial" w:eastAsia="Malgun Gothic" w:hAnsi="Arial" w:cs="Arial"/>
          <w:sz w:val="22"/>
          <w:szCs w:val="22"/>
          <w:lang w:val="el-GR"/>
        </w:rPr>
        <w:t xml:space="preserve"> πολιτικ</w:t>
      </w:r>
      <w:r w:rsidRPr="00A5475E">
        <w:rPr>
          <w:rFonts w:ascii="Arial" w:eastAsia="MS Gothic" w:hAnsi="Arial" w:cs="Arial"/>
          <w:sz w:val="22"/>
          <w:szCs w:val="22"/>
          <w:lang w:val="el-GR"/>
        </w:rPr>
        <w:t>ής</w:t>
      </w:r>
      <w:r w:rsidRPr="00A5475E">
        <w:rPr>
          <w:rFonts w:ascii="Arial" w:eastAsia="Malgun Gothic" w:hAnsi="Arial" w:cs="Arial"/>
          <w:sz w:val="22"/>
          <w:szCs w:val="22"/>
          <w:lang w:val="el-GR"/>
        </w:rPr>
        <w:t xml:space="preserve"> που </w:t>
      </w:r>
      <w:r w:rsidRPr="00A5475E">
        <w:rPr>
          <w:rFonts w:ascii="Arial" w:hAnsi="Arial" w:cs="Arial"/>
          <w:sz w:val="22"/>
          <w:szCs w:val="22"/>
          <w:lang w:val="el-GR"/>
        </w:rPr>
        <w:t>θα διασφαλ</w:t>
      </w:r>
      <w:r w:rsidRPr="00A5475E">
        <w:rPr>
          <w:rFonts w:ascii="Arial" w:eastAsia="MS Gothic" w:hAnsi="Arial" w:cs="Arial"/>
          <w:sz w:val="22"/>
          <w:szCs w:val="22"/>
          <w:lang w:val="el-GR"/>
        </w:rPr>
        <w:t>ί</w:t>
      </w:r>
      <w:r w:rsidRPr="00A5475E">
        <w:rPr>
          <w:rFonts w:ascii="Arial" w:eastAsia="Malgun Gothic" w:hAnsi="Arial" w:cs="Arial"/>
          <w:sz w:val="22"/>
          <w:szCs w:val="22"/>
          <w:lang w:val="el-GR"/>
        </w:rPr>
        <w:t xml:space="preserve">ζει </w:t>
      </w:r>
      <w:r w:rsidRPr="00A5475E">
        <w:rPr>
          <w:rFonts w:ascii="Arial" w:eastAsia="MS Gothic" w:hAnsi="Arial" w:cs="Arial"/>
          <w:sz w:val="22"/>
          <w:szCs w:val="22"/>
          <w:lang w:val="el-GR"/>
        </w:rPr>
        <w:t>έ</w:t>
      </w:r>
      <w:r w:rsidRPr="00A5475E">
        <w:rPr>
          <w:rFonts w:ascii="Arial" w:eastAsia="Malgun Gothic" w:hAnsi="Arial" w:cs="Arial"/>
          <w:sz w:val="22"/>
          <w:szCs w:val="22"/>
          <w:lang w:val="el-GR"/>
        </w:rPr>
        <w:t>να ισχυρ</w:t>
      </w:r>
      <w:r w:rsidRPr="00A5475E">
        <w:rPr>
          <w:rFonts w:ascii="Arial" w:eastAsia="MS Gothic" w:hAnsi="Arial" w:cs="Arial"/>
          <w:sz w:val="22"/>
          <w:szCs w:val="22"/>
          <w:lang w:val="el-GR"/>
        </w:rPr>
        <w:t>ό</w:t>
      </w:r>
      <w:r w:rsidRPr="00A5475E">
        <w:rPr>
          <w:rFonts w:ascii="Arial" w:eastAsia="Malgun Gothic" w:hAnsi="Arial" w:cs="Arial"/>
          <w:sz w:val="22"/>
          <w:szCs w:val="22"/>
          <w:lang w:val="el-GR"/>
        </w:rPr>
        <w:t xml:space="preserve"> υπ</w:t>
      </w:r>
      <w:r w:rsidRPr="00A5475E">
        <w:rPr>
          <w:rFonts w:ascii="Arial" w:eastAsia="MS Gothic" w:hAnsi="Arial" w:cs="Arial"/>
          <w:sz w:val="22"/>
          <w:szCs w:val="22"/>
          <w:lang w:val="el-GR"/>
        </w:rPr>
        <w:t>ό</w:t>
      </w:r>
      <w:r w:rsidRPr="00A5475E">
        <w:rPr>
          <w:rFonts w:ascii="Arial" w:eastAsia="Malgun Gothic" w:hAnsi="Arial" w:cs="Arial"/>
          <w:sz w:val="22"/>
          <w:szCs w:val="22"/>
          <w:lang w:val="el-GR"/>
        </w:rPr>
        <w:t>βαθρο σε βασικ</w:t>
      </w:r>
      <w:r w:rsidRPr="00A5475E">
        <w:rPr>
          <w:rFonts w:ascii="Arial" w:eastAsia="MS Gothic" w:hAnsi="Arial" w:cs="Arial"/>
          <w:sz w:val="22"/>
          <w:szCs w:val="22"/>
          <w:lang w:val="el-GR"/>
        </w:rPr>
        <w:t>ές</w:t>
      </w:r>
      <w:r w:rsidRPr="00A5475E">
        <w:rPr>
          <w:rFonts w:ascii="Arial" w:eastAsia="Malgun Gothic" w:hAnsi="Arial" w:cs="Arial"/>
          <w:sz w:val="22"/>
          <w:szCs w:val="22"/>
          <w:lang w:val="el-GR"/>
        </w:rPr>
        <w:t>, γενικ</w:t>
      </w:r>
      <w:r w:rsidRPr="00A5475E">
        <w:rPr>
          <w:rFonts w:ascii="Arial" w:eastAsia="MS Gothic" w:hAnsi="Arial" w:cs="Arial"/>
          <w:sz w:val="22"/>
          <w:szCs w:val="22"/>
          <w:lang w:val="el-GR"/>
        </w:rPr>
        <w:t>ές</w:t>
      </w:r>
      <w:r w:rsidRPr="00A5475E">
        <w:rPr>
          <w:rFonts w:ascii="Arial" w:eastAsia="Malgun Gothic" w:hAnsi="Arial" w:cs="Arial"/>
          <w:sz w:val="22"/>
          <w:szCs w:val="22"/>
          <w:lang w:val="el-GR"/>
        </w:rPr>
        <w:t xml:space="preserve"> και ειδικ</w:t>
      </w:r>
      <w:r w:rsidRPr="00A5475E">
        <w:rPr>
          <w:rFonts w:ascii="Arial" w:eastAsia="MS Gothic" w:hAnsi="Arial" w:cs="Arial"/>
          <w:sz w:val="22"/>
          <w:szCs w:val="22"/>
          <w:lang w:val="el-GR"/>
        </w:rPr>
        <w:t>ές</w:t>
      </w:r>
      <w:r w:rsidRPr="00A5475E">
        <w:rPr>
          <w:rFonts w:ascii="Arial" w:eastAsia="Malgun Gothic" w:hAnsi="Arial" w:cs="Arial"/>
          <w:sz w:val="22"/>
          <w:szCs w:val="22"/>
          <w:lang w:val="el-GR"/>
        </w:rPr>
        <w:t xml:space="preserve"> γν</w:t>
      </w:r>
      <w:r w:rsidRPr="00A5475E">
        <w:rPr>
          <w:rFonts w:ascii="Arial" w:eastAsia="MS Gothic" w:hAnsi="Arial" w:cs="Arial"/>
          <w:sz w:val="22"/>
          <w:szCs w:val="22"/>
          <w:lang w:val="el-GR"/>
        </w:rPr>
        <w:t>ώ</w:t>
      </w:r>
      <w:r w:rsidRPr="00A5475E">
        <w:rPr>
          <w:rFonts w:ascii="Arial" w:eastAsia="Malgun Gothic" w:hAnsi="Arial" w:cs="Arial"/>
          <w:sz w:val="22"/>
          <w:szCs w:val="22"/>
          <w:lang w:val="el-GR"/>
        </w:rPr>
        <w:t>σει</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σε κ</w:t>
      </w:r>
      <w:r w:rsidRPr="00A5475E">
        <w:rPr>
          <w:rFonts w:ascii="Arial" w:eastAsia="MS Gothic" w:hAnsi="Arial" w:cs="Arial"/>
          <w:sz w:val="22"/>
          <w:szCs w:val="22"/>
          <w:lang w:val="el-GR"/>
        </w:rPr>
        <w:t>ά</w:t>
      </w:r>
      <w:r w:rsidRPr="00A5475E">
        <w:rPr>
          <w:rFonts w:ascii="Arial" w:eastAsia="Malgun Gothic" w:hAnsi="Arial" w:cs="Arial"/>
          <w:sz w:val="22"/>
          <w:szCs w:val="22"/>
          <w:lang w:val="el-GR"/>
        </w:rPr>
        <w:t>θετε</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xml:space="preserve"> και οριζ</w:t>
      </w:r>
      <w:r w:rsidRPr="00A5475E">
        <w:rPr>
          <w:rFonts w:ascii="Arial" w:eastAsia="MS Gothic" w:hAnsi="Arial" w:cs="Arial"/>
          <w:sz w:val="22"/>
          <w:szCs w:val="22"/>
          <w:lang w:val="el-GR"/>
        </w:rPr>
        <w:t>ό</w:t>
      </w:r>
      <w:r w:rsidRPr="00A5475E">
        <w:rPr>
          <w:rFonts w:ascii="Arial" w:eastAsia="Malgun Gothic" w:hAnsi="Arial" w:cs="Arial"/>
          <w:sz w:val="22"/>
          <w:szCs w:val="22"/>
          <w:lang w:val="el-GR"/>
        </w:rPr>
        <w:t>ντιε</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xml:space="preserve"> δεξι</w:t>
      </w:r>
      <w:r w:rsidRPr="00A5475E">
        <w:rPr>
          <w:rFonts w:ascii="Arial" w:eastAsia="MS Gothic" w:hAnsi="Arial" w:cs="Arial"/>
          <w:sz w:val="22"/>
          <w:szCs w:val="22"/>
          <w:lang w:val="el-GR"/>
        </w:rPr>
        <w:t>ό</w:t>
      </w:r>
      <w:r w:rsidRPr="00A5475E">
        <w:rPr>
          <w:rFonts w:ascii="Arial" w:eastAsia="Malgun Gothic" w:hAnsi="Arial" w:cs="Arial"/>
          <w:sz w:val="22"/>
          <w:szCs w:val="22"/>
          <w:lang w:val="el-GR"/>
        </w:rPr>
        <w:t>τητε</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xml:space="preserve"> και σε επαγγελματικ</w:t>
      </w:r>
      <w:r w:rsidRPr="00A5475E">
        <w:rPr>
          <w:rFonts w:ascii="Arial" w:eastAsia="MS Gothic" w:hAnsi="Arial" w:cs="Arial"/>
          <w:sz w:val="22"/>
          <w:szCs w:val="22"/>
          <w:lang w:val="el-GR"/>
        </w:rPr>
        <w:t>ές</w:t>
      </w:r>
      <w:r w:rsidRPr="00A5475E">
        <w:rPr>
          <w:rFonts w:ascii="Arial" w:eastAsia="Malgun Gothic" w:hAnsi="Arial" w:cs="Arial"/>
          <w:sz w:val="22"/>
          <w:szCs w:val="22"/>
          <w:lang w:val="el-GR"/>
        </w:rPr>
        <w:t xml:space="preserve"> ικαν</w:t>
      </w:r>
      <w:r w:rsidRPr="00A5475E">
        <w:rPr>
          <w:rFonts w:ascii="Arial" w:eastAsia="MS Gothic" w:hAnsi="Arial" w:cs="Arial"/>
          <w:sz w:val="22"/>
          <w:szCs w:val="22"/>
          <w:lang w:val="el-GR"/>
        </w:rPr>
        <w:t>ό</w:t>
      </w:r>
      <w:r w:rsidRPr="00A5475E">
        <w:rPr>
          <w:rFonts w:ascii="Arial" w:eastAsia="Malgun Gothic" w:hAnsi="Arial" w:cs="Arial"/>
          <w:sz w:val="22"/>
          <w:szCs w:val="22"/>
          <w:lang w:val="el-GR"/>
        </w:rPr>
        <w:t>τητε</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xml:space="preserve"> για το ανθρ</w:t>
      </w:r>
      <w:r w:rsidRPr="00A5475E">
        <w:rPr>
          <w:rFonts w:ascii="Arial" w:eastAsia="MS Gothic" w:hAnsi="Arial" w:cs="Arial"/>
          <w:sz w:val="22"/>
          <w:szCs w:val="22"/>
          <w:lang w:val="el-GR"/>
        </w:rPr>
        <w:t>ώ</w:t>
      </w:r>
      <w:r w:rsidRPr="00A5475E">
        <w:rPr>
          <w:rFonts w:ascii="Arial" w:eastAsia="Malgun Gothic" w:hAnsi="Arial" w:cs="Arial"/>
          <w:sz w:val="22"/>
          <w:szCs w:val="22"/>
          <w:lang w:val="el-GR"/>
        </w:rPr>
        <w:t>πινο δυναμικ</w:t>
      </w:r>
      <w:r w:rsidRPr="00A5475E">
        <w:rPr>
          <w:rFonts w:ascii="Arial" w:eastAsia="MS Gothic" w:hAnsi="Arial" w:cs="Arial"/>
          <w:sz w:val="22"/>
          <w:szCs w:val="22"/>
          <w:lang w:val="el-GR"/>
        </w:rPr>
        <w:t>ό</w:t>
      </w:r>
      <w:r w:rsidRPr="00A5475E">
        <w:rPr>
          <w:rFonts w:ascii="Arial" w:hAnsi="Arial" w:cs="Arial"/>
          <w:sz w:val="22"/>
          <w:szCs w:val="22"/>
          <w:lang w:val="el-GR"/>
        </w:rPr>
        <w:t xml:space="preserve">. </w:t>
      </w:r>
    </w:p>
    <w:p w14:paraId="3E5B211C" w14:textId="01AB4BD5" w:rsidR="00F25D39" w:rsidRDefault="00056B96" w:rsidP="00BE3094">
      <w:pPr>
        <w:spacing w:after="80" w:line="300" w:lineRule="atLeast"/>
        <w:rPr>
          <w:rFonts w:ascii="Arial" w:hAnsi="Arial" w:cs="Arial"/>
          <w:sz w:val="22"/>
          <w:szCs w:val="22"/>
          <w:lang w:val="el-GR"/>
        </w:rPr>
      </w:pPr>
      <w:r w:rsidRPr="00A5475E">
        <w:rPr>
          <w:rFonts w:ascii="Arial" w:hAnsi="Arial" w:cs="Arial"/>
          <w:b/>
          <w:sz w:val="22"/>
          <w:szCs w:val="22"/>
          <w:lang w:val="el-GR"/>
        </w:rPr>
        <w:t>Οι προκλ</w:t>
      </w:r>
      <w:r w:rsidRPr="00A5475E">
        <w:rPr>
          <w:rFonts w:ascii="Arial" w:eastAsia="MS Gothic" w:hAnsi="Arial" w:cs="Arial"/>
          <w:b/>
          <w:sz w:val="22"/>
          <w:szCs w:val="22"/>
          <w:lang w:val="el-GR"/>
        </w:rPr>
        <w:t>ή</w:t>
      </w:r>
      <w:r w:rsidRPr="00A5475E">
        <w:rPr>
          <w:rFonts w:ascii="Arial" w:eastAsia="Malgun Gothic" w:hAnsi="Arial" w:cs="Arial"/>
          <w:b/>
          <w:sz w:val="22"/>
          <w:szCs w:val="22"/>
          <w:lang w:val="el-GR"/>
        </w:rPr>
        <w:t>σει</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τη</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επ</w:t>
      </w:r>
      <w:r w:rsidRPr="00A5475E">
        <w:rPr>
          <w:rFonts w:ascii="Arial" w:eastAsia="MS Gothic" w:hAnsi="Arial" w:cs="Arial"/>
          <w:b/>
          <w:sz w:val="22"/>
          <w:szCs w:val="22"/>
          <w:lang w:val="el-GR"/>
        </w:rPr>
        <w:t>ό</w:t>
      </w:r>
      <w:r w:rsidRPr="00A5475E">
        <w:rPr>
          <w:rFonts w:ascii="Arial" w:eastAsia="Malgun Gothic" w:hAnsi="Arial" w:cs="Arial"/>
          <w:b/>
          <w:sz w:val="22"/>
          <w:szCs w:val="22"/>
          <w:lang w:val="el-GR"/>
        </w:rPr>
        <w:t>μενη</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δεκαετ</w:t>
      </w:r>
      <w:r w:rsidRPr="00A5475E">
        <w:rPr>
          <w:rFonts w:ascii="Arial" w:eastAsia="MS Gothic" w:hAnsi="Arial" w:cs="Arial"/>
          <w:b/>
          <w:sz w:val="22"/>
          <w:szCs w:val="22"/>
          <w:lang w:val="el-GR"/>
        </w:rPr>
        <w:t>ί</w:t>
      </w:r>
      <w:r w:rsidRPr="00A5475E">
        <w:rPr>
          <w:rFonts w:ascii="Arial" w:eastAsia="Malgun Gothic" w:hAnsi="Arial" w:cs="Arial"/>
          <w:b/>
          <w:sz w:val="22"/>
          <w:szCs w:val="22"/>
          <w:lang w:val="el-GR"/>
        </w:rPr>
        <w:t>α</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ε</w:t>
      </w:r>
      <w:r w:rsidRPr="00A5475E">
        <w:rPr>
          <w:rFonts w:ascii="Arial" w:eastAsia="MS Gothic" w:hAnsi="Arial" w:cs="Arial"/>
          <w:b/>
          <w:sz w:val="22"/>
          <w:szCs w:val="22"/>
          <w:lang w:val="el-GR"/>
        </w:rPr>
        <w:t>ί</w:t>
      </w:r>
      <w:r w:rsidRPr="00A5475E">
        <w:rPr>
          <w:rFonts w:ascii="Arial" w:eastAsia="Malgun Gothic" w:hAnsi="Arial" w:cs="Arial"/>
          <w:b/>
          <w:sz w:val="22"/>
          <w:szCs w:val="22"/>
          <w:lang w:val="el-GR"/>
        </w:rPr>
        <w:t>ναι μεγ</w:t>
      </w:r>
      <w:r w:rsidRPr="00A5475E">
        <w:rPr>
          <w:rFonts w:ascii="Arial" w:eastAsia="MS Gothic" w:hAnsi="Arial" w:cs="Arial"/>
          <w:b/>
          <w:sz w:val="22"/>
          <w:szCs w:val="22"/>
          <w:lang w:val="el-GR"/>
        </w:rPr>
        <w:t>ά</w:t>
      </w:r>
      <w:r w:rsidRPr="00A5475E">
        <w:rPr>
          <w:rFonts w:ascii="Arial" w:eastAsia="Malgun Gothic" w:hAnsi="Arial" w:cs="Arial"/>
          <w:b/>
          <w:sz w:val="22"/>
          <w:szCs w:val="22"/>
          <w:lang w:val="el-GR"/>
        </w:rPr>
        <w:t>λε</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w:t>
      </w:r>
      <w:r w:rsidRPr="00A5475E">
        <w:rPr>
          <w:rFonts w:ascii="Arial" w:hAnsi="Arial" w:cs="Arial"/>
          <w:sz w:val="22"/>
          <w:szCs w:val="22"/>
          <w:lang w:val="el-GR"/>
        </w:rPr>
        <w:t>και τα συστ</w:t>
      </w:r>
      <w:r w:rsidRPr="00A5475E">
        <w:rPr>
          <w:rFonts w:ascii="Arial" w:eastAsia="MS Gothic" w:hAnsi="Arial" w:cs="Arial"/>
          <w:sz w:val="22"/>
          <w:szCs w:val="22"/>
          <w:lang w:val="el-GR"/>
        </w:rPr>
        <w:t>ή</w:t>
      </w:r>
      <w:r w:rsidRPr="00A5475E">
        <w:rPr>
          <w:rFonts w:ascii="Arial" w:eastAsia="Malgun Gothic" w:hAnsi="Arial" w:cs="Arial"/>
          <w:sz w:val="22"/>
          <w:szCs w:val="22"/>
          <w:lang w:val="el-GR"/>
        </w:rPr>
        <w:t>ματα ΕΕΚ θα χρειαστε</w:t>
      </w:r>
      <w:r w:rsidRPr="00A5475E">
        <w:rPr>
          <w:rFonts w:ascii="Arial" w:eastAsia="MS Gothic" w:hAnsi="Arial" w:cs="Arial"/>
          <w:sz w:val="22"/>
          <w:szCs w:val="22"/>
          <w:lang w:val="el-GR"/>
        </w:rPr>
        <w:t>ί</w:t>
      </w:r>
      <w:r w:rsidRPr="00A5475E">
        <w:rPr>
          <w:rFonts w:ascii="Arial" w:eastAsia="Malgun Gothic" w:hAnsi="Arial" w:cs="Arial"/>
          <w:sz w:val="22"/>
          <w:szCs w:val="22"/>
          <w:lang w:val="el-GR"/>
        </w:rPr>
        <w:t xml:space="preserve"> να αποδε</w:t>
      </w:r>
      <w:r w:rsidRPr="00A5475E">
        <w:rPr>
          <w:rFonts w:ascii="Arial" w:eastAsia="MS Gothic" w:hAnsi="Arial" w:cs="Arial"/>
          <w:sz w:val="22"/>
          <w:szCs w:val="22"/>
          <w:lang w:val="el-GR"/>
        </w:rPr>
        <w:t>ί</w:t>
      </w:r>
      <w:r w:rsidRPr="00A5475E">
        <w:rPr>
          <w:rFonts w:ascii="Arial" w:eastAsia="Malgun Gothic" w:hAnsi="Arial" w:cs="Arial"/>
          <w:sz w:val="22"/>
          <w:szCs w:val="22"/>
          <w:lang w:val="el-GR"/>
        </w:rPr>
        <w:t>ξουν την ικαν</w:t>
      </w:r>
      <w:r w:rsidRPr="00A5475E">
        <w:rPr>
          <w:rFonts w:ascii="Arial" w:eastAsia="MS Gothic" w:hAnsi="Arial" w:cs="Arial"/>
          <w:sz w:val="22"/>
          <w:szCs w:val="22"/>
          <w:lang w:val="el-GR"/>
        </w:rPr>
        <w:t>ό</w:t>
      </w:r>
      <w:r w:rsidRPr="00A5475E">
        <w:rPr>
          <w:rFonts w:ascii="Arial" w:eastAsia="Malgun Gothic" w:hAnsi="Arial" w:cs="Arial"/>
          <w:sz w:val="22"/>
          <w:szCs w:val="22"/>
          <w:lang w:val="el-GR"/>
        </w:rPr>
        <w:t>τητ</w:t>
      </w:r>
      <w:r w:rsidRPr="00A5475E">
        <w:rPr>
          <w:rFonts w:ascii="Arial" w:eastAsia="MS Gothic" w:hAnsi="Arial" w:cs="Arial"/>
          <w:sz w:val="22"/>
          <w:szCs w:val="22"/>
          <w:lang w:val="el-GR"/>
        </w:rPr>
        <w:t>ά</w:t>
      </w:r>
      <w:r w:rsidRPr="00A5475E">
        <w:rPr>
          <w:rFonts w:ascii="Arial" w:eastAsia="Malgun Gothic" w:hAnsi="Arial" w:cs="Arial"/>
          <w:sz w:val="22"/>
          <w:szCs w:val="22"/>
          <w:lang w:val="el-GR"/>
        </w:rPr>
        <w:t xml:space="preserve"> του</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xml:space="preserve"> να προετοιμ</w:t>
      </w:r>
      <w:r w:rsidRPr="00A5475E">
        <w:rPr>
          <w:rFonts w:ascii="Arial" w:eastAsia="MS Gothic" w:hAnsi="Arial" w:cs="Arial"/>
          <w:sz w:val="22"/>
          <w:szCs w:val="22"/>
          <w:lang w:val="el-GR"/>
        </w:rPr>
        <w:t>ά</w:t>
      </w:r>
      <w:r w:rsidRPr="00A5475E">
        <w:rPr>
          <w:rFonts w:ascii="Arial" w:eastAsia="Malgun Gothic" w:hAnsi="Arial" w:cs="Arial"/>
          <w:sz w:val="22"/>
          <w:szCs w:val="22"/>
          <w:lang w:val="el-GR"/>
        </w:rPr>
        <w:t>ζουν του</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xml:space="preserve"> μετ</w:t>
      </w:r>
      <w:r w:rsidRPr="00A5475E">
        <w:rPr>
          <w:rFonts w:ascii="Arial" w:eastAsia="MS Gothic" w:hAnsi="Arial" w:cs="Arial"/>
          <w:sz w:val="22"/>
          <w:szCs w:val="22"/>
          <w:lang w:val="el-GR"/>
        </w:rPr>
        <w:t>έ</w:t>
      </w:r>
      <w:r w:rsidRPr="00A5475E">
        <w:rPr>
          <w:rFonts w:ascii="Arial" w:eastAsia="Malgun Gothic" w:hAnsi="Arial" w:cs="Arial"/>
          <w:sz w:val="22"/>
          <w:szCs w:val="22"/>
          <w:lang w:val="el-GR"/>
        </w:rPr>
        <w:t>χοντε</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xml:space="preserve"> σε αυτ</w:t>
      </w:r>
      <w:r w:rsidRPr="00A5475E">
        <w:rPr>
          <w:rFonts w:ascii="Arial" w:eastAsia="MS Gothic" w:hAnsi="Arial" w:cs="Arial"/>
          <w:sz w:val="22"/>
          <w:szCs w:val="22"/>
          <w:lang w:val="el-GR"/>
        </w:rPr>
        <w:t>ά</w:t>
      </w:r>
      <w:r w:rsidRPr="00A5475E">
        <w:rPr>
          <w:rFonts w:ascii="Arial" w:eastAsia="Malgun Gothic" w:hAnsi="Arial" w:cs="Arial"/>
          <w:sz w:val="22"/>
          <w:szCs w:val="22"/>
          <w:lang w:val="el-GR"/>
        </w:rPr>
        <w:t xml:space="preserve">, </w:t>
      </w:r>
      <w:r w:rsidRPr="00A5475E">
        <w:rPr>
          <w:rFonts w:ascii="Arial" w:eastAsia="MS Gothic" w:hAnsi="Arial" w:cs="Arial"/>
          <w:sz w:val="22"/>
          <w:szCs w:val="22"/>
          <w:lang w:val="el-GR"/>
        </w:rPr>
        <w:t>ό</w:t>
      </w:r>
      <w:r w:rsidRPr="00A5475E">
        <w:rPr>
          <w:rFonts w:ascii="Arial" w:eastAsia="Malgun Gothic" w:hAnsi="Arial" w:cs="Arial"/>
          <w:sz w:val="22"/>
          <w:szCs w:val="22"/>
          <w:lang w:val="el-GR"/>
        </w:rPr>
        <w:t>χι μ</w:t>
      </w:r>
      <w:r w:rsidRPr="00A5475E">
        <w:rPr>
          <w:rFonts w:ascii="Arial" w:eastAsia="MS Gothic" w:hAnsi="Arial" w:cs="Arial"/>
          <w:sz w:val="22"/>
          <w:szCs w:val="22"/>
          <w:lang w:val="el-GR"/>
        </w:rPr>
        <w:t>ό</w:t>
      </w:r>
      <w:r w:rsidRPr="00A5475E">
        <w:rPr>
          <w:rFonts w:ascii="Arial" w:eastAsia="Malgun Gothic" w:hAnsi="Arial" w:cs="Arial"/>
          <w:sz w:val="22"/>
          <w:szCs w:val="22"/>
          <w:lang w:val="el-GR"/>
        </w:rPr>
        <w:t>νο για τι</w:t>
      </w:r>
      <w:r w:rsidRPr="00A5475E">
        <w:rPr>
          <w:rFonts w:ascii="Arial" w:eastAsia="MS Gothic" w:hAnsi="Arial" w:cs="Arial"/>
          <w:sz w:val="22"/>
          <w:szCs w:val="22"/>
          <w:lang w:val="el-GR"/>
        </w:rPr>
        <w:t>ς</w:t>
      </w:r>
      <w:r w:rsidRPr="00A5475E">
        <w:rPr>
          <w:rFonts w:ascii="Arial" w:eastAsia="Malgun Gothic" w:hAnsi="Arial" w:cs="Arial"/>
          <w:sz w:val="22"/>
          <w:szCs w:val="22"/>
          <w:lang w:val="el-GR"/>
        </w:rPr>
        <w:t xml:space="preserve"> </w:t>
      </w:r>
      <w:r w:rsidR="00774A4B">
        <w:rPr>
          <w:rFonts w:ascii="Arial" w:eastAsia="Malgun Gothic" w:hAnsi="Arial" w:cs="Arial"/>
          <w:sz w:val="22"/>
          <w:szCs w:val="22"/>
          <w:lang w:val="el-GR"/>
        </w:rPr>
        <w:t>θέσεις εργασίας που υπάρχουν σήμερα,</w:t>
      </w:r>
      <w:r w:rsidRPr="00A5475E">
        <w:rPr>
          <w:rFonts w:ascii="Arial" w:eastAsia="Malgun Gothic" w:hAnsi="Arial" w:cs="Arial"/>
          <w:sz w:val="22"/>
          <w:szCs w:val="22"/>
          <w:lang w:val="el-GR"/>
        </w:rPr>
        <w:t xml:space="preserve"> </w:t>
      </w:r>
      <w:r w:rsidRPr="00A5475E">
        <w:rPr>
          <w:rFonts w:ascii="Arial" w:hAnsi="Arial" w:cs="Arial"/>
          <w:b/>
          <w:sz w:val="22"/>
          <w:szCs w:val="22"/>
          <w:lang w:val="el-GR"/>
        </w:rPr>
        <w:t>αλλ</w:t>
      </w:r>
      <w:r w:rsidRPr="00A5475E">
        <w:rPr>
          <w:rFonts w:ascii="Arial" w:eastAsia="MS Gothic" w:hAnsi="Arial" w:cs="Arial"/>
          <w:b/>
          <w:sz w:val="22"/>
          <w:szCs w:val="22"/>
          <w:lang w:val="el-GR"/>
        </w:rPr>
        <w:t>ά</w:t>
      </w:r>
      <w:r w:rsidRPr="00A5475E">
        <w:rPr>
          <w:rFonts w:ascii="Arial" w:eastAsia="Malgun Gothic" w:hAnsi="Arial" w:cs="Arial"/>
          <w:b/>
          <w:sz w:val="22"/>
          <w:szCs w:val="22"/>
          <w:lang w:val="el-GR"/>
        </w:rPr>
        <w:t xml:space="preserve"> και για τι</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απαιτ</w:t>
      </w:r>
      <w:r w:rsidRPr="00A5475E">
        <w:rPr>
          <w:rFonts w:ascii="Arial" w:eastAsia="MS Gothic" w:hAnsi="Arial" w:cs="Arial"/>
          <w:b/>
          <w:sz w:val="22"/>
          <w:szCs w:val="22"/>
          <w:lang w:val="el-GR"/>
        </w:rPr>
        <w:t>ή</w:t>
      </w:r>
      <w:r w:rsidRPr="00A5475E">
        <w:rPr>
          <w:rFonts w:ascii="Arial" w:eastAsia="Malgun Gothic" w:hAnsi="Arial" w:cs="Arial"/>
          <w:b/>
          <w:sz w:val="22"/>
          <w:szCs w:val="22"/>
          <w:lang w:val="el-GR"/>
        </w:rPr>
        <w:t>σει</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σε επαγγ</w:t>
      </w:r>
      <w:r w:rsidRPr="00A5475E">
        <w:rPr>
          <w:rFonts w:ascii="Arial" w:eastAsia="MS Gothic" w:hAnsi="Arial" w:cs="Arial"/>
          <w:b/>
          <w:sz w:val="22"/>
          <w:szCs w:val="22"/>
          <w:lang w:val="el-GR"/>
        </w:rPr>
        <w:t>έ</w:t>
      </w:r>
      <w:r w:rsidRPr="00A5475E">
        <w:rPr>
          <w:rFonts w:ascii="Arial" w:eastAsia="Malgun Gothic" w:hAnsi="Arial" w:cs="Arial"/>
          <w:b/>
          <w:sz w:val="22"/>
          <w:szCs w:val="22"/>
          <w:lang w:val="el-GR"/>
        </w:rPr>
        <w:t>λματα, ικαν</w:t>
      </w:r>
      <w:r w:rsidRPr="00A5475E">
        <w:rPr>
          <w:rFonts w:ascii="Arial" w:eastAsia="MS Gothic" w:hAnsi="Arial" w:cs="Arial"/>
          <w:b/>
          <w:sz w:val="22"/>
          <w:szCs w:val="22"/>
          <w:lang w:val="el-GR"/>
        </w:rPr>
        <w:t>ό</w:t>
      </w:r>
      <w:r w:rsidRPr="00A5475E">
        <w:rPr>
          <w:rFonts w:ascii="Arial" w:eastAsia="Malgun Gothic" w:hAnsi="Arial" w:cs="Arial"/>
          <w:b/>
          <w:sz w:val="22"/>
          <w:szCs w:val="22"/>
          <w:lang w:val="el-GR"/>
        </w:rPr>
        <w:t>τητε</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και δεξι</w:t>
      </w:r>
      <w:r w:rsidRPr="00A5475E">
        <w:rPr>
          <w:rFonts w:ascii="Arial" w:eastAsia="MS Gothic" w:hAnsi="Arial" w:cs="Arial"/>
          <w:b/>
          <w:sz w:val="22"/>
          <w:szCs w:val="22"/>
          <w:lang w:val="el-GR"/>
        </w:rPr>
        <w:t>ό</w:t>
      </w:r>
      <w:r w:rsidRPr="00A5475E">
        <w:rPr>
          <w:rFonts w:ascii="Arial" w:eastAsia="Malgun Gothic" w:hAnsi="Arial" w:cs="Arial"/>
          <w:b/>
          <w:sz w:val="22"/>
          <w:szCs w:val="22"/>
          <w:lang w:val="el-GR"/>
        </w:rPr>
        <w:t>τητε</w:t>
      </w:r>
      <w:r w:rsidRPr="00A5475E">
        <w:rPr>
          <w:rFonts w:ascii="Arial" w:eastAsia="MS Gothic" w:hAnsi="Arial" w:cs="Arial"/>
          <w:b/>
          <w:sz w:val="22"/>
          <w:szCs w:val="22"/>
          <w:lang w:val="el-GR"/>
        </w:rPr>
        <w:t>ς</w:t>
      </w:r>
      <w:r w:rsidRPr="00A5475E">
        <w:rPr>
          <w:rFonts w:ascii="Arial" w:hAnsi="Arial" w:cs="Arial"/>
          <w:b/>
          <w:sz w:val="22"/>
          <w:szCs w:val="22"/>
          <w:lang w:val="el-GR"/>
        </w:rPr>
        <w:t xml:space="preserve"> τη</w:t>
      </w:r>
      <w:r w:rsidRPr="00A5475E">
        <w:rPr>
          <w:rFonts w:ascii="Arial" w:eastAsia="MS Gothic" w:hAnsi="Arial" w:cs="Arial"/>
          <w:b/>
          <w:sz w:val="22"/>
          <w:szCs w:val="22"/>
          <w:lang w:val="el-GR"/>
        </w:rPr>
        <w:t>ς</w:t>
      </w:r>
      <w:r w:rsidRPr="00A5475E">
        <w:rPr>
          <w:rFonts w:ascii="Arial" w:eastAsia="Malgun Gothic" w:hAnsi="Arial" w:cs="Arial"/>
          <w:b/>
          <w:sz w:val="22"/>
          <w:szCs w:val="22"/>
          <w:lang w:val="el-GR"/>
        </w:rPr>
        <w:t xml:space="preserve"> μελλοντικ</w:t>
      </w:r>
      <w:r w:rsidRPr="00A5475E">
        <w:rPr>
          <w:rFonts w:ascii="Arial" w:eastAsia="MS Gothic" w:hAnsi="Arial" w:cs="Arial"/>
          <w:b/>
          <w:sz w:val="22"/>
          <w:szCs w:val="22"/>
          <w:lang w:val="el-GR"/>
        </w:rPr>
        <w:t>ής</w:t>
      </w:r>
      <w:r w:rsidRPr="00A5475E">
        <w:rPr>
          <w:rFonts w:ascii="Arial" w:eastAsia="Malgun Gothic" w:hAnsi="Arial" w:cs="Arial"/>
          <w:b/>
          <w:sz w:val="22"/>
          <w:szCs w:val="22"/>
          <w:lang w:val="el-GR"/>
        </w:rPr>
        <w:t xml:space="preserve"> αγορ</w:t>
      </w:r>
      <w:r w:rsidRPr="00A5475E">
        <w:rPr>
          <w:rFonts w:ascii="Arial" w:eastAsia="MS Gothic" w:hAnsi="Arial" w:cs="Arial"/>
          <w:b/>
          <w:sz w:val="22"/>
          <w:szCs w:val="22"/>
          <w:lang w:val="el-GR"/>
        </w:rPr>
        <w:t>άς</w:t>
      </w:r>
      <w:r w:rsidRPr="00A5475E">
        <w:rPr>
          <w:rFonts w:ascii="Arial" w:eastAsia="Malgun Gothic" w:hAnsi="Arial" w:cs="Arial"/>
          <w:b/>
          <w:sz w:val="22"/>
          <w:szCs w:val="22"/>
          <w:lang w:val="el-GR"/>
        </w:rPr>
        <w:t xml:space="preserve"> εργασ</w:t>
      </w:r>
      <w:r w:rsidRPr="00A5475E">
        <w:rPr>
          <w:rFonts w:ascii="Arial" w:eastAsia="MS Gothic" w:hAnsi="Arial" w:cs="Arial"/>
          <w:b/>
          <w:sz w:val="22"/>
          <w:szCs w:val="22"/>
          <w:lang w:val="el-GR"/>
        </w:rPr>
        <w:t>ί</w:t>
      </w:r>
      <w:r w:rsidRPr="00A5475E">
        <w:rPr>
          <w:rFonts w:ascii="Arial" w:eastAsia="Malgun Gothic" w:hAnsi="Arial" w:cs="Arial"/>
          <w:b/>
          <w:sz w:val="22"/>
          <w:szCs w:val="22"/>
          <w:lang w:val="el-GR"/>
        </w:rPr>
        <w:t>α</w:t>
      </w:r>
      <w:r w:rsidRPr="00A5475E">
        <w:rPr>
          <w:rFonts w:ascii="Arial" w:eastAsia="MS Gothic" w:hAnsi="Arial" w:cs="Arial"/>
          <w:b/>
          <w:sz w:val="22"/>
          <w:szCs w:val="22"/>
          <w:lang w:val="el-GR"/>
        </w:rPr>
        <w:t>ς</w:t>
      </w:r>
      <w:r w:rsidRPr="00A5475E">
        <w:rPr>
          <w:rFonts w:ascii="Arial" w:hAnsi="Arial" w:cs="Arial"/>
          <w:sz w:val="22"/>
          <w:szCs w:val="22"/>
          <w:lang w:val="el-GR"/>
        </w:rPr>
        <w:t>.</w:t>
      </w:r>
      <w:r>
        <w:rPr>
          <w:rFonts w:ascii="Arial" w:hAnsi="Arial" w:cs="Arial"/>
          <w:sz w:val="22"/>
          <w:szCs w:val="22"/>
          <w:lang w:val="el-GR"/>
        </w:rPr>
        <w:t xml:space="preserve"> </w:t>
      </w:r>
    </w:p>
    <w:p w14:paraId="5DE3C276" w14:textId="2EF9F14D" w:rsidR="00056B96" w:rsidRDefault="00056B96" w:rsidP="00BE3094">
      <w:pPr>
        <w:spacing w:after="80" w:line="300" w:lineRule="atLeast"/>
        <w:rPr>
          <w:rFonts w:ascii="Arial" w:hAnsi="Arial" w:cs="Arial"/>
          <w:sz w:val="22"/>
          <w:szCs w:val="22"/>
          <w:lang w:val="el-GR"/>
        </w:rPr>
      </w:pPr>
      <w:r w:rsidRPr="00AB0F4B">
        <w:rPr>
          <w:rFonts w:ascii="Arial" w:hAnsi="Arial" w:cs="Arial"/>
          <w:sz w:val="22"/>
          <w:szCs w:val="22"/>
          <w:lang w:val="el-GR"/>
        </w:rPr>
        <w:t>Ειδικά για τους νέους, η Ευρωπαϊκή Επιτροπή, σε ανακοίνωσή της τη</w:t>
      </w:r>
      <w:r w:rsidR="00FD6F07">
        <w:rPr>
          <w:rFonts w:ascii="Arial" w:hAnsi="Arial" w:cs="Arial"/>
          <w:sz w:val="22"/>
          <w:szCs w:val="22"/>
          <w:lang w:val="el-GR"/>
        </w:rPr>
        <w:t>ν</w:t>
      </w:r>
      <w:r w:rsidRPr="00AB0F4B">
        <w:rPr>
          <w:rFonts w:ascii="Arial" w:hAnsi="Arial" w:cs="Arial"/>
          <w:sz w:val="22"/>
          <w:szCs w:val="22"/>
          <w:lang w:val="el-GR"/>
        </w:rPr>
        <w:t xml:space="preserve"> 1</w:t>
      </w:r>
      <w:r w:rsidRPr="00AB0F4B">
        <w:rPr>
          <w:rFonts w:ascii="Arial" w:hAnsi="Arial" w:cs="Arial"/>
          <w:sz w:val="22"/>
          <w:szCs w:val="22"/>
          <w:vertAlign w:val="superscript"/>
          <w:lang w:val="el-GR"/>
        </w:rPr>
        <w:t>η</w:t>
      </w:r>
      <w:r w:rsidRPr="00AB0F4B">
        <w:rPr>
          <w:rFonts w:ascii="Arial" w:hAnsi="Arial" w:cs="Arial"/>
          <w:sz w:val="22"/>
          <w:szCs w:val="22"/>
          <w:lang w:val="el-GR"/>
        </w:rPr>
        <w:t xml:space="preserve"> Ιουλίου 2020, γνωστοποίησε ένα πακέτο μέτρων τα οποία συνθέτουν μία γέφυρα προς την απασχόληση </w:t>
      </w:r>
      <w:r w:rsidR="00FD6F07" w:rsidRPr="00AB0F4B">
        <w:rPr>
          <w:rFonts w:ascii="Arial" w:hAnsi="Arial" w:cs="Arial"/>
          <w:sz w:val="22"/>
          <w:szCs w:val="22"/>
          <w:lang w:val="el-GR"/>
        </w:rPr>
        <w:t xml:space="preserve">για την επόμενη γενιά </w:t>
      </w:r>
      <w:r w:rsidRPr="00AB0F4B">
        <w:rPr>
          <w:rFonts w:ascii="Arial" w:hAnsi="Arial" w:cs="Arial"/>
          <w:sz w:val="22"/>
          <w:szCs w:val="22"/>
          <w:lang w:val="el-GR"/>
        </w:rPr>
        <w:t>(</w:t>
      </w:r>
      <w:hyperlink r:id="rId15" w:history="1">
        <w:r w:rsidRPr="00AB0F4B">
          <w:rPr>
            <w:rStyle w:val="Hyperlink"/>
            <w:rFonts w:ascii="Arial" w:hAnsi="Arial" w:cs="Arial"/>
            <w:sz w:val="22"/>
            <w:szCs w:val="22"/>
            <w:lang w:val="el-GR"/>
          </w:rPr>
          <w:t>Youth Employment Support: a Bridge to Jobs for the Next Generation</w:t>
        </w:r>
      </w:hyperlink>
      <w:r w:rsidRPr="00AB0F4B">
        <w:rPr>
          <w:rFonts w:ascii="Arial" w:hAnsi="Arial" w:cs="Arial"/>
          <w:sz w:val="22"/>
          <w:szCs w:val="22"/>
          <w:lang w:val="el-GR"/>
        </w:rPr>
        <w:t>). Κεντρικό πυλώνα της νέας αυτής δέσμης μέτρων αποτελεί η Επαγγελματική Εκπαίδευση και Κατάρτιση, με στόχο την υποστήριξη του βιομηχανικού μετασχηματισμού και της μετάβασης στην ψηφιακή και πράσινη οικονομία.</w:t>
      </w:r>
    </w:p>
    <w:p w14:paraId="4EDC9FFE" w14:textId="77777777" w:rsidR="00C31A19" w:rsidRPr="00C31A19" w:rsidRDefault="00C31A19" w:rsidP="00BB189F">
      <w:pPr>
        <w:spacing w:after="80"/>
        <w:jc w:val="both"/>
        <w:rPr>
          <w:rFonts w:ascii="Arial" w:hAnsi="Arial" w:cs="Arial"/>
          <w:lang w:val="el-GR"/>
        </w:rPr>
      </w:pPr>
    </w:p>
    <w:p w14:paraId="00F2B1E9" w14:textId="07E59F42" w:rsidR="00C31A19" w:rsidRPr="00197A96" w:rsidRDefault="00A5475E" w:rsidP="00BE3094">
      <w:pPr>
        <w:spacing w:after="80"/>
        <w:rPr>
          <w:rFonts w:ascii="Arial" w:hAnsi="Arial" w:cs="Arial"/>
          <w:b/>
          <w:color w:val="00AEEF"/>
          <w:sz w:val="28"/>
          <w:szCs w:val="28"/>
          <w:lang w:val="el-GR"/>
        </w:rPr>
      </w:pPr>
      <w:r w:rsidRPr="00A5475E">
        <w:rPr>
          <w:rFonts w:ascii="Arial" w:hAnsi="Arial" w:cs="Arial"/>
          <w:b/>
          <w:color w:val="00AEEF"/>
          <w:sz w:val="28"/>
          <w:szCs w:val="28"/>
          <w:lang w:val="el-GR"/>
        </w:rPr>
        <w:t>Σ</w:t>
      </w:r>
      <w:r>
        <w:rPr>
          <w:rFonts w:ascii="Arial" w:hAnsi="Arial" w:cs="Arial"/>
          <w:b/>
          <w:color w:val="00AEEF"/>
          <w:sz w:val="28"/>
          <w:szCs w:val="28"/>
          <w:lang w:val="el-GR"/>
        </w:rPr>
        <w:t>την Ελλάδα, η Επαγγελματική Εκπαίδευση και Κατάρτιση δεν αποτελεί ελκυστική επιλογή</w:t>
      </w:r>
      <w:r w:rsidR="00197A96" w:rsidRPr="000E0BA0">
        <w:rPr>
          <w:rFonts w:ascii="Arial" w:hAnsi="Arial" w:cs="Arial"/>
          <w:b/>
          <w:color w:val="00AEEF"/>
          <w:sz w:val="28"/>
          <w:szCs w:val="28"/>
          <w:lang w:val="el-GR"/>
        </w:rPr>
        <w:t xml:space="preserve"> </w:t>
      </w:r>
      <w:r w:rsidR="00197A96">
        <w:rPr>
          <w:rFonts w:ascii="Arial" w:hAnsi="Arial" w:cs="Arial"/>
          <w:b/>
          <w:color w:val="00AEEF"/>
          <w:sz w:val="28"/>
          <w:szCs w:val="28"/>
          <w:lang w:val="el-GR"/>
        </w:rPr>
        <w:t>ούτε για τους νέους ούτε για τις επιχειρήσεις</w:t>
      </w:r>
    </w:p>
    <w:p w14:paraId="46936A68" w14:textId="05D12BEB" w:rsidR="00F25D39" w:rsidRDefault="00F25D39" w:rsidP="00BE3094">
      <w:pPr>
        <w:spacing w:after="80"/>
        <w:rPr>
          <w:rFonts w:ascii="Arial" w:hAnsi="Arial" w:cs="Arial"/>
          <w:sz w:val="22"/>
          <w:szCs w:val="22"/>
          <w:lang w:val="el-GR"/>
        </w:rPr>
      </w:pPr>
      <w:r w:rsidRPr="00F25D39">
        <w:rPr>
          <w:rFonts w:ascii="Arial" w:hAnsi="Arial" w:cs="Arial"/>
          <w:sz w:val="22"/>
          <w:szCs w:val="22"/>
          <w:lang w:val="el-GR"/>
        </w:rPr>
        <w:t>Στην Ελλάδα, παρά το πλήθος</w:t>
      </w:r>
      <w:r>
        <w:rPr>
          <w:rFonts w:ascii="Arial" w:hAnsi="Arial" w:cs="Arial"/>
          <w:sz w:val="22"/>
          <w:szCs w:val="22"/>
          <w:lang w:val="el-GR"/>
        </w:rPr>
        <w:t xml:space="preserve"> </w:t>
      </w:r>
      <w:r w:rsidRPr="00F25D39">
        <w:rPr>
          <w:rFonts w:ascii="Arial" w:hAnsi="Arial" w:cs="Arial"/>
          <w:sz w:val="22"/>
          <w:szCs w:val="22"/>
          <w:lang w:val="el-GR"/>
        </w:rPr>
        <w:t xml:space="preserve">επιλογών, η αρχική Επαγγελματική Εκπαίδευση και Κατάρτιση, δεν έχει καταφέρει να θεωρείται ως εκπαιδευτική διαδρομή ισότιμη με τη γενική εκπαίδευση. Ιδιαίτερα τα τελευταία χρόνια, βρίσκεται σε </w:t>
      </w:r>
      <w:r w:rsidRPr="00F25D39">
        <w:rPr>
          <w:rFonts w:ascii="Arial" w:hAnsi="Arial" w:cs="Arial"/>
          <w:b/>
          <w:sz w:val="22"/>
          <w:szCs w:val="22"/>
          <w:lang w:val="el-GR"/>
        </w:rPr>
        <w:t>διαρκή μετάβαση</w:t>
      </w:r>
      <w:r w:rsidRPr="00F25D39">
        <w:rPr>
          <w:rFonts w:ascii="Arial" w:hAnsi="Arial" w:cs="Arial"/>
          <w:sz w:val="22"/>
          <w:szCs w:val="22"/>
          <w:lang w:val="el-GR"/>
        </w:rPr>
        <w:t xml:space="preserve">, με πλήθος διαδοχικών νομοθετικών αλλαγών </w:t>
      </w:r>
      <w:r w:rsidRPr="00F25D39">
        <w:rPr>
          <w:rFonts w:ascii="Arial" w:hAnsi="Arial" w:cs="Arial"/>
          <w:b/>
          <w:sz w:val="22"/>
          <w:szCs w:val="22"/>
          <w:lang w:val="el-GR"/>
        </w:rPr>
        <w:t xml:space="preserve">χωρίς σαφή προσανατολισμό </w:t>
      </w:r>
      <w:r>
        <w:rPr>
          <w:rFonts w:ascii="Arial" w:hAnsi="Arial" w:cs="Arial"/>
          <w:b/>
          <w:sz w:val="22"/>
          <w:szCs w:val="22"/>
          <w:lang w:val="el-GR"/>
        </w:rPr>
        <w:t>ή</w:t>
      </w:r>
      <w:r w:rsidRPr="00F25D39">
        <w:rPr>
          <w:rFonts w:ascii="Arial" w:hAnsi="Arial" w:cs="Arial"/>
          <w:b/>
          <w:sz w:val="22"/>
          <w:szCs w:val="22"/>
          <w:lang w:val="el-GR"/>
        </w:rPr>
        <w:t xml:space="preserve"> επιτεύγματα</w:t>
      </w:r>
      <w:r w:rsidRPr="00F25D39">
        <w:rPr>
          <w:rFonts w:ascii="Arial" w:hAnsi="Arial" w:cs="Arial"/>
          <w:sz w:val="22"/>
          <w:szCs w:val="22"/>
          <w:lang w:val="el-GR"/>
        </w:rPr>
        <w:t xml:space="preserve">, ικανά να υποστηρίξουν τη χρησιμότητα των εκάστοτε προωθούμενων αλλαγών και </w:t>
      </w:r>
      <w:r w:rsidRPr="00F25D39">
        <w:rPr>
          <w:rFonts w:ascii="Arial" w:hAnsi="Arial" w:cs="Arial"/>
          <w:b/>
          <w:sz w:val="22"/>
          <w:szCs w:val="22"/>
          <w:lang w:val="el-GR"/>
        </w:rPr>
        <w:t>χωρίς συστηματική ανατροφοδότηση,</w:t>
      </w:r>
      <w:r w:rsidRPr="00F25D39">
        <w:rPr>
          <w:rFonts w:ascii="Arial" w:hAnsi="Arial" w:cs="Arial"/>
          <w:sz w:val="22"/>
          <w:szCs w:val="22"/>
          <w:lang w:val="el-GR"/>
        </w:rPr>
        <w:t xml:space="preserve"> με τεκμηριωμένα ποσοτικά και ποιοτικά στοιχεία, ώστε να διασφαλίζεται η αποτελεσματικότητά τους. Για τους νέους και τις οικογένειές τους η τεχνική και επαγγελματική εκπαίδευση παραμένει μια </w:t>
      </w:r>
      <w:r w:rsidRPr="00F25D39">
        <w:rPr>
          <w:rFonts w:ascii="Arial" w:hAnsi="Arial" w:cs="Arial"/>
          <w:b/>
          <w:sz w:val="22"/>
          <w:szCs w:val="22"/>
          <w:lang w:val="el-GR"/>
        </w:rPr>
        <w:t>δεύτερη, αν όχι η ύστατη, επιλογή</w:t>
      </w:r>
      <w:r w:rsidRPr="00F25D39">
        <w:rPr>
          <w:rFonts w:ascii="Arial" w:hAnsi="Arial" w:cs="Arial"/>
          <w:sz w:val="22"/>
          <w:szCs w:val="22"/>
          <w:lang w:val="el-GR"/>
        </w:rPr>
        <w:t xml:space="preserve">, στην οποία κατευθύνονται </w:t>
      </w:r>
      <w:r w:rsidR="00774A4B">
        <w:rPr>
          <w:rFonts w:ascii="Arial" w:hAnsi="Arial" w:cs="Arial"/>
          <w:sz w:val="22"/>
          <w:szCs w:val="22"/>
          <w:lang w:val="el-GR"/>
        </w:rPr>
        <w:t>κυρίως</w:t>
      </w:r>
      <w:r w:rsidRPr="00F25D39">
        <w:rPr>
          <w:rFonts w:ascii="Arial" w:hAnsi="Arial" w:cs="Arial"/>
          <w:sz w:val="22"/>
          <w:szCs w:val="22"/>
          <w:lang w:val="el-GR"/>
        </w:rPr>
        <w:t xml:space="preserve"> οι πιο αδύναμοι μαθητές, και κατά κανόνα όσοι προέρχονται από χαμηλότερα κοινωνικά στρώματα. Η πρόσφατη ενίσχυση της δυνατότητας πρόσβασης των μαθητών της επαγγελματικής εκπαίδευσης στα ΑΕΙ, πιθανόν να αποτελεί ένα επιπλέον στοιχείο «τεχνητής» </w:t>
      </w:r>
      <w:r w:rsidRPr="00F25D39">
        <w:rPr>
          <w:rFonts w:ascii="Arial" w:hAnsi="Arial" w:cs="Arial"/>
          <w:sz w:val="22"/>
          <w:szCs w:val="22"/>
          <w:lang w:val="el-GR"/>
        </w:rPr>
        <w:lastRenderedPageBreak/>
        <w:t xml:space="preserve">προσέλκυσης του μαθητικού πληθυσμού στην ΕΕΚ. Δεν συνοδεύεται όμως από την απαιτούμενη ποιοτική αναβάθμιση του συστήματος, που, επί της ουσίας, θα συνέβαλε στην αύξηση της συμμετοχής και στη δυνατότητα των νέων που ακολουθούν αυτή την διαδρομή, εάν και όταν βρεθούν στα να παρακολουθήσουν το πρόγραμμα σπουδών. Η ίδια απαξιωτική αντίληψη επικρατεί και στην αγορά εργασίας, αφού </w:t>
      </w:r>
      <w:r w:rsidRPr="00F25D39">
        <w:rPr>
          <w:rFonts w:ascii="Arial" w:hAnsi="Arial" w:cs="Arial"/>
          <w:b/>
          <w:sz w:val="22"/>
          <w:szCs w:val="22"/>
          <w:lang w:val="el-GR"/>
        </w:rPr>
        <w:t>ούτε οι επιχειρήσεις</w:t>
      </w:r>
      <w:r w:rsidRPr="00F25D39">
        <w:rPr>
          <w:rFonts w:ascii="Arial" w:hAnsi="Arial" w:cs="Arial"/>
          <w:sz w:val="22"/>
          <w:szCs w:val="22"/>
          <w:lang w:val="el-GR"/>
        </w:rPr>
        <w:t xml:space="preserve"> </w:t>
      </w:r>
      <w:r w:rsidRPr="00F25D39">
        <w:rPr>
          <w:rFonts w:ascii="Arial" w:hAnsi="Arial" w:cs="Arial"/>
          <w:b/>
          <w:sz w:val="22"/>
          <w:szCs w:val="22"/>
          <w:lang w:val="el-GR"/>
        </w:rPr>
        <w:t>αναγνωρίζουν την αρχική ΕΕΚ ως μία αξιόπιστη δεξαμενή ανθρώπινου δυναμικού</w:t>
      </w:r>
      <w:r w:rsidRPr="00F25D39">
        <w:rPr>
          <w:rFonts w:ascii="Arial" w:hAnsi="Arial" w:cs="Arial"/>
          <w:sz w:val="22"/>
          <w:szCs w:val="22"/>
          <w:lang w:val="el-GR"/>
        </w:rPr>
        <w:t xml:space="preserve">. </w:t>
      </w:r>
    </w:p>
    <w:p w14:paraId="29B6A5B5" w14:textId="77777777" w:rsidR="007B6A78" w:rsidRDefault="007B6A78" w:rsidP="00BB189F">
      <w:pPr>
        <w:spacing w:after="80"/>
        <w:jc w:val="both"/>
        <w:rPr>
          <w:rFonts w:ascii="Arial" w:hAnsi="Arial" w:cs="Arial"/>
          <w:sz w:val="22"/>
          <w:szCs w:val="22"/>
          <w:lang w:val="el-GR"/>
        </w:rPr>
      </w:pPr>
    </w:p>
    <w:p w14:paraId="234B4888" w14:textId="77777777" w:rsidR="00427AE7" w:rsidRPr="00841F56" w:rsidRDefault="00427AE7" w:rsidP="00BB189F">
      <w:pPr>
        <w:pStyle w:val="Quote1"/>
        <w:spacing w:before="120" w:after="120" w:line="300" w:lineRule="exact"/>
        <w:jc w:val="both"/>
        <w:rPr>
          <w:rFonts w:cs="Arial"/>
          <w:lang w:val="el-GR"/>
        </w:rPr>
      </w:pPr>
      <w:r w:rsidRPr="007978D8">
        <w:rPr>
          <w:rFonts w:cs="Arial"/>
          <w:noProof/>
        </w:rPr>
        <w:drawing>
          <wp:inline distT="0" distB="0" distL="0" distR="0" wp14:anchorId="7B9A1E20" wp14:editId="6282AF21">
            <wp:extent cx="1896745" cy="67945"/>
            <wp:effectExtent l="0" t="0" r="8255" b="825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A2A55B0" w14:textId="77777777" w:rsidR="00427AE7" w:rsidRPr="00946D85" w:rsidRDefault="00427AE7" w:rsidP="00BE3094">
      <w:pPr>
        <w:pStyle w:val="Quote1"/>
        <w:spacing w:before="0"/>
        <w:ind w:right="-29"/>
        <w:rPr>
          <w:rFonts w:cs="Arial"/>
          <w:color w:val="00B0F0"/>
          <w:lang w:val="el-GR"/>
        </w:rPr>
      </w:pPr>
      <w:bookmarkStart w:id="1" w:name="_GoBack"/>
      <w:r>
        <w:rPr>
          <w:rFonts w:cs="Arial"/>
          <w:color w:val="00B0F0"/>
        </w:rPr>
        <w:t>H</w:t>
      </w:r>
      <w:r w:rsidRPr="00C31A19">
        <w:rPr>
          <w:rFonts w:cs="Arial"/>
          <w:color w:val="00B0F0"/>
          <w:lang w:val="el-GR"/>
        </w:rPr>
        <w:t xml:space="preserve"> </w:t>
      </w:r>
      <w:r w:rsidRPr="00946D85">
        <w:rPr>
          <w:rFonts w:cs="Arial"/>
          <w:color w:val="00B0F0"/>
          <w:lang w:val="el-GR"/>
        </w:rPr>
        <w:t xml:space="preserve">αδυναμία του ελληνικού συστήματος τεχνικής και επαγγελματικής εκπαίδευσης και κατάρτισης να ανταποκριθεί με επάρκεια στις ανάγκες και απαιτήσεις της εγχώριας αγοράς εργασίας έχει αναπόφευκτες συνέπειες στο επίπεδο και </w:t>
      </w:r>
      <w:r>
        <w:rPr>
          <w:rFonts w:cs="Arial"/>
          <w:color w:val="00B0F0"/>
          <w:lang w:val="el-GR"/>
        </w:rPr>
        <w:t>σ</w:t>
      </w:r>
      <w:r w:rsidRPr="00946D85">
        <w:rPr>
          <w:rFonts w:cs="Arial"/>
          <w:color w:val="00B0F0"/>
          <w:lang w:val="el-GR"/>
        </w:rPr>
        <w:t>την ποιότητα απασχόλησης των αποφοίτων του.</w:t>
      </w:r>
    </w:p>
    <w:bookmarkEnd w:id="1"/>
    <w:p w14:paraId="78BD5287" w14:textId="1DD86541" w:rsidR="00427AE7" w:rsidRDefault="00427AE7" w:rsidP="00BB189F">
      <w:pPr>
        <w:pStyle w:val="Title1"/>
        <w:jc w:val="both"/>
        <w:rPr>
          <w:lang w:val="el-GR"/>
        </w:rPr>
      </w:pPr>
      <w:r w:rsidRPr="00DC21C2">
        <w:rPr>
          <w:noProof/>
          <w:color w:val="FF0000"/>
        </w:rPr>
        <w:drawing>
          <wp:inline distT="0" distB="0" distL="0" distR="0" wp14:anchorId="4A85686B" wp14:editId="7B03AC21">
            <wp:extent cx="1896745" cy="67945"/>
            <wp:effectExtent l="0" t="0" r="8255" b="8255"/>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59F762D" w14:textId="77777777" w:rsidR="00CB79CF" w:rsidRDefault="00CB79CF" w:rsidP="00BB189F">
      <w:pPr>
        <w:pStyle w:val="Title1"/>
        <w:jc w:val="both"/>
        <w:rPr>
          <w:lang w:val="el-GR"/>
        </w:rPr>
      </w:pPr>
    </w:p>
    <w:p w14:paraId="68DD0245" w14:textId="66EC9BFC" w:rsidR="00F25D39" w:rsidRPr="00774A4B" w:rsidRDefault="00F25D39" w:rsidP="00BE3094">
      <w:pPr>
        <w:spacing w:after="80"/>
        <w:rPr>
          <w:rFonts w:ascii="Arial" w:hAnsi="Arial" w:cs="Arial"/>
          <w:b/>
          <w:color w:val="00B0F0"/>
          <w:sz w:val="22"/>
          <w:szCs w:val="22"/>
          <w:lang w:val="el-GR"/>
        </w:rPr>
      </w:pPr>
      <w:r w:rsidRPr="00774A4B">
        <w:rPr>
          <w:rFonts w:ascii="Arial" w:hAnsi="Arial" w:cs="Arial"/>
          <w:b/>
          <w:color w:val="00B0F0"/>
          <w:sz w:val="22"/>
          <w:szCs w:val="22"/>
          <w:lang w:val="el-GR"/>
        </w:rPr>
        <w:t>Οργάνωση της Επαγγελματικής Εκπαίδευσης και Κατάρτισης</w:t>
      </w:r>
    </w:p>
    <w:p w14:paraId="799FFAED" w14:textId="77777777" w:rsidR="00A5475E" w:rsidRPr="00A5475E" w:rsidRDefault="00A5475E" w:rsidP="00BE3094">
      <w:pPr>
        <w:spacing w:after="80"/>
        <w:rPr>
          <w:rFonts w:ascii="Arial" w:hAnsi="Arial" w:cs="Arial"/>
          <w:sz w:val="22"/>
          <w:szCs w:val="22"/>
          <w:lang w:val="el-GR"/>
        </w:rPr>
      </w:pPr>
      <w:r w:rsidRPr="00A5475E">
        <w:rPr>
          <w:rFonts w:ascii="Arial" w:hAnsi="Arial" w:cs="Arial"/>
          <w:sz w:val="22"/>
          <w:szCs w:val="22"/>
          <w:lang w:val="el-GR"/>
        </w:rPr>
        <w:t>Η αρχική Επαγγελματική Εκπαίδευση και Κατάρτιση, στην Ελλάδα, οργανών</w:t>
      </w:r>
      <w:r w:rsidR="00D4552B">
        <w:rPr>
          <w:rFonts w:ascii="Arial" w:hAnsi="Arial" w:cs="Arial"/>
          <w:sz w:val="22"/>
          <w:szCs w:val="22"/>
          <w:lang w:val="el-GR"/>
        </w:rPr>
        <w:t xml:space="preserve">εται στο πλαίσιο των  παρακάτω </w:t>
      </w:r>
      <w:r w:rsidRPr="00A5475E">
        <w:rPr>
          <w:rFonts w:ascii="Arial" w:hAnsi="Arial" w:cs="Arial"/>
          <w:sz w:val="22"/>
          <w:szCs w:val="22"/>
          <w:lang w:val="el-GR"/>
        </w:rPr>
        <w:t>δομών / συστημάτων:</w:t>
      </w:r>
    </w:p>
    <w:p w14:paraId="096A5AA7" w14:textId="485F179A" w:rsidR="00A5475E" w:rsidRPr="00DE3DFB" w:rsidRDefault="00A5475E" w:rsidP="00BE3094">
      <w:pPr>
        <w:pStyle w:val="ListParagraph"/>
        <w:numPr>
          <w:ilvl w:val="0"/>
          <w:numId w:val="8"/>
        </w:numPr>
        <w:spacing w:after="80" w:line="300" w:lineRule="exact"/>
        <w:rPr>
          <w:rFonts w:ascii="Arial" w:hAnsi="Arial" w:cs="Arial"/>
          <w:u w:val="single"/>
          <w:lang w:val="el-GR"/>
        </w:rPr>
      </w:pPr>
      <w:r w:rsidRPr="00DE3DFB">
        <w:rPr>
          <w:rFonts w:ascii="Arial" w:hAnsi="Arial" w:cs="Arial"/>
          <w:u w:val="single"/>
          <w:lang w:val="el-GR"/>
        </w:rPr>
        <w:t>Τυπική εκπαίδευση</w:t>
      </w:r>
      <w:r w:rsidR="00E0079F">
        <w:rPr>
          <w:rStyle w:val="FootnoteReference"/>
          <w:rFonts w:ascii="Arial" w:hAnsi="Arial" w:cs="Arial"/>
          <w:u w:val="single"/>
          <w:lang w:val="el-GR"/>
        </w:rPr>
        <w:footnoteReference w:id="9"/>
      </w:r>
      <w:r w:rsidR="006F6AEB">
        <w:rPr>
          <w:rFonts w:ascii="Arial" w:hAnsi="Arial" w:cs="Arial"/>
          <w:u w:val="single"/>
          <w:lang w:val="el-GR"/>
        </w:rPr>
        <w:t>:</w:t>
      </w:r>
    </w:p>
    <w:p w14:paraId="50245DC2" w14:textId="2DDFA2A5" w:rsidR="006007AE" w:rsidRPr="008B7183" w:rsidRDefault="00A5475E" w:rsidP="00BE3094">
      <w:pPr>
        <w:pStyle w:val="ListParagraph"/>
        <w:numPr>
          <w:ilvl w:val="0"/>
          <w:numId w:val="9"/>
        </w:numPr>
        <w:spacing w:after="80" w:line="300" w:lineRule="exact"/>
        <w:rPr>
          <w:rFonts w:ascii="Arial" w:hAnsi="Arial" w:cs="Arial"/>
          <w:lang w:val="el-GR"/>
        </w:rPr>
      </w:pPr>
      <w:r w:rsidRPr="00A5475E">
        <w:rPr>
          <w:rFonts w:ascii="Arial" w:hAnsi="Arial" w:cs="Arial"/>
          <w:lang w:val="el-GR"/>
        </w:rPr>
        <w:t xml:space="preserve">Τα </w:t>
      </w:r>
      <w:r w:rsidRPr="00684C68">
        <w:rPr>
          <w:rFonts w:ascii="Arial" w:hAnsi="Arial" w:cs="Arial"/>
          <w:b/>
          <w:lang w:val="el-GR"/>
        </w:rPr>
        <w:t>Επαγγελματικά Λύκεια (ΕΠΑΛ)</w:t>
      </w:r>
      <w:r w:rsidRPr="00A5475E">
        <w:rPr>
          <w:rStyle w:val="FootnoteReference"/>
          <w:rFonts w:ascii="Arial" w:hAnsi="Arial" w:cs="Arial"/>
        </w:rPr>
        <w:footnoteReference w:id="10"/>
      </w:r>
      <w:r w:rsidRPr="00A5475E">
        <w:rPr>
          <w:rFonts w:ascii="Arial" w:hAnsi="Arial" w:cs="Arial"/>
          <w:lang w:val="el-GR"/>
        </w:rPr>
        <w:t xml:space="preserve"> </w:t>
      </w:r>
      <w:r w:rsidR="00E670C9">
        <w:rPr>
          <w:rFonts w:ascii="Arial" w:hAnsi="Arial" w:cs="Arial"/>
          <w:lang w:val="el-GR"/>
        </w:rPr>
        <w:t>μ</w:t>
      </w:r>
      <w:r w:rsidRPr="00A5475E">
        <w:rPr>
          <w:rFonts w:ascii="Arial" w:hAnsi="Arial" w:cs="Arial"/>
          <w:lang w:val="el-GR"/>
        </w:rPr>
        <w:t>ε τριετή προγράμματα σπουδών (το 1ο έτος είναι κοινό, στο 2ο έτος οι μαθητές επιλέγουν επαγγελματικό τομέα και στο 3ο επαγγελματική ειδικότητα). Οι απόφοιτοι των ΕΠΑΛ αποκτούν</w:t>
      </w:r>
      <w:r w:rsidR="00D4552B">
        <w:rPr>
          <w:rFonts w:ascii="Arial" w:hAnsi="Arial" w:cs="Arial"/>
          <w:lang w:val="el-GR"/>
        </w:rPr>
        <w:t>,</w:t>
      </w:r>
      <w:r w:rsidRPr="00A5475E">
        <w:rPr>
          <w:rFonts w:ascii="Arial" w:hAnsi="Arial" w:cs="Arial"/>
          <w:lang w:val="el-GR"/>
        </w:rPr>
        <w:t xml:space="preserve"> μετά από ενδοσχολικές εξετάσεις</w:t>
      </w:r>
      <w:r w:rsidR="00D4552B">
        <w:rPr>
          <w:rFonts w:ascii="Arial" w:hAnsi="Arial" w:cs="Arial"/>
          <w:lang w:val="el-GR"/>
        </w:rPr>
        <w:t>,</w:t>
      </w:r>
      <w:r w:rsidRPr="00A5475E">
        <w:rPr>
          <w:rFonts w:ascii="Arial" w:hAnsi="Arial" w:cs="Arial"/>
          <w:lang w:val="el-GR"/>
        </w:rPr>
        <w:t xml:space="preserve"> Απολυτήριο Επαγγελματικού Λυκείου επιπέδου 4 του Εθνικού Πλαισίου Προσόντων (ισότιμο με το Απολυτήριο Γενικού Λυκείου) και Πτυχίο Επαγγελματικής Ειδικότητας επιπέδου 4 του </w:t>
      </w:r>
      <w:hyperlink r:id="rId16" w:history="1">
        <w:r w:rsidRPr="000D2DEE">
          <w:rPr>
            <w:rStyle w:val="Hyperlink"/>
            <w:rFonts w:ascii="Arial" w:hAnsi="Arial" w:cs="Arial"/>
            <w:lang w:val="el-GR"/>
          </w:rPr>
          <w:t>Εθνικού Πλαισίου Προσόντων</w:t>
        </w:r>
      </w:hyperlink>
      <w:r w:rsidRPr="00A5475E">
        <w:rPr>
          <w:rFonts w:ascii="Arial" w:hAnsi="Arial" w:cs="Arial"/>
          <w:lang w:val="el-GR"/>
        </w:rPr>
        <w:t xml:space="preserve"> και έχουν δικαίωμα πρόσβασης στην τριτοβάθμια εκπαίδευση. </w:t>
      </w:r>
      <w:r w:rsidR="006007AE" w:rsidRPr="006007AE">
        <w:rPr>
          <w:rFonts w:ascii="Arial" w:hAnsi="Arial" w:cs="Arial"/>
          <w:lang w:val="el-GR"/>
        </w:rPr>
        <w:t xml:space="preserve">Το μαθητικό δυναμικό των ΕΠΑΛ, κατά το σχολικό έτος 2018-2019, ανέρχεται περίπου σε </w:t>
      </w:r>
      <w:r w:rsidR="006007AE" w:rsidRPr="006007AE">
        <w:rPr>
          <w:rFonts w:ascii="Arial" w:hAnsi="Arial" w:cs="Arial"/>
          <w:b/>
          <w:lang w:val="el-GR"/>
        </w:rPr>
        <w:t>93.300 ενεργούς μαθητές</w:t>
      </w:r>
      <w:r w:rsidR="006007AE" w:rsidRPr="006007AE">
        <w:rPr>
          <w:vertAlign w:val="superscript"/>
          <w:lang w:val="el-GR"/>
        </w:rPr>
        <w:footnoteReference w:id="11"/>
      </w:r>
      <w:r w:rsidR="006007AE" w:rsidRPr="006007AE">
        <w:rPr>
          <w:rFonts w:ascii="Arial" w:hAnsi="Arial" w:cs="Arial"/>
          <w:lang w:val="el-GR"/>
        </w:rPr>
        <w:t xml:space="preserve"> (400 Ημερήσια και Εσπερινά ΕΠΑΛ).</w:t>
      </w:r>
      <w:r w:rsidR="00104F3C">
        <w:rPr>
          <w:rFonts w:ascii="Arial" w:hAnsi="Arial" w:cs="Arial"/>
          <w:lang w:val="el-GR"/>
        </w:rPr>
        <w:t xml:space="preserve"> </w:t>
      </w:r>
      <w:r w:rsidR="00A75D4F" w:rsidRPr="008B7183">
        <w:rPr>
          <w:rFonts w:ascii="Arial" w:hAnsi="Arial" w:cs="Arial"/>
          <w:lang w:val="el-GR"/>
        </w:rPr>
        <w:t xml:space="preserve">Οι πέντε πιο δημοφιλείς τομείς της Β’ τάξης του ΕΠΑΛ (από τους 9 που προσφέρονται συνολικά), είναι, κατά φθίνουσα σειρά, «Υγείας - Πρόνοιας – Ευεξίας», «Μηχανολογίας», «Διοίκησης και Οικονομίας», «Πληροφορικής» και «Ηλεκτρολογίας, ηλεκτρονικής και αυτοματισμού». Όσον αφορά στις </w:t>
      </w:r>
      <w:r w:rsidR="007E5B0D" w:rsidRPr="008B7183">
        <w:rPr>
          <w:rFonts w:ascii="Arial" w:hAnsi="Arial" w:cs="Arial"/>
          <w:lang w:val="el-GR"/>
        </w:rPr>
        <w:t xml:space="preserve">ειδικότητες των παραπάνω δημοφιλέστερων τομέων που επέλεξαν οι περισσότεροι μαθητές στη Γ’ και Δ΄ τάξη ΕΠΑΛ είναι οι: «Βοηθός Νοσηλευτή», «Τεχνικός Οχημάτων», «Υπάλληλος Διοίκησης και Οικονομικών Υπηρεσιών», «Τεχνικός Εφαρμογών Πληροφορικής» και «Τεχνικός Ηλεκτρολογικών Συστημάτων, Εγκαταστάσεων και Δικτύων», αντίστοιχα. </w:t>
      </w:r>
      <w:r w:rsidR="00104F3C" w:rsidRPr="008B7183">
        <w:rPr>
          <w:rFonts w:ascii="Arial" w:hAnsi="Arial" w:cs="Arial"/>
          <w:lang w:val="el-GR"/>
        </w:rPr>
        <w:t xml:space="preserve">Σύμφωνα με τα τελευταία διαθέσιμα στοιχεία της ΕΛΣΤΑΤ (σχολ. </w:t>
      </w:r>
      <w:r w:rsidR="005258AE" w:rsidRPr="008B7183">
        <w:rPr>
          <w:rFonts w:ascii="Arial" w:hAnsi="Arial" w:cs="Arial"/>
          <w:lang w:val="el-GR"/>
        </w:rPr>
        <w:t>έ</w:t>
      </w:r>
      <w:r w:rsidR="00104F3C" w:rsidRPr="008B7183">
        <w:rPr>
          <w:rFonts w:ascii="Arial" w:hAnsi="Arial" w:cs="Arial"/>
          <w:lang w:val="el-GR"/>
        </w:rPr>
        <w:t xml:space="preserve">τος 2017-2018), στα ΕΠΑΛ όλης της επικράτειας απασχολούνταν συνολικά 10.926 εκπαιδευτικοί. </w:t>
      </w:r>
    </w:p>
    <w:p w14:paraId="14515677" w14:textId="432314A5" w:rsidR="00104F3C" w:rsidRPr="00C63F52" w:rsidRDefault="00A5475E" w:rsidP="00BE3094">
      <w:pPr>
        <w:pStyle w:val="ListParagraph"/>
        <w:numPr>
          <w:ilvl w:val="0"/>
          <w:numId w:val="9"/>
        </w:numPr>
        <w:spacing w:after="80" w:line="300" w:lineRule="exact"/>
        <w:rPr>
          <w:rFonts w:ascii="Arial" w:hAnsi="Arial" w:cs="Arial"/>
          <w:lang w:val="el-GR"/>
        </w:rPr>
      </w:pPr>
      <w:r w:rsidRPr="00C63F52">
        <w:rPr>
          <w:rFonts w:ascii="Arial" w:hAnsi="Arial" w:cs="Arial"/>
          <w:lang w:val="el-GR"/>
        </w:rPr>
        <w:lastRenderedPageBreak/>
        <w:t xml:space="preserve">Οι </w:t>
      </w:r>
      <w:r w:rsidRPr="00C63F52">
        <w:rPr>
          <w:rFonts w:ascii="Arial" w:hAnsi="Arial" w:cs="Arial"/>
          <w:b/>
          <w:lang w:val="el-GR"/>
        </w:rPr>
        <w:t>Επαγγελματικές Σχολές (ΕΠΑΣ)</w:t>
      </w:r>
      <w:r w:rsidRPr="00C63F52">
        <w:rPr>
          <w:rStyle w:val="FootnoteReference"/>
          <w:rFonts w:ascii="Arial" w:hAnsi="Arial" w:cs="Arial"/>
        </w:rPr>
        <w:footnoteReference w:id="12"/>
      </w:r>
      <w:r w:rsidRPr="00C63F52">
        <w:rPr>
          <w:rFonts w:ascii="Arial" w:hAnsi="Arial" w:cs="Arial"/>
          <w:lang w:val="el-GR"/>
        </w:rPr>
        <w:t>, που λειτουργούν, κατά κύριο λόγο, από τον ΟΑΕΔ (Υπουργείο Εργασίας &amp; Κοινωνικών Υποθέσεων), εφαρμόζοντας το δυικό σύστημα εκπαίδευσης (μαθητείας). Η φοίτηση έχει διάρκεια δύο (2) σχολικά έτη, με μαθητεία στην επιχείρηση και μαθήματα ειδικότητας στη σχολική μονάδα. Οι απόφοιτοι των ΕΠΑΣ αποκτούν μετά από ενδοσχολικές εξετάσεις Πτυχίο Επαγγελματικής Ειδικότητας επιπέδου 4 του Εθνικού Πλαισίου Προσόντων, χωρίς ωστόσο, να έχουν δυνατότητα πρόσβασης στην τριτοβάθμια εκπαίδευση.</w:t>
      </w:r>
      <w:r w:rsidR="006007AE" w:rsidRPr="00C63F52">
        <w:rPr>
          <w:rFonts w:cstheme="minorHAnsi"/>
          <w:lang w:val="el-GR"/>
        </w:rPr>
        <w:t xml:space="preserve"> </w:t>
      </w:r>
      <w:r w:rsidR="006007AE" w:rsidRPr="00C63F52">
        <w:rPr>
          <w:rFonts w:ascii="Arial" w:hAnsi="Arial" w:cs="Arial"/>
          <w:lang w:val="el-GR"/>
        </w:rPr>
        <w:t>Σύμφωνα με στοιχεία του ΟΑΕΔ</w:t>
      </w:r>
      <w:r w:rsidR="006007AE" w:rsidRPr="00C63F52">
        <w:rPr>
          <w:rStyle w:val="FootnoteReference"/>
          <w:rFonts w:ascii="Arial" w:hAnsi="Arial" w:cs="Arial"/>
        </w:rPr>
        <w:footnoteReference w:id="13"/>
      </w:r>
      <w:r w:rsidR="006007AE" w:rsidRPr="00C63F52">
        <w:rPr>
          <w:rFonts w:ascii="Arial" w:hAnsi="Arial" w:cs="Arial"/>
          <w:lang w:val="el-GR"/>
        </w:rPr>
        <w:t xml:space="preserve">, το σχολικό έτος 2018-2019 είχαν εγγραφεί στις δύο τάξεις (Α’ και Β’ Τάξη) των ΕΠΑΣ, </w:t>
      </w:r>
      <w:r w:rsidR="006007AE" w:rsidRPr="00C63F52">
        <w:rPr>
          <w:rFonts w:ascii="Arial" w:hAnsi="Arial" w:cs="Arial"/>
          <w:b/>
          <w:lang w:val="el-GR"/>
        </w:rPr>
        <w:t>περίπου 8.100 σπουδαστές</w:t>
      </w:r>
      <w:r w:rsidR="006007AE" w:rsidRPr="00C63F52">
        <w:rPr>
          <w:rFonts w:ascii="Arial" w:hAnsi="Arial" w:cs="Arial"/>
          <w:lang w:val="el-GR"/>
        </w:rPr>
        <w:t>.</w:t>
      </w:r>
      <w:r w:rsidR="00104F3C" w:rsidRPr="00C63F52">
        <w:rPr>
          <w:rFonts w:ascii="Arial" w:hAnsi="Arial" w:cs="Arial"/>
          <w:lang w:val="el-GR"/>
        </w:rPr>
        <w:t xml:space="preserve"> Σύμφωνα με τα τελευταία διαθέσιμα στοιχεία της ΕΛΣΤΑΤ (σχολ. έτος 2017-2018), </w:t>
      </w:r>
      <w:r w:rsidR="005258AE" w:rsidRPr="00C63F52">
        <w:rPr>
          <w:rFonts w:ascii="Arial" w:hAnsi="Arial" w:cs="Arial"/>
          <w:lang w:val="el-GR"/>
        </w:rPr>
        <w:t>στις ΕΠΑΣ ΟΑΕΔ</w:t>
      </w:r>
      <w:r w:rsidR="00104F3C" w:rsidRPr="00C63F52">
        <w:rPr>
          <w:rFonts w:ascii="Arial" w:hAnsi="Arial" w:cs="Arial"/>
          <w:lang w:val="el-GR"/>
        </w:rPr>
        <w:t xml:space="preserve"> όλης της επικράτειας απασχολούνταν συνολικά </w:t>
      </w:r>
      <w:r w:rsidR="005258AE" w:rsidRPr="00C63F52">
        <w:rPr>
          <w:rFonts w:ascii="Arial" w:hAnsi="Arial" w:cs="Arial"/>
          <w:lang w:val="el-GR"/>
        </w:rPr>
        <w:t xml:space="preserve">1.510 </w:t>
      </w:r>
      <w:r w:rsidR="00104F3C" w:rsidRPr="00C63F52">
        <w:rPr>
          <w:rFonts w:ascii="Arial" w:hAnsi="Arial" w:cs="Arial"/>
          <w:lang w:val="el-GR"/>
        </w:rPr>
        <w:t xml:space="preserve">εκπαιδευτικοί. </w:t>
      </w:r>
    </w:p>
    <w:p w14:paraId="5A105BEB" w14:textId="77777777" w:rsidR="00A5475E" w:rsidRPr="000D2DEE" w:rsidRDefault="00A5475E" w:rsidP="00BE3094">
      <w:pPr>
        <w:pStyle w:val="ListParagraph"/>
        <w:numPr>
          <w:ilvl w:val="0"/>
          <w:numId w:val="9"/>
        </w:numPr>
        <w:spacing w:after="80" w:line="300" w:lineRule="exact"/>
        <w:rPr>
          <w:rFonts w:ascii="Arial" w:hAnsi="Arial" w:cs="Arial"/>
          <w:lang w:val="el-GR"/>
        </w:rPr>
      </w:pPr>
      <w:r w:rsidRPr="00A5475E">
        <w:rPr>
          <w:rFonts w:ascii="Arial" w:hAnsi="Arial" w:cs="Arial"/>
          <w:lang w:val="el-GR"/>
        </w:rPr>
        <w:t xml:space="preserve">Τα </w:t>
      </w:r>
      <w:r w:rsidRPr="00684C68">
        <w:rPr>
          <w:rFonts w:ascii="Arial" w:hAnsi="Arial" w:cs="Arial"/>
          <w:b/>
          <w:lang w:val="el-GR"/>
        </w:rPr>
        <w:t>Κέντρα Επαγγελματικής Εκπαίδευσης (ΚΕΕ)</w:t>
      </w:r>
      <w:r w:rsidRPr="00A5475E">
        <w:rPr>
          <w:rStyle w:val="FootnoteReference"/>
          <w:rFonts w:ascii="Arial" w:hAnsi="Arial" w:cs="Arial"/>
        </w:rPr>
        <w:footnoteReference w:id="14"/>
      </w:r>
      <w:r w:rsidRPr="00A5475E">
        <w:rPr>
          <w:rFonts w:ascii="Arial" w:hAnsi="Arial" w:cs="Arial"/>
          <w:lang w:val="el-GR"/>
        </w:rPr>
        <w:t xml:space="preserve">, </w:t>
      </w:r>
      <w:r w:rsidRPr="00684C68">
        <w:rPr>
          <w:rFonts w:ascii="Arial" w:hAnsi="Arial" w:cs="Arial"/>
          <w:lang w:val="el-GR"/>
        </w:rPr>
        <w:t>η λειτουργία των οποίων</w:t>
      </w:r>
      <w:r w:rsidRPr="00A5475E">
        <w:rPr>
          <w:rFonts w:ascii="Arial" w:hAnsi="Arial" w:cs="Arial"/>
          <w:b/>
          <w:lang w:val="el-GR"/>
        </w:rPr>
        <w:t xml:space="preserve"> έχει ανασταλεί για το ακαδημαϊκό έτος</w:t>
      </w:r>
      <w:r w:rsidR="00E670C9">
        <w:rPr>
          <w:rFonts w:ascii="Arial" w:hAnsi="Arial" w:cs="Arial"/>
          <w:b/>
          <w:lang w:val="el-GR"/>
        </w:rPr>
        <w:t xml:space="preserve"> 2019-2020</w:t>
      </w:r>
      <w:r w:rsidRPr="00A5475E">
        <w:rPr>
          <w:rFonts w:ascii="Arial" w:hAnsi="Arial" w:cs="Arial"/>
          <w:lang w:val="el-GR"/>
        </w:rPr>
        <w:t>. Σύμφωνα με το ισχύον θεσμικό πλαίσιο, ιδρύονται στα Ανώτατα Εκπαιδευτικά Ιδρύματα και αποτελούν ακαδημαϊκές μονάδες τους. Παρέχουν διετή προγράμματα επαγγελματικής εκπαίδευσης για αποφοίτους των ΕΠΑΛ. Μετά την επιτυχή ολοκλήρωση του προγράμματος σπουδών απονέμονται Διπλώματα Επαγγελματικής Ειδικότητας επιπέδου πέντε (5) του Εθνικού Πλαισίου Προσόντων.</w:t>
      </w:r>
    </w:p>
    <w:p w14:paraId="40A31964" w14:textId="11B125D7" w:rsidR="00A5475E" w:rsidRPr="00DE3DFB" w:rsidRDefault="00A5475E" w:rsidP="00BE3094">
      <w:pPr>
        <w:pStyle w:val="ListParagraph"/>
        <w:numPr>
          <w:ilvl w:val="0"/>
          <w:numId w:val="8"/>
        </w:numPr>
        <w:spacing w:after="80" w:line="300" w:lineRule="exact"/>
        <w:rPr>
          <w:rFonts w:ascii="Arial" w:hAnsi="Arial" w:cs="Arial"/>
          <w:u w:val="single"/>
          <w:lang w:val="el-GR"/>
        </w:rPr>
      </w:pPr>
      <w:r w:rsidRPr="00DE3DFB">
        <w:rPr>
          <w:rFonts w:ascii="Arial" w:hAnsi="Arial" w:cs="Arial"/>
          <w:u w:val="single"/>
          <w:lang w:val="el-GR"/>
        </w:rPr>
        <w:t>Μη τυπική εκπαίδευση</w:t>
      </w:r>
      <w:r w:rsidR="006F6AEB">
        <w:rPr>
          <w:rFonts w:ascii="Arial" w:hAnsi="Arial" w:cs="Arial"/>
          <w:u w:val="single"/>
          <w:lang w:val="el-GR"/>
        </w:rPr>
        <w:t>:</w:t>
      </w:r>
    </w:p>
    <w:p w14:paraId="0E2414F9" w14:textId="1217413A" w:rsidR="005A08BF" w:rsidRPr="00C63F52" w:rsidRDefault="00A5475E" w:rsidP="00BE3094">
      <w:pPr>
        <w:pStyle w:val="ListParagraph"/>
        <w:numPr>
          <w:ilvl w:val="0"/>
          <w:numId w:val="9"/>
        </w:numPr>
        <w:spacing w:after="80" w:line="300" w:lineRule="exact"/>
        <w:rPr>
          <w:rFonts w:ascii="Arial" w:hAnsi="Arial" w:cs="Arial"/>
          <w:lang w:val="el-GR"/>
        </w:rPr>
      </w:pPr>
      <w:r w:rsidRPr="00C63F52">
        <w:rPr>
          <w:rFonts w:ascii="Arial" w:hAnsi="Arial" w:cs="Arial"/>
          <w:lang w:val="el-GR"/>
        </w:rPr>
        <w:t xml:space="preserve">Το </w:t>
      </w:r>
      <w:r w:rsidRPr="00C63F52">
        <w:rPr>
          <w:rFonts w:ascii="Arial" w:hAnsi="Arial" w:cs="Arial"/>
          <w:b/>
          <w:lang w:val="el-GR"/>
        </w:rPr>
        <w:t>Μεταλυκειακό Έτος - Τάξη Μαθητείας των ΕΠΑΛ</w:t>
      </w:r>
      <w:r w:rsidRPr="00C63F52">
        <w:rPr>
          <w:rFonts w:ascii="Arial" w:hAnsi="Arial" w:cs="Arial"/>
          <w:vertAlign w:val="superscript"/>
          <w:lang w:val="el-GR"/>
        </w:rPr>
        <w:footnoteReference w:id="15"/>
      </w:r>
      <w:r w:rsidRPr="00C63F52">
        <w:rPr>
          <w:rFonts w:ascii="Arial" w:hAnsi="Arial" w:cs="Arial"/>
          <w:lang w:val="el-GR"/>
        </w:rPr>
        <w:t xml:space="preserve">, όπου εφαρμόζεται το σύστημα μαθητείας. Έχει συνολική διάρκεια εννέα (9) μήνες, απευθύνεται στους αποφοίτους των ΕΠΑΛ και περιλαμβάνει μαθητεία στο χώρο </w:t>
      </w:r>
      <w:r w:rsidR="00D4552B" w:rsidRPr="00C63F52">
        <w:rPr>
          <w:rFonts w:ascii="Arial" w:hAnsi="Arial" w:cs="Arial"/>
          <w:lang w:val="el-GR"/>
        </w:rPr>
        <w:t xml:space="preserve">εργασίας </w:t>
      </w:r>
      <w:r w:rsidRPr="00C63F52">
        <w:rPr>
          <w:rFonts w:ascii="Arial" w:hAnsi="Arial" w:cs="Arial"/>
          <w:lang w:val="el-GR"/>
        </w:rPr>
        <w:t>και εργαστηριακά μαθήματα ειδικότητας, καθώς και Προπαρασκευαστικά Μαθήματα Πιστοποίησης στη σχολική μονάδα. Οι απόφοιτοι αποκτούν, μετά από επιτυχείς εξετάσεις πιστοποίησης που διενεργεί ο ΕΟΠΠΕΠ</w:t>
      </w:r>
      <w:r w:rsidRPr="00C63F52">
        <w:rPr>
          <w:rFonts w:ascii="Arial" w:hAnsi="Arial" w:cs="Arial"/>
          <w:vertAlign w:val="superscript"/>
          <w:lang w:val="el-GR"/>
        </w:rPr>
        <w:footnoteReference w:id="16"/>
      </w:r>
      <w:r w:rsidRPr="00C63F52">
        <w:rPr>
          <w:rFonts w:ascii="Arial" w:hAnsi="Arial" w:cs="Arial"/>
          <w:vertAlign w:val="superscript"/>
          <w:lang w:val="el-GR"/>
        </w:rPr>
        <w:t>,</w:t>
      </w:r>
      <w:r w:rsidRPr="00C63F52">
        <w:rPr>
          <w:rFonts w:ascii="Arial" w:hAnsi="Arial" w:cs="Arial"/>
          <w:lang w:val="el-GR"/>
        </w:rPr>
        <w:t xml:space="preserve"> Πτυχίο Επαγγελματικής Ειδικότητας επιπέδου 5 του Εθνικού Πλαισίου Προσόντων.</w:t>
      </w:r>
      <w:r w:rsidR="006007AE" w:rsidRPr="00C63F52">
        <w:rPr>
          <w:rFonts w:ascii="Arial" w:hAnsi="Arial" w:cs="Arial"/>
          <w:lang w:val="el-GR"/>
        </w:rPr>
        <w:t xml:space="preserve"> Σύμφωνα με τα διαθέσιμα στοιχεία</w:t>
      </w:r>
      <w:r w:rsidR="006007AE" w:rsidRPr="00C63F52">
        <w:rPr>
          <w:rFonts w:ascii="Arial" w:hAnsi="Arial" w:cs="Arial"/>
          <w:vertAlign w:val="superscript"/>
          <w:lang w:val="el-GR"/>
        </w:rPr>
        <w:footnoteReference w:id="17"/>
      </w:r>
      <w:r w:rsidR="006007AE" w:rsidRPr="00C63F52">
        <w:rPr>
          <w:rFonts w:ascii="Arial" w:hAnsi="Arial" w:cs="Arial"/>
          <w:lang w:val="el-GR"/>
        </w:rPr>
        <w:t xml:space="preserve">, στο πλαίσιο της Γ’ φάσης υλοποίησης του Μεταλυκειακού Έτους – Τάξης Μαθητείας των ΕΠΑΛ, τοποθετήθηκαν σε θέσεις μαθητείας περίπου </w:t>
      </w:r>
      <w:r w:rsidR="006007AE" w:rsidRPr="00C63F52">
        <w:rPr>
          <w:rFonts w:ascii="Arial" w:hAnsi="Arial" w:cs="Arial"/>
          <w:b/>
          <w:lang w:val="el-GR"/>
        </w:rPr>
        <w:t>3.700 μαθητευόμενοι</w:t>
      </w:r>
      <w:r w:rsidR="00974C5F">
        <w:rPr>
          <w:rFonts w:ascii="Arial" w:hAnsi="Arial" w:cs="Arial"/>
          <w:b/>
          <w:lang w:val="el-GR"/>
        </w:rPr>
        <w:t>.</w:t>
      </w:r>
      <w:r w:rsidR="005A08BF" w:rsidRPr="00C63F52">
        <w:rPr>
          <w:rFonts w:ascii="Arial" w:hAnsi="Arial" w:cs="Arial"/>
          <w:lang w:val="el-GR"/>
        </w:rPr>
        <w:t xml:space="preserve"> Από αυτούς, 718 τοποθετήθηκαν </w:t>
      </w:r>
      <w:r w:rsidR="00C56001" w:rsidRPr="00C63F52">
        <w:rPr>
          <w:rFonts w:ascii="Arial" w:hAnsi="Arial" w:cs="Arial"/>
          <w:lang w:val="el-GR"/>
        </w:rPr>
        <w:t>σ</w:t>
      </w:r>
      <w:r w:rsidR="005A08BF" w:rsidRPr="00C63F52">
        <w:rPr>
          <w:rFonts w:ascii="Arial" w:hAnsi="Arial" w:cs="Arial"/>
          <w:lang w:val="el-GR"/>
        </w:rPr>
        <w:t>την ειδικότητα «</w:t>
      </w:r>
      <w:r w:rsidR="008B7183" w:rsidRPr="00C63F52">
        <w:rPr>
          <w:rFonts w:ascii="Arial" w:hAnsi="Arial" w:cs="Arial"/>
          <w:lang w:val="el-GR"/>
        </w:rPr>
        <w:t>Τ</w:t>
      </w:r>
      <w:r w:rsidR="00C56001" w:rsidRPr="00C63F52">
        <w:rPr>
          <w:rFonts w:ascii="Arial" w:hAnsi="Arial" w:cs="Arial"/>
          <w:lang w:val="el-GR"/>
        </w:rPr>
        <w:t xml:space="preserve">εχνικός </w:t>
      </w:r>
      <w:r w:rsidR="008B7183" w:rsidRPr="00C63F52">
        <w:rPr>
          <w:rFonts w:ascii="Arial" w:hAnsi="Arial" w:cs="Arial"/>
          <w:lang w:val="el-GR"/>
        </w:rPr>
        <w:t>Ο</w:t>
      </w:r>
      <w:r w:rsidR="005A08BF" w:rsidRPr="00C63F52">
        <w:rPr>
          <w:rFonts w:ascii="Arial" w:hAnsi="Arial" w:cs="Arial"/>
          <w:lang w:val="el-GR"/>
        </w:rPr>
        <w:t>χημάτων</w:t>
      </w:r>
      <w:r w:rsidR="00C56001" w:rsidRPr="00C63F52">
        <w:rPr>
          <w:rFonts w:ascii="Arial" w:hAnsi="Arial" w:cs="Arial"/>
          <w:lang w:val="el-GR"/>
        </w:rPr>
        <w:t xml:space="preserve">», </w:t>
      </w:r>
      <w:r w:rsidR="005A08BF" w:rsidRPr="00C63F52">
        <w:rPr>
          <w:rFonts w:ascii="Arial" w:hAnsi="Arial" w:cs="Arial"/>
          <w:lang w:val="el-GR"/>
        </w:rPr>
        <w:t xml:space="preserve">518 </w:t>
      </w:r>
      <w:r w:rsidR="00C56001" w:rsidRPr="00C63F52">
        <w:rPr>
          <w:rFonts w:ascii="Arial" w:hAnsi="Arial" w:cs="Arial"/>
          <w:lang w:val="el-GR"/>
        </w:rPr>
        <w:t>«</w:t>
      </w:r>
      <w:r w:rsidR="008B7183" w:rsidRPr="00C63F52">
        <w:rPr>
          <w:rFonts w:ascii="Arial" w:hAnsi="Arial" w:cs="Arial"/>
          <w:lang w:val="el-GR"/>
        </w:rPr>
        <w:t>Β</w:t>
      </w:r>
      <w:r w:rsidR="00C56001" w:rsidRPr="00C63F52">
        <w:rPr>
          <w:rFonts w:ascii="Arial" w:hAnsi="Arial" w:cs="Arial"/>
          <w:lang w:val="el-GR"/>
        </w:rPr>
        <w:t>οηθός</w:t>
      </w:r>
      <w:r w:rsidR="005A08BF" w:rsidRPr="00C63F52">
        <w:rPr>
          <w:rFonts w:ascii="Arial" w:hAnsi="Arial" w:cs="Arial"/>
          <w:lang w:val="el-GR"/>
        </w:rPr>
        <w:t xml:space="preserve"> </w:t>
      </w:r>
      <w:r w:rsidR="008B7183" w:rsidRPr="00C63F52">
        <w:rPr>
          <w:rFonts w:ascii="Arial" w:hAnsi="Arial" w:cs="Arial"/>
          <w:lang w:val="el-GR"/>
        </w:rPr>
        <w:t>Ν</w:t>
      </w:r>
      <w:r w:rsidR="005A08BF" w:rsidRPr="00C63F52">
        <w:rPr>
          <w:rFonts w:ascii="Arial" w:hAnsi="Arial" w:cs="Arial"/>
          <w:lang w:val="el-GR"/>
        </w:rPr>
        <w:t>οσηλευτή</w:t>
      </w:r>
      <w:r w:rsidR="00C56001" w:rsidRPr="00C63F52">
        <w:rPr>
          <w:rFonts w:ascii="Arial" w:hAnsi="Arial" w:cs="Arial"/>
          <w:lang w:val="el-GR"/>
        </w:rPr>
        <w:t>» και 390 «</w:t>
      </w:r>
      <w:r w:rsidR="008B7183" w:rsidRPr="00C63F52">
        <w:rPr>
          <w:rFonts w:ascii="Arial" w:hAnsi="Arial" w:cs="Arial"/>
          <w:lang w:val="el-GR"/>
        </w:rPr>
        <w:t>Τ</w:t>
      </w:r>
      <w:r w:rsidR="00C56001" w:rsidRPr="00C63F52">
        <w:rPr>
          <w:rFonts w:ascii="Arial" w:hAnsi="Arial" w:cs="Arial"/>
          <w:lang w:val="el-GR"/>
        </w:rPr>
        <w:t>εχνικός</w:t>
      </w:r>
      <w:r w:rsidR="005A08BF" w:rsidRPr="00C63F52">
        <w:rPr>
          <w:rFonts w:ascii="Arial" w:hAnsi="Arial" w:cs="Arial"/>
          <w:lang w:val="el-GR"/>
        </w:rPr>
        <w:t xml:space="preserve"> </w:t>
      </w:r>
      <w:r w:rsidR="008B7183" w:rsidRPr="00C63F52">
        <w:rPr>
          <w:rFonts w:ascii="Arial" w:hAnsi="Arial" w:cs="Arial"/>
          <w:lang w:val="el-GR"/>
        </w:rPr>
        <w:t>Η</w:t>
      </w:r>
      <w:r w:rsidR="005A08BF" w:rsidRPr="00C63F52">
        <w:rPr>
          <w:rFonts w:ascii="Arial" w:hAnsi="Arial" w:cs="Arial"/>
          <w:lang w:val="el-GR"/>
        </w:rPr>
        <w:t xml:space="preserve">λεκτρολογικών </w:t>
      </w:r>
      <w:r w:rsidR="008B7183" w:rsidRPr="00C63F52">
        <w:rPr>
          <w:rFonts w:ascii="Arial" w:hAnsi="Arial" w:cs="Arial"/>
          <w:lang w:val="el-GR"/>
        </w:rPr>
        <w:t>Σ</w:t>
      </w:r>
      <w:r w:rsidR="005A08BF" w:rsidRPr="00C63F52">
        <w:rPr>
          <w:rFonts w:ascii="Arial" w:hAnsi="Arial" w:cs="Arial"/>
          <w:lang w:val="el-GR"/>
        </w:rPr>
        <w:t>υστημ</w:t>
      </w:r>
      <w:r w:rsidR="004D085D" w:rsidRPr="00C63F52">
        <w:rPr>
          <w:rFonts w:ascii="Arial" w:hAnsi="Arial" w:cs="Arial"/>
          <w:lang w:val="el-GR"/>
        </w:rPr>
        <w:t>άτων</w:t>
      </w:r>
      <w:r w:rsidR="005A08BF" w:rsidRPr="00C63F52">
        <w:rPr>
          <w:rFonts w:ascii="Arial" w:hAnsi="Arial" w:cs="Arial"/>
          <w:lang w:val="el-GR"/>
        </w:rPr>
        <w:t xml:space="preserve">, </w:t>
      </w:r>
      <w:r w:rsidR="008B7183" w:rsidRPr="00C63F52">
        <w:rPr>
          <w:rFonts w:ascii="Arial" w:hAnsi="Arial" w:cs="Arial"/>
          <w:lang w:val="el-GR"/>
        </w:rPr>
        <w:t>Ε</w:t>
      </w:r>
      <w:r w:rsidR="005A08BF" w:rsidRPr="00C63F52">
        <w:rPr>
          <w:rFonts w:ascii="Arial" w:hAnsi="Arial" w:cs="Arial"/>
          <w:lang w:val="el-GR"/>
        </w:rPr>
        <w:t xml:space="preserve">γκαταστάσεων &amp; </w:t>
      </w:r>
      <w:r w:rsidR="008B7183" w:rsidRPr="00C63F52">
        <w:rPr>
          <w:rFonts w:ascii="Arial" w:hAnsi="Arial" w:cs="Arial"/>
          <w:lang w:val="el-GR"/>
        </w:rPr>
        <w:t>Δ</w:t>
      </w:r>
      <w:r w:rsidR="005A08BF" w:rsidRPr="00C63F52">
        <w:rPr>
          <w:rFonts w:ascii="Arial" w:hAnsi="Arial" w:cs="Arial"/>
          <w:lang w:val="el-GR"/>
        </w:rPr>
        <w:t>ικτύων</w:t>
      </w:r>
      <w:r w:rsidR="00C56001" w:rsidRPr="00C63F52">
        <w:rPr>
          <w:rFonts w:ascii="Arial" w:hAnsi="Arial" w:cs="Arial"/>
          <w:lang w:val="el-GR"/>
        </w:rPr>
        <w:t>»</w:t>
      </w:r>
      <w:r w:rsidR="005A08BF" w:rsidRPr="00C63F52">
        <w:rPr>
          <w:rFonts w:ascii="Arial" w:hAnsi="Arial" w:cs="Arial"/>
          <w:lang w:val="el-GR"/>
        </w:rPr>
        <w:t xml:space="preserve">. </w:t>
      </w:r>
      <w:r w:rsidR="00C56001" w:rsidRPr="00C63F52">
        <w:rPr>
          <w:rFonts w:ascii="Arial" w:hAnsi="Arial" w:cs="Arial"/>
          <w:lang w:val="el-GR"/>
        </w:rPr>
        <w:t>Η</w:t>
      </w:r>
      <w:r w:rsidR="005A08BF" w:rsidRPr="00C63F52">
        <w:rPr>
          <w:rFonts w:ascii="Arial" w:hAnsi="Arial" w:cs="Arial"/>
          <w:lang w:val="el-GR"/>
        </w:rPr>
        <w:t xml:space="preserve"> </w:t>
      </w:r>
      <w:r w:rsidR="00C56001" w:rsidRPr="00C63F52">
        <w:rPr>
          <w:rFonts w:ascii="Arial" w:hAnsi="Arial" w:cs="Arial"/>
          <w:lang w:val="el-GR"/>
        </w:rPr>
        <w:t>Π</w:t>
      </w:r>
      <w:r w:rsidR="005A08BF" w:rsidRPr="00C63F52">
        <w:rPr>
          <w:rFonts w:ascii="Arial" w:hAnsi="Arial" w:cs="Arial"/>
          <w:lang w:val="el-GR"/>
        </w:rPr>
        <w:t>ληροφορικ</w:t>
      </w:r>
      <w:r w:rsidR="00C56001" w:rsidRPr="00C63F52">
        <w:rPr>
          <w:rFonts w:ascii="Arial" w:hAnsi="Arial" w:cs="Arial"/>
          <w:lang w:val="el-GR"/>
        </w:rPr>
        <w:t>ή</w:t>
      </w:r>
      <w:r w:rsidR="005A08BF" w:rsidRPr="00C63F52">
        <w:rPr>
          <w:rFonts w:ascii="Arial" w:hAnsi="Arial" w:cs="Arial"/>
          <w:lang w:val="el-GR"/>
        </w:rPr>
        <w:t xml:space="preserve"> είναι διαμοιρασμ</w:t>
      </w:r>
      <w:r w:rsidR="00C56001" w:rsidRPr="00C63F52">
        <w:rPr>
          <w:rFonts w:ascii="Arial" w:hAnsi="Arial" w:cs="Arial"/>
          <w:lang w:val="el-GR"/>
        </w:rPr>
        <w:t xml:space="preserve">ένη </w:t>
      </w:r>
      <w:r w:rsidR="005A08BF" w:rsidRPr="00C63F52">
        <w:rPr>
          <w:rFonts w:ascii="Arial" w:hAnsi="Arial" w:cs="Arial"/>
          <w:lang w:val="el-GR"/>
        </w:rPr>
        <w:t xml:space="preserve">σε 3 ειδικότητες </w:t>
      </w:r>
      <w:r w:rsidR="004D085D" w:rsidRPr="00C63F52">
        <w:rPr>
          <w:rFonts w:ascii="Arial" w:hAnsi="Arial" w:cs="Arial"/>
          <w:lang w:val="el-GR"/>
        </w:rPr>
        <w:t xml:space="preserve">στις οποίες τοποθετήθηκαν </w:t>
      </w:r>
      <w:r w:rsidR="005A08BF" w:rsidRPr="00C63F52">
        <w:rPr>
          <w:rFonts w:ascii="Arial" w:hAnsi="Arial" w:cs="Arial"/>
          <w:lang w:val="el-GR"/>
        </w:rPr>
        <w:t>συνολικ</w:t>
      </w:r>
      <w:r w:rsidR="004D085D" w:rsidRPr="00C63F52">
        <w:rPr>
          <w:rFonts w:ascii="Arial" w:hAnsi="Arial" w:cs="Arial"/>
          <w:lang w:val="el-GR"/>
        </w:rPr>
        <w:t>ά</w:t>
      </w:r>
      <w:r w:rsidR="005A08BF" w:rsidRPr="00C63F52">
        <w:rPr>
          <w:rFonts w:ascii="Arial" w:hAnsi="Arial" w:cs="Arial"/>
          <w:lang w:val="el-GR"/>
        </w:rPr>
        <w:t xml:space="preserve"> </w:t>
      </w:r>
      <w:r w:rsidR="00876915" w:rsidRPr="00C63F52">
        <w:rPr>
          <w:rFonts w:ascii="Arial" w:hAnsi="Arial" w:cs="Arial"/>
          <w:lang w:val="el-GR"/>
        </w:rPr>
        <w:t>464</w:t>
      </w:r>
      <w:r w:rsidR="004D085D" w:rsidRPr="00C63F52">
        <w:rPr>
          <w:rFonts w:ascii="Arial" w:hAnsi="Arial" w:cs="Arial"/>
          <w:lang w:val="el-GR"/>
        </w:rPr>
        <w:t xml:space="preserve"> μαθητευόμενοι</w:t>
      </w:r>
      <w:r w:rsidR="005A08BF" w:rsidRPr="00C63F52">
        <w:rPr>
          <w:rFonts w:ascii="Arial" w:hAnsi="Arial" w:cs="Arial"/>
          <w:lang w:val="el-GR"/>
        </w:rPr>
        <w:t xml:space="preserve">. </w:t>
      </w:r>
    </w:p>
    <w:p w14:paraId="50C7F79D" w14:textId="30F96677" w:rsidR="00251F2E" w:rsidRPr="008B7183" w:rsidRDefault="00A5475E" w:rsidP="00BE3094">
      <w:pPr>
        <w:pStyle w:val="ListParagraph"/>
        <w:numPr>
          <w:ilvl w:val="0"/>
          <w:numId w:val="9"/>
        </w:numPr>
        <w:spacing w:after="80" w:line="300" w:lineRule="exact"/>
        <w:rPr>
          <w:rFonts w:ascii="Arial" w:hAnsi="Arial" w:cs="Arial"/>
          <w:lang w:val="el-GR"/>
        </w:rPr>
      </w:pPr>
      <w:r w:rsidRPr="00C63F52">
        <w:rPr>
          <w:rFonts w:ascii="Arial" w:hAnsi="Arial" w:cs="Arial"/>
          <w:lang w:val="el-GR"/>
        </w:rPr>
        <w:t xml:space="preserve">Τα </w:t>
      </w:r>
      <w:r w:rsidRPr="00C63F52">
        <w:rPr>
          <w:rFonts w:ascii="Arial" w:hAnsi="Arial" w:cs="Arial"/>
          <w:b/>
          <w:lang w:val="el-GR"/>
        </w:rPr>
        <w:t>Ινστιτούτα Επαγγελματικής Κατάρτισης (ΙΕΚ)</w:t>
      </w:r>
      <w:r w:rsidRPr="00C63F52">
        <w:rPr>
          <w:rStyle w:val="FootnoteReference"/>
          <w:rFonts w:ascii="Arial" w:hAnsi="Arial" w:cs="Arial"/>
        </w:rPr>
        <w:footnoteReference w:id="18"/>
      </w:r>
      <w:r w:rsidRPr="00C63F52">
        <w:rPr>
          <w:rFonts w:ascii="Arial" w:hAnsi="Arial" w:cs="Arial"/>
          <w:lang w:val="el-GR"/>
        </w:rPr>
        <w:t>, τα οποία παρέχουν αρχική επαγγελματική κατάρτιση στους απόφοιτους της τυπικής μη υποχρεωτικής Δευτεροβάθμιας Εκπαίδευσης (Γενικά και Επαγγελματι</w:t>
      </w:r>
      <w:r w:rsidR="00D4552B" w:rsidRPr="00C63F52">
        <w:rPr>
          <w:rFonts w:ascii="Arial" w:hAnsi="Arial" w:cs="Arial"/>
          <w:lang w:val="el-GR"/>
        </w:rPr>
        <w:t xml:space="preserve">κά Λύκεια και ΕΠΑΣ). Η φοίτηση </w:t>
      </w:r>
      <w:r w:rsidRPr="00C63F52">
        <w:rPr>
          <w:rFonts w:ascii="Arial" w:hAnsi="Arial" w:cs="Arial"/>
          <w:lang w:val="el-GR"/>
        </w:rPr>
        <w:t>διαρκεί πέντε (5) συνολικά εξάμηνα, από τα οποία το ένα (1) αφορά σε πρακτική άσκηση ή μαθητεία. Οι απόφοιτοι αποκτούν, μετά από επιτυχείς εξετάσεις πιστοποίησης που διενεργεί ο ΕΟΠΠΕΠ, Δίπλωμα Επαγγελματικής Ειδικότητας επιπέδου 5 του Εθνικού Πλαισίου Προσόντων</w:t>
      </w:r>
      <w:r w:rsidR="005258AE" w:rsidRPr="00C63F52">
        <w:rPr>
          <w:rFonts w:ascii="Arial" w:hAnsi="Arial" w:cs="Arial"/>
          <w:lang w:val="el-GR"/>
        </w:rPr>
        <w:t>. Σύμφωνα με τα τελευταία διαθέσιμα</w:t>
      </w:r>
      <w:r w:rsidR="009924DD">
        <w:rPr>
          <w:rFonts w:ascii="Arial" w:hAnsi="Arial" w:cs="Arial"/>
          <w:lang w:val="el-GR"/>
        </w:rPr>
        <w:t xml:space="preserve"> </w:t>
      </w:r>
      <w:r w:rsidR="005258AE" w:rsidRPr="00C63F52">
        <w:rPr>
          <w:rFonts w:ascii="Arial" w:hAnsi="Arial" w:cs="Arial"/>
          <w:lang w:val="el-GR"/>
        </w:rPr>
        <w:t xml:space="preserve">στοιχεία της ΕΛΣΤΑΤ (ακαδ. έτος 2017-2018), στα </w:t>
      </w:r>
      <w:r w:rsidR="005258AE" w:rsidRPr="00C63F52">
        <w:rPr>
          <w:rFonts w:ascii="Arial" w:hAnsi="Arial" w:cs="Arial"/>
          <w:b/>
          <w:lang w:val="el-GR"/>
        </w:rPr>
        <w:t>Δημόσια ΙΕΚ</w:t>
      </w:r>
      <w:r w:rsidR="005258AE" w:rsidRPr="00C63F52">
        <w:rPr>
          <w:rFonts w:ascii="Arial" w:hAnsi="Arial" w:cs="Arial"/>
          <w:lang w:val="el-GR"/>
        </w:rPr>
        <w:t xml:space="preserve"> ήταν συνολικά εγγεγραμμένοι </w:t>
      </w:r>
      <w:r w:rsidR="005258AE" w:rsidRPr="00C63F52">
        <w:rPr>
          <w:rFonts w:ascii="Arial" w:hAnsi="Arial" w:cs="Arial"/>
          <w:b/>
          <w:lang w:val="el-GR"/>
        </w:rPr>
        <w:t>41.778</w:t>
      </w:r>
      <w:r w:rsidR="005258AE" w:rsidRPr="00C63F52">
        <w:rPr>
          <w:rFonts w:ascii="Arial" w:hAnsi="Arial" w:cs="Arial"/>
          <w:lang w:val="el-GR"/>
        </w:rPr>
        <w:t xml:space="preserve"> σπουδαστές και σχεδόν </w:t>
      </w:r>
      <w:r w:rsidR="00551637" w:rsidRPr="00C63F52">
        <w:rPr>
          <w:rFonts w:ascii="Arial" w:hAnsi="Arial" w:cs="Arial"/>
          <w:lang w:val="el-GR"/>
        </w:rPr>
        <w:t xml:space="preserve">άλλοι τόσοι </w:t>
      </w:r>
      <w:r w:rsidR="005258AE" w:rsidRPr="00C63F52">
        <w:rPr>
          <w:rFonts w:ascii="Arial" w:hAnsi="Arial" w:cs="Arial"/>
          <w:lang w:val="el-GR"/>
        </w:rPr>
        <w:t>στα Ιδιωτικά ΙΕΚ. Αντιστοίχως, στα Δημόσια ΙΕΚ το διδακτικό προσωπικό ανέρχεται σε 6.539 άτομα, ενώ στα Ιδιωτικά ΙΕΚ σε 3.621.</w:t>
      </w:r>
    </w:p>
    <w:p w14:paraId="60468D4D" w14:textId="77777777" w:rsidR="00017795" w:rsidRDefault="00017795" w:rsidP="00BB189F">
      <w:pPr>
        <w:pStyle w:val="ListParagraph"/>
        <w:spacing w:after="80" w:line="300" w:lineRule="exact"/>
        <w:ind w:left="360"/>
        <w:jc w:val="both"/>
        <w:rPr>
          <w:rFonts w:ascii="Arial" w:hAnsi="Arial" w:cs="Arial"/>
          <w:lang w:val="el-GR"/>
        </w:rPr>
      </w:pPr>
    </w:p>
    <w:p w14:paraId="4BC04B6D" w14:textId="20CCC871" w:rsidR="002A1666" w:rsidRPr="00A2656B" w:rsidRDefault="002A1666" w:rsidP="00BE3094">
      <w:pPr>
        <w:spacing w:after="80"/>
        <w:rPr>
          <w:rFonts w:ascii="Arial" w:hAnsi="Arial" w:cs="Arial"/>
          <w:sz w:val="22"/>
          <w:szCs w:val="22"/>
          <w:highlight w:val="cyan"/>
          <w:lang w:val="el-GR"/>
        </w:rPr>
      </w:pPr>
      <w:r w:rsidRPr="00A2656B">
        <w:rPr>
          <w:rFonts w:ascii="Arial" w:hAnsi="Arial" w:cs="Arial"/>
          <w:sz w:val="22"/>
          <w:szCs w:val="22"/>
          <w:lang w:val="el-GR"/>
        </w:rPr>
        <w:t xml:space="preserve">Οι δαπάνες της γενικής κυβέρνησης για το σύνολο της Δευτεροβάθμιας Επαγγελματικής Εκπαίδευσης και Κατάρτισης, σύμφωνα με στοιχεία της </w:t>
      </w:r>
      <w:r w:rsidRPr="00A2656B">
        <w:rPr>
          <w:rFonts w:ascii="Arial" w:hAnsi="Arial" w:cs="Arial"/>
          <w:sz w:val="22"/>
          <w:szCs w:val="22"/>
        </w:rPr>
        <w:t>Eurostat</w:t>
      </w:r>
      <w:r w:rsidRPr="00A2656B">
        <w:rPr>
          <w:rFonts w:ascii="Arial" w:hAnsi="Arial" w:cs="Arial"/>
          <w:sz w:val="22"/>
          <w:szCs w:val="22"/>
          <w:lang w:val="el-GR"/>
        </w:rPr>
        <w:t>, ανέρχονται σε 471,3 εκ. ευρώ, ενώ για τη Μεταδευτεροβάθμια Επαγγελματική Εκπαίδευση και Κατάρτιση σε 24,3 εκ. ευρώ (2017).</w:t>
      </w:r>
    </w:p>
    <w:p w14:paraId="61AE46D0" w14:textId="0CC71AF3" w:rsidR="004C16F1" w:rsidRPr="005E16B7" w:rsidRDefault="004C16F1" w:rsidP="00BE3094">
      <w:pPr>
        <w:spacing w:after="80"/>
        <w:rPr>
          <w:rFonts w:ascii="Arial" w:hAnsi="Arial" w:cs="Arial"/>
          <w:lang w:val="el-GR"/>
        </w:rPr>
      </w:pPr>
    </w:p>
    <w:p w14:paraId="72E88A33" w14:textId="3742BB10" w:rsidR="000D2DEE" w:rsidRPr="00774A4B" w:rsidRDefault="005308C2" w:rsidP="00BE3094">
      <w:pPr>
        <w:spacing w:after="80"/>
        <w:rPr>
          <w:rFonts w:ascii="Arial" w:hAnsi="Arial" w:cs="Arial"/>
          <w:b/>
          <w:color w:val="00B0F0"/>
          <w:sz w:val="22"/>
          <w:szCs w:val="22"/>
          <w:lang w:val="el-GR"/>
        </w:rPr>
      </w:pPr>
      <w:r w:rsidRPr="00774A4B">
        <w:rPr>
          <w:rFonts w:ascii="Arial" w:hAnsi="Arial" w:cs="Arial"/>
          <w:b/>
          <w:color w:val="00B0F0"/>
          <w:sz w:val="22"/>
          <w:szCs w:val="22"/>
          <w:lang w:val="el-GR"/>
        </w:rPr>
        <w:t xml:space="preserve">Η επαγγελματική </w:t>
      </w:r>
      <w:r w:rsidRPr="00D16B7C">
        <w:rPr>
          <w:rFonts w:ascii="Arial" w:hAnsi="Arial" w:cs="Arial"/>
          <w:b/>
          <w:color w:val="00B0F0"/>
          <w:sz w:val="22"/>
          <w:szCs w:val="22"/>
          <w:lang w:val="el-GR"/>
        </w:rPr>
        <w:t>εκπαίδευση</w:t>
      </w:r>
      <w:r w:rsidRPr="00774A4B">
        <w:rPr>
          <w:rFonts w:ascii="Arial" w:hAnsi="Arial" w:cs="Arial"/>
          <w:b/>
          <w:color w:val="00B0F0"/>
          <w:sz w:val="22"/>
          <w:szCs w:val="22"/>
          <w:lang w:val="el-GR"/>
        </w:rPr>
        <w:t xml:space="preserve"> και κατάρτιση σε αριθμούς</w:t>
      </w:r>
    </w:p>
    <w:p w14:paraId="0D251A53" w14:textId="35EE0D18" w:rsidR="00C42095" w:rsidRDefault="00522C9A" w:rsidP="00BE3094">
      <w:pPr>
        <w:spacing w:after="80"/>
        <w:rPr>
          <w:rFonts w:ascii="Arial" w:hAnsi="Arial" w:cs="Arial"/>
          <w:sz w:val="22"/>
          <w:szCs w:val="22"/>
          <w:lang w:val="el-GR"/>
        </w:rPr>
      </w:pPr>
      <w:r>
        <w:rPr>
          <w:rFonts w:ascii="Arial" w:hAnsi="Arial" w:cs="Arial"/>
          <w:sz w:val="22"/>
          <w:szCs w:val="22"/>
          <w:lang w:val="el-GR"/>
        </w:rPr>
        <w:t>Σ</w:t>
      </w:r>
      <w:r w:rsidR="00101010" w:rsidRPr="00101010">
        <w:rPr>
          <w:rFonts w:ascii="Arial" w:hAnsi="Arial" w:cs="Arial"/>
          <w:sz w:val="22"/>
          <w:szCs w:val="22"/>
          <w:lang w:val="el-GR"/>
        </w:rPr>
        <w:t>ύμφωνα με στοιχεία των ετών 2015-2017</w:t>
      </w:r>
      <w:r w:rsidR="00101010" w:rsidRPr="00101010">
        <w:rPr>
          <w:rStyle w:val="FootnoteReference"/>
          <w:rFonts w:ascii="Arial" w:hAnsi="Arial" w:cs="Arial"/>
          <w:sz w:val="22"/>
          <w:szCs w:val="22"/>
        </w:rPr>
        <w:footnoteReference w:id="19"/>
      </w:r>
      <w:r w:rsidR="00101010" w:rsidRPr="00101010">
        <w:rPr>
          <w:rFonts w:ascii="Arial" w:hAnsi="Arial" w:cs="Arial"/>
          <w:sz w:val="22"/>
          <w:szCs w:val="22"/>
          <w:lang w:val="el-GR"/>
        </w:rPr>
        <w:t xml:space="preserve">, στην </w:t>
      </w:r>
      <w:r w:rsidR="00101010" w:rsidRPr="00101010">
        <w:rPr>
          <w:rFonts w:ascii="Arial" w:hAnsi="Arial" w:cs="Arial"/>
          <w:b/>
          <w:sz w:val="22"/>
          <w:szCs w:val="22"/>
          <w:lang w:val="el-GR"/>
        </w:rPr>
        <w:t>Ελλάδα,</w:t>
      </w:r>
      <w:r w:rsidR="00101010" w:rsidRPr="00101010">
        <w:rPr>
          <w:rFonts w:ascii="Arial" w:hAnsi="Arial" w:cs="Arial"/>
          <w:sz w:val="22"/>
          <w:szCs w:val="22"/>
          <w:lang w:val="el-GR"/>
        </w:rPr>
        <w:t xml:space="preserve"> το 2017, </w:t>
      </w:r>
      <w:r w:rsidR="00101010" w:rsidRPr="00101010">
        <w:rPr>
          <w:rFonts w:ascii="Arial" w:hAnsi="Arial" w:cs="Arial"/>
          <w:b/>
          <w:sz w:val="22"/>
          <w:szCs w:val="22"/>
          <w:lang w:val="el-GR"/>
        </w:rPr>
        <w:t>μόνο το 28,8% των σπουδαστών της ανώτερης δευτεροβάθμιας εκπαίδευσης</w:t>
      </w:r>
      <w:r w:rsidR="00101010" w:rsidRPr="00101010">
        <w:rPr>
          <w:rFonts w:ascii="Arial" w:hAnsi="Arial" w:cs="Arial"/>
          <w:sz w:val="22"/>
          <w:szCs w:val="22"/>
          <w:lang w:val="el-GR"/>
        </w:rPr>
        <w:t xml:space="preserve"> (έναντι 29,9 %, το 2015)</w:t>
      </w:r>
      <w:r w:rsidR="00101010" w:rsidRPr="00101010">
        <w:rPr>
          <w:rStyle w:val="FootnoteReference"/>
          <w:rFonts w:ascii="Arial" w:hAnsi="Arial" w:cs="Arial"/>
          <w:sz w:val="22"/>
          <w:szCs w:val="22"/>
        </w:rPr>
        <w:footnoteReference w:id="20"/>
      </w:r>
      <w:r w:rsidR="00101010" w:rsidRPr="00101010">
        <w:rPr>
          <w:rFonts w:ascii="Arial" w:hAnsi="Arial" w:cs="Arial"/>
          <w:sz w:val="22"/>
          <w:szCs w:val="22"/>
          <w:lang w:val="el-GR"/>
        </w:rPr>
        <w:t xml:space="preserve"> </w:t>
      </w:r>
      <w:r w:rsidR="00101010" w:rsidRPr="00101010">
        <w:rPr>
          <w:rFonts w:ascii="Arial" w:hAnsi="Arial" w:cs="Arial"/>
          <w:b/>
          <w:sz w:val="22"/>
          <w:szCs w:val="22"/>
          <w:lang w:val="el-GR"/>
        </w:rPr>
        <w:t>επιλέγει την αρχική επαγγελματική εκπαίδευση και κατάρτιση</w:t>
      </w:r>
      <w:r w:rsidR="00101010" w:rsidRPr="00101010">
        <w:rPr>
          <w:rFonts w:ascii="Arial" w:hAnsi="Arial" w:cs="Arial"/>
          <w:sz w:val="22"/>
          <w:szCs w:val="22"/>
          <w:lang w:val="el-GR"/>
        </w:rPr>
        <w:t xml:space="preserve">. Το ποσοστό αυτό υπολείπεται σημαντικά του ευρωπαϊκού μέσου όρου (47,8%), κατατάσσοντας την Ελλάδα στις χώρες με το μικρότερο μερίδιο συμμετοχής στην αρχική ΕΕΚ, μαζί με την Ιρλανδία (10,3%), </w:t>
      </w:r>
      <w:r w:rsidR="0019525F">
        <w:rPr>
          <w:rFonts w:ascii="Arial" w:hAnsi="Arial" w:cs="Arial"/>
          <w:sz w:val="22"/>
          <w:szCs w:val="22"/>
          <w:lang w:val="el-GR"/>
        </w:rPr>
        <w:t>η οποία ωστόσο αποτελεί ιδιάζουσα περίπτωση (</w:t>
      </w:r>
      <w:r w:rsidR="00145761">
        <w:rPr>
          <w:rFonts w:ascii="Arial" w:hAnsi="Arial" w:cs="Arial"/>
          <w:sz w:val="22"/>
          <w:szCs w:val="22"/>
          <w:lang w:val="el-GR"/>
        </w:rPr>
        <w:t>διάρθρωση</w:t>
      </w:r>
      <w:r w:rsidR="0019525F">
        <w:rPr>
          <w:rFonts w:ascii="Arial" w:hAnsi="Arial" w:cs="Arial"/>
          <w:sz w:val="22"/>
          <w:szCs w:val="22"/>
          <w:lang w:val="el-GR"/>
        </w:rPr>
        <w:t xml:space="preserve"> ΕΕΚ, διαθεσιμότητα στοιχείων), </w:t>
      </w:r>
      <w:r w:rsidR="00101010" w:rsidRPr="00101010">
        <w:rPr>
          <w:rFonts w:ascii="Arial" w:hAnsi="Arial" w:cs="Arial"/>
          <w:sz w:val="22"/>
          <w:szCs w:val="22"/>
          <w:lang w:val="el-GR"/>
        </w:rPr>
        <w:t>την Κύπρο (16,7%), την Ουγγαρία (23%), τη Μάλτα (27,1%) και τη Λιθουανία (27,4%). Το υψηλότερο ποσοστό σπουδαστών ανώτερης δευτεροβάθμιας εκπαίδευσης που εντάσσονται στην ΕΕΚ καταγράφεται στην Τσεχία (72,4%), ενώ ποσοστά που υπερβαίνουν το 65 % καταγράφονται και στη Φινλανδία, τη Σλοβενία, την Κροατία, τη Σλοβακία, την Αυστρία και την Ολλανδία (</w:t>
      </w:r>
      <w:r w:rsidR="00101010" w:rsidRPr="002D3A90">
        <w:rPr>
          <w:rFonts w:ascii="Arial" w:hAnsi="Arial" w:cs="Arial"/>
          <w:b/>
          <w:color w:val="00B0F0"/>
          <w:sz w:val="22"/>
          <w:szCs w:val="22"/>
          <w:lang w:val="el-GR"/>
        </w:rPr>
        <w:t>Δ</w:t>
      </w:r>
      <w:r w:rsidR="00872CB4">
        <w:rPr>
          <w:rFonts w:ascii="Arial" w:hAnsi="Arial" w:cs="Arial"/>
          <w:b/>
          <w:color w:val="00B0F0"/>
          <w:sz w:val="22"/>
          <w:szCs w:val="22"/>
          <w:lang w:val="el-GR"/>
        </w:rPr>
        <w:t>1</w:t>
      </w:r>
      <w:r w:rsidR="00101010" w:rsidRPr="00101010">
        <w:rPr>
          <w:rFonts w:ascii="Arial" w:hAnsi="Arial" w:cs="Arial"/>
          <w:sz w:val="22"/>
          <w:szCs w:val="22"/>
          <w:lang w:val="el-GR"/>
        </w:rPr>
        <w:t>).</w:t>
      </w:r>
    </w:p>
    <w:p w14:paraId="56953F20" w14:textId="727D3F06" w:rsidR="00C42095" w:rsidRDefault="0019525F" w:rsidP="00BB189F">
      <w:pPr>
        <w:spacing w:after="80"/>
        <w:jc w:val="both"/>
        <w:rPr>
          <w:rFonts w:ascii="Arial" w:hAnsi="Arial" w:cs="Arial"/>
          <w:sz w:val="22"/>
          <w:szCs w:val="22"/>
          <w:lang w:val="el-GR"/>
        </w:rPr>
      </w:pPr>
      <w:r>
        <w:rPr>
          <w:rFonts w:cs="Arial"/>
          <w:noProof/>
        </w:rPr>
        <mc:AlternateContent>
          <mc:Choice Requires="wps">
            <w:drawing>
              <wp:anchor distT="0" distB="0" distL="114300" distR="114300" simplePos="0" relativeHeight="251641344" behindDoc="0" locked="0" layoutInCell="1" allowOverlap="1" wp14:anchorId="01FA253F" wp14:editId="5AA7379F">
                <wp:simplePos x="0" y="0"/>
                <wp:positionH relativeFrom="margin">
                  <wp:posOffset>78105</wp:posOffset>
                </wp:positionH>
                <wp:positionV relativeFrom="paragraph">
                  <wp:posOffset>3203078</wp:posOffset>
                </wp:positionV>
                <wp:extent cx="5844043" cy="549247"/>
                <wp:effectExtent l="0" t="0" r="4445" b="3810"/>
                <wp:wrapNone/>
                <wp:docPr id="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44043" cy="549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DE12D" w14:textId="041F9122" w:rsidR="00ED1FDA" w:rsidRPr="00154276" w:rsidRDefault="00ED1FDA" w:rsidP="002943AE">
                            <w:pPr>
                              <w:spacing w:line="256" w:lineRule="auto"/>
                              <w:rPr>
                                <w:lang w:val="el-GR"/>
                              </w:rPr>
                            </w:pPr>
                            <w:r w:rsidRPr="002D3A90">
                              <w:rPr>
                                <w:rFonts w:ascii="Arial" w:eastAsia="Calibri" w:hAnsi="Arial"/>
                                <w:b/>
                                <w:bCs/>
                                <w:color w:val="00AEEF"/>
                                <w:sz w:val="20"/>
                                <w:lang w:val="el-GR"/>
                              </w:rPr>
                              <w:t>Δ</w:t>
                            </w:r>
                            <w:r>
                              <w:rPr>
                                <w:rFonts w:ascii="Arial" w:eastAsia="Calibri" w:hAnsi="Arial"/>
                                <w:b/>
                                <w:bCs/>
                                <w:color w:val="00AEEF"/>
                                <w:sz w:val="20"/>
                                <w:lang w:val="el-GR"/>
                              </w:rPr>
                              <w:t>1</w:t>
                            </w:r>
                            <w:r w:rsidRPr="002D3A90">
                              <w:rPr>
                                <w:rFonts w:ascii="Arial" w:eastAsia="Calibri" w:hAnsi="Arial"/>
                                <w:b/>
                                <w:bCs/>
                                <w:color w:val="00AEEF"/>
                                <w:sz w:val="20"/>
                                <w:lang w:val="el-GR"/>
                              </w:rPr>
                              <w:t>.</w:t>
                            </w:r>
                            <w:r w:rsidRPr="003079A3">
                              <w:rPr>
                                <w:rFonts w:ascii="Arial" w:eastAsia="Calibri" w:hAnsi="Arial"/>
                                <w:b/>
                                <w:bCs/>
                                <w:color w:val="00AEEF"/>
                                <w:sz w:val="20"/>
                                <w:lang w:val="el-GR"/>
                              </w:rPr>
                              <w:t xml:space="preserve"> </w:t>
                            </w:r>
                            <w:r>
                              <w:rPr>
                                <w:rFonts w:ascii="Arial" w:eastAsia="Calibri" w:hAnsi="Arial"/>
                                <w:b/>
                                <w:bCs/>
                                <w:sz w:val="20"/>
                                <w:lang w:val="el-GR"/>
                              </w:rPr>
                              <w:t>Ποσοστό (%) μ</w:t>
                            </w:r>
                            <w:r w:rsidRPr="003079A3">
                              <w:rPr>
                                <w:rFonts w:ascii="Arial" w:eastAsia="Calibri" w:hAnsi="Arial"/>
                                <w:b/>
                                <w:bCs/>
                                <w:sz w:val="20"/>
                                <w:lang w:val="el-GR"/>
                              </w:rPr>
                              <w:t>αθητών ανώτερης Δευτεροβάθμιας Εκπαίδευσης που έχουν επιλέξει προγράμματα αρχικής ΕΕΚ</w:t>
                            </w:r>
                            <w:r w:rsidRPr="005034BC">
                              <w:rPr>
                                <w:rFonts w:ascii="Arial" w:eastAsia="Calibri" w:hAnsi="Arial"/>
                                <w:b/>
                                <w:bCs/>
                                <w:sz w:val="20"/>
                                <w:lang w:val="el-GR"/>
                              </w:rPr>
                              <w:t xml:space="preserve"> (2015-2017)</w:t>
                            </w:r>
                          </w:p>
                          <w:p w14:paraId="4E3455DC" w14:textId="3243EA04" w:rsidR="00ED1FDA" w:rsidRPr="003079A3" w:rsidRDefault="00ED1FDA" w:rsidP="002943AE">
                            <w:pPr>
                              <w:spacing w:after="160" w:line="256" w:lineRule="auto"/>
                              <w:rPr>
                                <w:lang w:val="el-GR"/>
                              </w:rPr>
                            </w:pPr>
                            <w:r w:rsidRPr="003079A3">
                              <w:rPr>
                                <w:rFonts w:ascii="Arial" w:eastAsia="Calibri" w:hAnsi="Arial"/>
                                <w:i/>
                                <w:iCs/>
                                <w:color w:val="00AEEF"/>
                                <w:sz w:val="20"/>
                                <w:lang w:val="el-GR"/>
                              </w:rPr>
                              <w:t xml:space="preserve">Πηγή: Συλλογή δεδομένων εκπαίδευσης </w:t>
                            </w:r>
                            <w:r>
                              <w:rPr>
                                <w:rFonts w:ascii="Arial" w:eastAsia="Calibri" w:hAnsi="Arial"/>
                                <w:i/>
                                <w:iCs/>
                                <w:color w:val="00AEEF"/>
                                <w:sz w:val="20"/>
                              </w:rPr>
                              <w:t>Eurostat</w:t>
                            </w:r>
                            <w:r w:rsidRPr="003079A3">
                              <w:rPr>
                                <w:rFonts w:ascii="Arial" w:eastAsia="Calibri" w:hAnsi="Arial"/>
                                <w:i/>
                                <w:iCs/>
                                <w:color w:val="00AEEF"/>
                                <w:sz w:val="20"/>
                                <w:lang w:val="el-GR"/>
                              </w:rPr>
                              <w:t>/</w:t>
                            </w:r>
                            <w:r>
                              <w:rPr>
                                <w:rFonts w:ascii="Arial" w:eastAsia="Calibri" w:hAnsi="Arial"/>
                                <w:i/>
                                <w:iCs/>
                                <w:color w:val="00AEEF"/>
                                <w:sz w:val="20"/>
                              </w:rPr>
                              <w:t>UEO</w:t>
                            </w:r>
                            <w:r w:rsidRPr="003079A3">
                              <w:rPr>
                                <w:rFonts w:ascii="Arial" w:eastAsia="Calibri" w:hAnsi="Arial"/>
                                <w:i/>
                                <w:iCs/>
                                <w:color w:val="00AEEF"/>
                                <w:sz w:val="20"/>
                                <w:lang w:val="el-GR"/>
                              </w:rPr>
                              <w:t xml:space="preserve"> με την επεξεργασία του </w:t>
                            </w:r>
                            <w:r w:rsidR="00BB189F">
                              <w:rPr>
                                <w:rFonts w:ascii="Arial" w:eastAsia="Calibri" w:hAnsi="Arial"/>
                                <w:i/>
                                <w:iCs/>
                                <w:color w:val="00AEEF"/>
                                <w:sz w:val="20"/>
                              </w:rPr>
                              <w:t>Cedefop</w:t>
                            </w:r>
                            <w:r w:rsidRPr="003079A3">
                              <w:rPr>
                                <w:rFonts w:ascii="Arial" w:eastAsia="Calibri" w:hAnsi="Arial"/>
                                <w:i/>
                                <w:iCs/>
                                <w:color w:val="00AEEF"/>
                                <w:sz w:val="20"/>
                                <w:lang w:val="el-G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253F" id="Text Box 3" o:spid="_x0000_s1031" type="#_x0000_t202" style="position:absolute;left:0;text-align:left;margin-left:6.15pt;margin-top:252.2pt;width:460.15pt;height:43.25pt;flip:y;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" stroked="f">
                <v:textbox>
                  <w:txbxContent>
                    <w:p w14:paraId="4E7DE12D" w14:textId="041F9122" w:rsidR="00ED1FDA" w:rsidRPr="00154276" w:rsidRDefault="00ED1FDA" w:rsidP="002943AE">
                      <w:pPr>
                        <w:spacing w:line="256" w:lineRule="auto"/>
                        <w:rPr>
                          <w:lang w:val="el-GR"/>
                        </w:rPr>
                      </w:pPr>
                      <w:r w:rsidRPr="002D3A90">
                        <w:rPr>
                          <w:rFonts w:ascii="Arial" w:eastAsia="Calibri" w:hAnsi="Arial"/>
                          <w:b/>
                          <w:bCs/>
                          <w:color w:val="00AEEF"/>
                          <w:sz w:val="20"/>
                          <w:lang w:val="el-GR"/>
                        </w:rPr>
                        <w:t>Δ</w:t>
                      </w:r>
                      <w:r>
                        <w:rPr>
                          <w:rFonts w:ascii="Arial" w:eastAsia="Calibri" w:hAnsi="Arial"/>
                          <w:b/>
                          <w:bCs/>
                          <w:color w:val="00AEEF"/>
                          <w:sz w:val="20"/>
                          <w:lang w:val="el-GR"/>
                        </w:rPr>
                        <w:t>1</w:t>
                      </w:r>
                      <w:r w:rsidRPr="002D3A90">
                        <w:rPr>
                          <w:rFonts w:ascii="Arial" w:eastAsia="Calibri" w:hAnsi="Arial"/>
                          <w:b/>
                          <w:bCs/>
                          <w:color w:val="00AEEF"/>
                          <w:sz w:val="20"/>
                          <w:lang w:val="el-GR"/>
                        </w:rPr>
                        <w:t>.</w:t>
                      </w:r>
                      <w:r w:rsidRPr="003079A3">
                        <w:rPr>
                          <w:rFonts w:ascii="Arial" w:eastAsia="Calibri" w:hAnsi="Arial"/>
                          <w:b/>
                          <w:bCs/>
                          <w:color w:val="00AEEF"/>
                          <w:sz w:val="20"/>
                          <w:lang w:val="el-GR"/>
                        </w:rPr>
                        <w:t xml:space="preserve"> </w:t>
                      </w:r>
                      <w:r>
                        <w:rPr>
                          <w:rFonts w:ascii="Arial" w:eastAsia="Calibri" w:hAnsi="Arial"/>
                          <w:b/>
                          <w:bCs/>
                          <w:sz w:val="20"/>
                          <w:lang w:val="el-GR"/>
                        </w:rPr>
                        <w:t>Ποσοστό (%) μ</w:t>
                      </w:r>
                      <w:r w:rsidRPr="003079A3">
                        <w:rPr>
                          <w:rFonts w:ascii="Arial" w:eastAsia="Calibri" w:hAnsi="Arial"/>
                          <w:b/>
                          <w:bCs/>
                          <w:sz w:val="20"/>
                          <w:lang w:val="el-GR"/>
                        </w:rPr>
                        <w:t>αθητών ανώτερης Δευτεροβάθμιας Εκπαίδευσης που έχουν επιλέξει προγράμματα αρχικής ΕΕΚ</w:t>
                      </w:r>
                      <w:r w:rsidRPr="005034BC">
                        <w:rPr>
                          <w:rFonts w:ascii="Arial" w:eastAsia="Calibri" w:hAnsi="Arial"/>
                          <w:b/>
                          <w:bCs/>
                          <w:sz w:val="20"/>
                          <w:lang w:val="el-GR"/>
                        </w:rPr>
                        <w:t xml:space="preserve"> (2015-2017)</w:t>
                      </w:r>
                    </w:p>
                    <w:p w14:paraId="4E3455DC" w14:textId="3243EA04" w:rsidR="00ED1FDA" w:rsidRPr="003079A3" w:rsidRDefault="00ED1FDA" w:rsidP="002943AE">
                      <w:pPr>
                        <w:spacing w:after="160" w:line="256" w:lineRule="auto"/>
                        <w:rPr>
                          <w:lang w:val="el-GR"/>
                        </w:rPr>
                      </w:pPr>
                      <w:r w:rsidRPr="003079A3">
                        <w:rPr>
                          <w:rFonts w:ascii="Arial" w:eastAsia="Calibri" w:hAnsi="Arial"/>
                          <w:i/>
                          <w:iCs/>
                          <w:color w:val="00AEEF"/>
                          <w:sz w:val="20"/>
                          <w:lang w:val="el-GR"/>
                        </w:rPr>
                        <w:t xml:space="preserve">Πηγή: Συλλογή δεδομένων εκπαίδευσης </w:t>
                      </w:r>
                      <w:r>
                        <w:rPr>
                          <w:rFonts w:ascii="Arial" w:eastAsia="Calibri" w:hAnsi="Arial"/>
                          <w:i/>
                          <w:iCs/>
                          <w:color w:val="00AEEF"/>
                          <w:sz w:val="20"/>
                        </w:rPr>
                        <w:t>Eurostat</w:t>
                      </w:r>
                      <w:r w:rsidRPr="003079A3">
                        <w:rPr>
                          <w:rFonts w:ascii="Arial" w:eastAsia="Calibri" w:hAnsi="Arial"/>
                          <w:i/>
                          <w:iCs/>
                          <w:color w:val="00AEEF"/>
                          <w:sz w:val="20"/>
                          <w:lang w:val="el-GR"/>
                        </w:rPr>
                        <w:t>/</w:t>
                      </w:r>
                      <w:r>
                        <w:rPr>
                          <w:rFonts w:ascii="Arial" w:eastAsia="Calibri" w:hAnsi="Arial"/>
                          <w:i/>
                          <w:iCs/>
                          <w:color w:val="00AEEF"/>
                          <w:sz w:val="20"/>
                        </w:rPr>
                        <w:t>UEO</w:t>
                      </w:r>
                      <w:r w:rsidRPr="003079A3">
                        <w:rPr>
                          <w:rFonts w:ascii="Arial" w:eastAsia="Calibri" w:hAnsi="Arial"/>
                          <w:i/>
                          <w:iCs/>
                          <w:color w:val="00AEEF"/>
                          <w:sz w:val="20"/>
                          <w:lang w:val="el-GR"/>
                        </w:rPr>
                        <w:t xml:space="preserve"> με την επεξεργασία του </w:t>
                      </w:r>
                      <w:r w:rsidR="00BB189F">
                        <w:rPr>
                          <w:rFonts w:ascii="Arial" w:eastAsia="Calibri" w:hAnsi="Arial"/>
                          <w:i/>
                          <w:iCs/>
                          <w:color w:val="00AEEF"/>
                          <w:sz w:val="20"/>
                        </w:rPr>
                        <w:t>Cedefop</w:t>
                      </w:r>
                      <w:r w:rsidRPr="003079A3">
                        <w:rPr>
                          <w:rFonts w:ascii="Arial" w:eastAsia="Calibri" w:hAnsi="Arial"/>
                          <w:i/>
                          <w:iCs/>
                          <w:color w:val="00AEEF"/>
                          <w:sz w:val="20"/>
                          <w:lang w:val="el-GR"/>
                        </w:rPr>
                        <w:t xml:space="preserve"> </w:t>
                      </w:r>
                    </w:p>
                  </w:txbxContent>
                </v:textbox>
                <w10:wrap anchorx="margin"/>
              </v:shape>
            </w:pict>
          </mc:Fallback>
        </mc:AlternateContent>
      </w:r>
      <w:r w:rsidR="00C42095">
        <w:rPr>
          <w:rFonts w:ascii="Arial" w:hAnsi="Arial" w:cs="Arial"/>
          <w:noProof/>
          <w:sz w:val="22"/>
          <w:szCs w:val="22"/>
        </w:rPr>
        <w:drawing>
          <wp:anchor distT="0" distB="0" distL="114300" distR="114300" simplePos="0" relativeHeight="251643392" behindDoc="0" locked="0" layoutInCell="1" allowOverlap="1" wp14:anchorId="6180619A" wp14:editId="7ACB3E5F">
            <wp:simplePos x="0" y="0"/>
            <wp:positionH relativeFrom="column">
              <wp:posOffset>157728</wp:posOffset>
            </wp:positionH>
            <wp:positionV relativeFrom="paragraph">
              <wp:posOffset>250825</wp:posOffset>
            </wp:positionV>
            <wp:extent cx="5764530" cy="2956560"/>
            <wp:effectExtent l="0" t="0" r="7620" b="15240"/>
            <wp:wrapTopAndBottom/>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521B04F" w14:textId="30540872" w:rsidR="005034BC" w:rsidRDefault="005034BC" w:rsidP="00BB189F">
      <w:pPr>
        <w:spacing w:after="80"/>
        <w:jc w:val="both"/>
        <w:rPr>
          <w:rFonts w:ascii="Arial" w:hAnsi="Arial" w:cs="Arial"/>
          <w:sz w:val="22"/>
          <w:szCs w:val="22"/>
          <w:lang w:val="el-GR"/>
        </w:rPr>
      </w:pPr>
    </w:p>
    <w:p w14:paraId="187596F3" w14:textId="12802C83" w:rsidR="005034BC" w:rsidRDefault="005034BC" w:rsidP="00BB189F">
      <w:pPr>
        <w:spacing w:after="80"/>
        <w:jc w:val="both"/>
        <w:rPr>
          <w:rFonts w:ascii="Arial" w:hAnsi="Arial" w:cs="Arial"/>
          <w:sz w:val="22"/>
          <w:szCs w:val="22"/>
          <w:lang w:val="el-GR"/>
        </w:rPr>
      </w:pPr>
    </w:p>
    <w:p w14:paraId="67B76589" w14:textId="74F8F968" w:rsidR="00393CDB" w:rsidRPr="002A1666" w:rsidRDefault="00393CDB" w:rsidP="00BB189F">
      <w:pPr>
        <w:spacing w:after="80"/>
        <w:jc w:val="both"/>
        <w:rPr>
          <w:rFonts w:ascii="Arial" w:hAnsi="Arial" w:cs="Arial"/>
          <w:sz w:val="22"/>
          <w:szCs w:val="22"/>
          <w:lang w:val="el-GR"/>
        </w:rPr>
      </w:pPr>
    </w:p>
    <w:p w14:paraId="0CE5FEF0" w14:textId="512444FF" w:rsidR="005034BC" w:rsidRDefault="000B1ED6" w:rsidP="00BE3094">
      <w:pPr>
        <w:spacing w:after="80" w:line="240" w:lineRule="auto"/>
        <w:rPr>
          <w:rFonts w:ascii="Arial" w:hAnsi="Arial" w:cs="Arial"/>
          <w:sz w:val="22"/>
          <w:szCs w:val="22"/>
          <w:lang w:val="el-GR"/>
        </w:rPr>
      </w:pPr>
      <w:r w:rsidRPr="000B1ED6">
        <w:rPr>
          <w:rFonts w:ascii="Arial" w:hAnsi="Arial" w:cs="Arial"/>
          <w:sz w:val="22"/>
          <w:szCs w:val="22"/>
          <w:lang w:val="el-GR"/>
        </w:rPr>
        <w:t>Ακόμη μεγαλύτερη είναι η διαφορά στο ποσοστό των μαθητριών/σπουδαστριών (</w:t>
      </w:r>
      <w:r w:rsidRPr="00684C68">
        <w:rPr>
          <w:rFonts w:ascii="Arial" w:hAnsi="Arial" w:cs="Arial"/>
          <w:b/>
          <w:sz w:val="22"/>
          <w:szCs w:val="22"/>
          <w:lang w:val="el-GR"/>
        </w:rPr>
        <w:t>διάσταση φύλου</w:t>
      </w:r>
      <w:r w:rsidRPr="000B1ED6">
        <w:rPr>
          <w:rFonts w:ascii="Arial" w:hAnsi="Arial" w:cs="Arial"/>
          <w:sz w:val="22"/>
          <w:szCs w:val="22"/>
          <w:lang w:val="el-GR"/>
        </w:rPr>
        <w:t xml:space="preserve">) </w:t>
      </w:r>
    </w:p>
    <w:p w14:paraId="4B8FE6C8" w14:textId="7777BB2E" w:rsidR="000B1ED6" w:rsidRPr="001642FB" w:rsidRDefault="000B1ED6" w:rsidP="00BB189F">
      <w:pPr>
        <w:spacing w:after="80" w:line="240" w:lineRule="auto"/>
        <w:jc w:val="both"/>
        <w:rPr>
          <w:rFonts w:ascii="Arial" w:hAnsi="Arial" w:cs="Arial"/>
          <w:sz w:val="22"/>
          <w:szCs w:val="22"/>
          <w:lang w:val="el-GR"/>
        </w:rPr>
      </w:pPr>
      <w:r w:rsidRPr="000B1ED6">
        <w:rPr>
          <w:rFonts w:ascii="Arial" w:hAnsi="Arial" w:cs="Arial"/>
          <w:sz w:val="22"/>
          <w:szCs w:val="22"/>
          <w:lang w:val="el-GR"/>
        </w:rPr>
        <w:lastRenderedPageBreak/>
        <w:t>καθώς στην αρχική ΕΕΚ</w:t>
      </w:r>
      <w:r w:rsidR="00A2656B">
        <w:rPr>
          <w:rFonts w:ascii="Arial" w:hAnsi="Arial" w:cs="Arial"/>
          <w:sz w:val="22"/>
          <w:szCs w:val="22"/>
          <w:lang w:val="el-GR"/>
        </w:rPr>
        <w:t>,</w:t>
      </w:r>
      <w:r w:rsidRPr="000B1ED6">
        <w:rPr>
          <w:rFonts w:ascii="Arial" w:hAnsi="Arial" w:cs="Arial"/>
          <w:sz w:val="22"/>
          <w:szCs w:val="22"/>
          <w:lang w:val="el-GR"/>
        </w:rPr>
        <w:t xml:space="preserve"> φοιτά μόνο το 21% των μαθητριών/σπουδαστριών της ανώτερης δευτεροβάθμιας εκπαίδευσης έναντι 42,7% του μέσου όρου της ΕΕ</w:t>
      </w:r>
      <w:r w:rsidRPr="000B1ED6">
        <w:rPr>
          <w:rStyle w:val="FootnoteReference"/>
          <w:rFonts w:ascii="Arial" w:hAnsi="Arial" w:cs="Arial"/>
          <w:sz w:val="22"/>
          <w:szCs w:val="22"/>
        </w:rPr>
        <w:footnoteReference w:id="21"/>
      </w:r>
      <w:r w:rsidRPr="000B1ED6">
        <w:rPr>
          <w:rFonts w:ascii="Arial" w:hAnsi="Arial" w:cs="Arial"/>
          <w:sz w:val="22"/>
          <w:szCs w:val="22"/>
          <w:lang w:val="el-GR"/>
        </w:rPr>
        <w:t xml:space="preserve">. </w:t>
      </w:r>
    </w:p>
    <w:p w14:paraId="1409B198" w14:textId="2A959A74" w:rsidR="001D778D" w:rsidRDefault="00946D85" w:rsidP="00BE3094">
      <w:pPr>
        <w:spacing w:after="80"/>
        <w:rPr>
          <w:rFonts w:ascii="Arial" w:hAnsi="Arial" w:cs="Arial"/>
          <w:sz w:val="22"/>
          <w:szCs w:val="22"/>
          <w:lang w:val="el-GR"/>
        </w:rPr>
      </w:pPr>
      <w:r w:rsidRPr="00946D85">
        <w:rPr>
          <w:rFonts w:ascii="Arial" w:hAnsi="Arial" w:cs="Arial"/>
          <w:sz w:val="22"/>
          <w:szCs w:val="22"/>
          <w:lang w:val="el-GR"/>
        </w:rPr>
        <w:t xml:space="preserve">Το 2018, το </w:t>
      </w:r>
      <w:r w:rsidRPr="00946D85">
        <w:rPr>
          <w:rFonts w:ascii="Arial" w:hAnsi="Arial" w:cs="Arial"/>
          <w:b/>
          <w:sz w:val="22"/>
          <w:szCs w:val="22"/>
          <w:lang w:val="el-GR"/>
        </w:rPr>
        <w:t>ποσοστό απασχόλησης των</w:t>
      </w:r>
      <w:r w:rsidRPr="00946D85">
        <w:rPr>
          <w:rFonts w:ascii="Arial" w:hAnsi="Arial" w:cs="Arial"/>
          <w:sz w:val="22"/>
          <w:szCs w:val="22"/>
          <w:lang w:val="el-GR"/>
        </w:rPr>
        <w:t xml:space="preserve"> </w:t>
      </w:r>
      <w:r w:rsidRPr="00946D85">
        <w:rPr>
          <w:rFonts w:ascii="Arial" w:hAnsi="Arial" w:cs="Arial"/>
          <w:b/>
          <w:sz w:val="22"/>
          <w:szCs w:val="22"/>
          <w:lang w:val="el-GR"/>
        </w:rPr>
        <w:t>αποφοίτων της αρχικής ΕΕΚ ηλικίας 20-34 ετών και μεσαίου επιπέδου εκπαίδευσης (</w:t>
      </w:r>
      <w:r w:rsidRPr="00946D85">
        <w:rPr>
          <w:rFonts w:ascii="Arial" w:hAnsi="Arial" w:cs="Arial"/>
          <w:b/>
          <w:sz w:val="22"/>
          <w:szCs w:val="22"/>
        </w:rPr>
        <w:t>ISCED</w:t>
      </w:r>
      <w:r w:rsidRPr="00946D85">
        <w:rPr>
          <w:rFonts w:ascii="Arial" w:hAnsi="Arial" w:cs="Arial"/>
          <w:sz w:val="22"/>
          <w:szCs w:val="22"/>
          <w:lang w:val="el-GR"/>
        </w:rPr>
        <w:t xml:space="preserve"> </w:t>
      </w:r>
      <w:r w:rsidRPr="00946D85">
        <w:rPr>
          <w:rFonts w:ascii="Arial" w:hAnsi="Arial" w:cs="Arial"/>
          <w:b/>
          <w:sz w:val="22"/>
          <w:szCs w:val="22"/>
          <w:lang w:val="el-GR"/>
        </w:rPr>
        <w:t>3-4</w:t>
      </w:r>
      <w:r w:rsidRPr="00946D85">
        <w:rPr>
          <w:rFonts w:ascii="Arial" w:hAnsi="Arial" w:cs="Arial"/>
          <w:sz w:val="22"/>
          <w:szCs w:val="22"/>
          <w:lang w:val="el-GR"/>
        </w:rPr>
        <w:t xml:space="preserve">) </w:t>
      </w:r>
      <w:r w:rsidR="00C55DB0">
        <w:rPr>
          <w:rFonts w:ascii="Arial" w:hAnsi="Arial" w:cs="Arial"/>
          <w:sz w:val="22"/>
          <w:szCs w:val="22"/>
          <w:lang w:val="el-GR"/>
        </w:rPr>
        <w:t>ανέρχονταν</w:t>
      </w:r>
      <w:r w:rsidRPr="00946D85">
        <w:rPr>
          <w:rFonts w:ascii="Arial" w:hAnsi="Arial" w:cs="Arial"/>
          <w:sz w:val="22"/>
          <w:szCs w:val="22"/>
          <w:lang w:val="el-GR"/>
        </w:rPr>
        <w:t xml:space="preserve"> μόλις σε </w:t>
      </w:r>
      <w:r w:rsidRPr="00946D85">
        <w:rPr>
          <w:rFonts w:ascii="Arial" w:hAnsi="Arial" w:cs="Arial"/>
          <w:b/>
          <w:sz w:val="22"/>
          <w:szCs w:val="22"/>
          <w:lang w:val="el-GR"/>
        </w:rPr>
        <w:t>63,1%</w:t>
      </w:r>
      <w:r w:rsidRPr="00946D85">
        <w:rPr>
          <w:rFonts w:ascii="Arial" w:hAnsi="Arial" w:cs="Arial"/>
          <w:sz w:val="22"/>
          <w:szCs w:val="22"/>
          <w:lang w:val="el-GR"/>
        </w:rPr>
        <w:t xml:space="preserve">, επίδοση που κατατάσσει την Ελλάδα </w:t>
      </w:r>
      <w:r w:rsidRPr="00946D85">
        <w:rPr>
          <w:rFonts w:ascii="Arial" w:hAnsi="Arial" w:cs="Arial"/>
          <w:b/>
          <w:sz w:val="22"/>
          <w:szCs w:val="22"/>
          <w:lang w:val="el-GR"/>
        </w:rPr>
        <w:t>στην τελευταία θέση</w:t>
      </w:r>
      <w:r w:rsidRPr="00946D85">
        <w:rPr>
          <w:rFonts w:ascii="Arial" w:hAnsi="Arial" w:cs="Arial"/>
          <w:sz w:val="22"/>
          <w:szCs w:val="22"/>
          <w:lang w:val="el-GR"/>
        </w:rPr>
        <w:t>, με σημαντική απόκλιση από τον αντίστοιχο μέσο όρο της ΕΕ-28 (80,5%)</w:t>
      </w:r>
      <w:r w:rsidRPr="00946D85">
        <w:rPr>
          <w:rFonts w:ascii="Arial" w:hAnsi="Arial" w:cs="Arial"/>
          <w:sz w:val="22"/>
          <w:szCs w:val="22"/>
          <w:vertAlign w:val="superscript"/>
        </w:rPr>
        <w:footnoteReference w:id="22"/>
      </w:r>
      <w:r w:rsidRPr="00946D85">
        <w:rPr>
          <w:rFonts w:ascii="Arial" w:hAnsi="Arial" w:cs="Arial"/>
          <w:sz w:val="22"/>
          <w:szCs w:val="22"/>
          <w:lang w:val="el-GR"/>
        </w:rPr>
        <w:t xml:space="preserve">. </w:t>
      </w:r>
      <w:r w:rsidR="00C55DB0">
        <w:rPr>
          <w:rFonts w:ascii="Arial" w:hAnsi="Arial" w:cs="Arial"/>
          <w:sz w:val="22"/>
          <w:szCs w:val="22"/>
          <w:lang w:val="el-GR"/>
        </w:rPr>
        <w:t xml:space="preserve">Μάλτα και </w:t>
      </w:r>
      <w:r w:rsidRPr="00946D85">
        <w:rPr>
          <w:rFonts w:ascii="Arial" w:hAnsi="Arial" w:cs="Arial"/>
          <w:sz w:val="22"/>
          <w:szCs w:val="22"/>
          <w:lang w:val="el-GR"/>
        </w:rPr>
        <w:t xml:space="preserve">Σουηδία παρουσιάζουν το υψηλότερο ποσοστό απασχόλησης των αποφοίτων της αρχικής ΕΕΚ με τα συγκεκριμένα χαρακτηριστικά (92,3%), όπως φαίνεται και στο διάγραμμα </w:t>
      </w:r>
      <w:r w:rsidRPr="001642FB">
        <w:rPr>
          <w:rFonts w:ascii="Arial" w:hAnsi="Arial" w:cs="Arial"/>
          <w:sz w:val="22"/>
          <w:szCs w:val="22"/>
          <w:lang w:val="el-GR"/>
        </w:rPr>
        <w:t>(</w:t>
      </w:r>
      <w:r w:rsidR="00580B84" w:rsidRPr="001642FB">
        <w:rPr>
          <w:rFonts w:ascii="Arial" w:hAnsi="Arial" w:cs="Arial"/>
          <w:b/>
          <w:color w:val="00B0F0"/>
          <w:sz w:val="22"/>
          <w:szCs w:val="22"/>
          <w:lang w:val="el-GR"/>
        </w:rPr>
        <w:t>Δ</w:t>
      </w:r>
      <w:r w:rsidR="00872CB4">
        <w:rPr>
          <w:rFonts w:ascii="Arial" w:hAnsi="Arial" w:cs="Arial"/>
          <w:b/>
          <w:color w:val="00B0F0"/>
          <w:sz w:val="22"/>
          <w:szCs w:val="22"/>
          <w:lang w:val="el-GR"/>
        </w:rPr>
        <w:t>2</w:t>
      </w:r>
      <w:r w:rsidRPr="001642FB">
        <w:rPr>
          <w:rFonts w:ascii="Arial" w:hAnsi="Arial" w:cs="Arial"/>
          <w:sz w:val="22"/>
          <w:szCs w:val="22"/>
          <w:lang w:val="el-GR"/>
        </w:rPr>
        <w:t>).</w:t>
      </w:r>
      <w:r w:rsidRPr="00946D85">
        <w:rPr>
          <w:rFonts w:ascii="Arial" w:hAnsi="Arial" w:cs="Arial"/>
          <w:sz w:val="22"/>
          <w:szCs w:val="22"/>
          <w:lang w:val="el-GR"/>
        </w:rPr>
        <w:t xml:space="preserve"> </w:t>
      </w:r>
    </w:p>
    <w:p w14:paraId="01BF269E" w14:textId="77777777" w:rsidR="00393CDB" w:rsidRPr="002A1666" w:rsidRDefault="00393CDB" w:rsidP="00BB189F">
      <w:pPr>
        <w:spacing w:after="80"/>
        <w:jc w:val="both"/>
        <w:rPr>
          <w:rFonts w:ascii="Arial" w:hAnsi="Arial" w:cs="Arial"/>
          <w:sz w:val="22"/>
          <w:szCs w:val="22"/>
          <w:lang w:val="el-GR"/>
        </w:rPr>
      </w:pPr>
    </w:p>
    <w:p w14:paraId="1D3939D1" w14:textId="356A8FB6" w:rsidR="00393CDB" w:rsidRPr="002A1666" w:rsidRDefault="00872CB4" w:rsidP="00BB189F">
      <w:pPr>
        <w:spacing w:after="80"/>
        <w:jc w:val="both"/>
        <w:rPr>
          <w:rFonts w:ascii="Arial" w:hAnsi="Arial" w:cs="Arial"/>
          <w:sz w:val="22"/>
          <w:szCs w:val="22"/>
          <w:lang w:val="el-GR"/>
        </w:rPr>
      </w:pPr>
      <w:r w:rsidRPr="00251F2E">
        <w:rPr>
          <w:rFonts w:cs="Arial"/>
          <w:noProof/>
        </w:rPr>
        <mc:AlternateContent>
          <mc:Choice Requires="wps">
            <w:drawing>
              <wp:anchor distT="0" distB="0" distL="114300" distR="114300" simplePos="0" relativeHeight="252292608" behindDoc="0" locked="0" layoutInCell="1" allowOverlap="1" wp14:anchorId="7A16C687" wp14:editId="3782B65F">
                <wp:simplePos x="0" y="0"/>
                <wp:positionH relativeFrom="margin">
                  <wp:posOffset>-5080</wp:posOffset>
                </wp:positionH>
                <wp:positionV relativeFrom="paragraph">
                  <wp:posOffset>3653790</wp:posOffset>
                </wp:positionV>
                <wp:extent cx="6525895" cy="548640"/>
                <wp:effectExtent l="0" t="0" r="8255" b="3810"/>
                <wp:wrapNone/>
                <wp:docPr id="2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52589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51937" w14:textId="571D8A6C" w:rsidR="00ED1FDA" w:rsidRPr="00154276" w:rsidRDefault="00ED1FDA" w:rsidP="00251F2E">
                            <w:pPr>
                              <w:spacing w:line="256" w:lineRule="auto"/>
                              <w:rPr>
                                <w:lang w:val="el-GR"/>
                              </w:rPr>
                            </w:pPr>
                            <w:r w:rsidRPr="002D3A90">
                              <w:rPr>
                                <w:rFonts w:ascii="Arial" w:eastAsia="Calibri" w:hAnsi="Arial"/>
                                <w:b/>
                                <w:bCs/>
                                <w:color w:val="00AEEF"/>
                                <w:sz w:val="20"/>
                                <w:lang w:val="el-GR"/>
                              </w:rPr>
                              <w:t>Δ</w:t>
                            </w:r>
                            <w:r>
                              <w:rPr>
                                <w:rFonts w:ascii="Arial" w:eastAsia="Calibri" w:hAnsi="Arial"/>
                                <w:b/>
                                <w:bCs/>
                                <w:color w:val="00AEEF"/>
                                <w:sz w:val="20"/>
                                <w:lang w:val="el-GR"/>
                              </w:rPr>
                              <w:t>2</w:t>
                            </w:r>
                            <w:r w:rsidRPr="002D3A90">
                              <w:rPr>
                                <w:rFonts w:ascii="Arial" w:eastAsia="Calibri" w:hAnsi="Arial"/>
                                <w:b/>
                                <w:bCs/>
                                <w:color w:val="00AEEF"/>
                                <w:sz w:val="20"/>
                                <w:lang w:val="el-GR"/>
                              </w:rPr>
                              <w:t>.</w:t>
                            </w:r>
                            <w:r w:rsidRPr="003079A3">
                              <w:rPr>
                                <w:rFonts w:ascii="Arial" w:eastAsia="Calibri" w:hAnsi="Arial"/>
                                <w:b/>
                                <w:bCs/>
                                <w:color w:val="00AEEF"/>
                                <w:sz w:val="20"/>
                                <w:lang w:val="el-GR"/>
                              </w:rPr>
                              <w:t xml:space="preserve"> </w:t>
                            </w:r>
                            <w:r>
                              <w:rPr>
                                <w:rFonts w:ascii="Arial" w:eastAsia="Calibri" w:hAnsi="Arial"/>
                                <w:b/>
                                <w:bCs/>
                                <w:sz w:val="20"/>
                                <w:lang w:val="el-GR"/>
                              </w:rPr>
                              <w:t>Ποσοστό (%)</w:t>
                            </w:r>
                            <w:r w:rsidRPr="001642FB">
                              <w:rPr>
                                <w:rFonts w:ascii="Arial" w:hAnsi="Arial" w:cs="Arial"/>
                                <w:b/>
                                <w:sz w:val="20"/>
                                <w:lang w:val="el-GR"/>
                              </w:rPr>
                              <w:t>απασχόλησης αποφοίτων αρχικής ΕΕΚ ηλικίας 20-34 ετών (2015-2018)</w:t>
                            </w:r>
                          </w:p>
                          <w:p w14:paraId="31753F7A" w14:textId="271FFD45" w:rsidR="00ED1FDA" w:rsidRPr="003079A3" w:rsidRDefault="00ED1FDA" w:rsidP="00251F2E">
                            <w:pPr>
                              <w:spacing w:after="160" w:line="256" w:lineRule="auto"/>
                              <w:rPr>
                                <w:lang w:val="el-GR"/>
                              </w:rPr>
                            </w:pPr>
                            <w:r w:rsidRPr="003079A3">
                              <w:rPr>
                                <w:rFonts w:ascii="Arial" w:eastAsia="Calibri" w:hAnsi="Arial"/>
                                <w:i/>
                                <w:iCs/>
                                <w:color w:val="00AEEF"/>
                                <w:sz w:val="20"/>
                                <w:lang w:val="el-GR"/>
                              </w:rPr>
                              <w:t xml:space="preserve">Πηγή: </w:t>
                            </w:r>
                            <w:r w:rsidRPr="0023281A">
                              <w:rPr>
                                <w:rFonts w:ascii="Arial" w:hAnsi="Arial" w:cs="Arial"/>
                                <w:bCs/>
                                <w:i/>
                                <w:color w:val="00AEEF"/>
                                <w:sz w:val="20"/>
                                <w:lang w:val="el-GR"/>
                              </w:rPr>
                              <w:t>Eurostat, έρευνα εργατικού δυναμικού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C687" id="_x0000_s1032" type="#_x0000_t202" style="position:absolute;left:0;text-align:left;margin-left:-.4pt;margin-top:287.7pt;width:513.85pt;height:43.2pt;flip:y;z-index:25229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" stroked="f">
                <v:textbox>
                  <w:txbxContent>
                    <w:p w14:paraId="51151937" w14:textId="571D8A6C" w:rsidR="00ED1FDA" w:rsidRPr="00154276" w:rsidRDefault="00ED1FDA" w:rsidP="00251F2E">
                      <w:pPr>
                        <w:spacing w:line="256" w:lineRule="auto"/>
                        <w:rPr>
                          <w:lang w:val="el-GR"/>
                        </w:rPr>
                      </w:pPr>
                      <w:r w:rsidRPr="002D3A90">
                        <w:rPr>
                          <w:rFonts w:ascii="Arial" w:eastAsia="Calibri" w:hAnsi="Arial"/>
                          <w:b/>
                          <w:bCs/>
                          <w:color w:val="00AEEF"/>
                          <w:sz w:val="20"/>
                          <w:lang w:val="el-GR"/>
                        </w:rPr>
                        <w:t>Δ</w:t>
                      </w:r>
                      <w:r>
                        <w:rPr>
                          <w:rFonts w:ascii="Arial" w:eastAsia="Calibri" w:hAnsi="Arial"/>
                          <w:b/>
                          <w:bCs/>
                          <w:color w:val="00AEEF"/>
                          <w:sz w:val="20"/>
                          <w:lang w:val="el-GR"/>
                        </w:rPr>
                        <w:t>2</w:t>
                      </w:r>
                      <w:r w:rsidRPr="002D3A90">
                        <w:rPr>
                          <w:rFonts w:ascii="Arial" w:eastAsia="Calibri" w:hAnsi="Arial"/>
                          <w:b/>
                          <w:bCs/>
                          <w:color w:val="00AEEF"/>
                          <w:sz w:val="20"/>
                          <w:lang w:val="el-GR"/>
                        </w:rPr>
                        <w:t>.</w:t>
                      </w:r>
                      <w:r w:rsidRPr="003079A3">
                        <w:rPr>
                          <w:rFonts w:ascii="Arial" w:eastAsia="Calibri" w:hAnsi="Arial"/>
                          <w:b/>
                          <w:bCs/>
                          <w:color w:val="00AEEF"/>
                          <w:sz w:val="20"/>
                          <w:lang w:val="el-GR"/>
                        </w:rPr>
                        <w:t xml:space="preserve"> </w:t>
                      </w:r>
                      <w:r>
                        <w:rPr>
                          <w:rFonts w:ascii="Arial" w:eastAsia="Calibri" w:hAnsi="Arial"/>
                          <w:b/>
                          <w:bCs/>
                          <w:sz w:val="20"/>
                          <w:lang w:val="el-GR"/>
                        </w:rPr>
                        <w:t>Ποσοστό (%)</w:t>
                      </w:r>
                      <w:r w:rsidRPr="001642FB">
                        <w:rPr>
                          <w:rFonts w:ascii="Arial" w:hAnsi="Arial" w:cs="Arial"/>
                          <w:b/>
                          <w:sz w:val="20"/>
                          <w:lang w:val="el-GR"/>
                        </w:rPr>
                        <w:t>απασχόλησης αποφοίτων αρχικής ΕΕΚ ηλικίας 20-34 ετών (2015-2018)</w:t>
                      </w:r>
                    </w:p>
                    <w:p w14:paraId="31753F7A" w14:textId="271FFD45" w:rsidR="00ED1FDA" w:rsidRPr="003079A3" w:rsidRDefault="00ED1FDA" w:rsidP="00251F2E">
                      <w:pPr>
                        <w:spacing w:after="160" w:line="256" w:lineRule="auto"/>
                        <w:rPr>
                          <w:lang w:val="el-GR"/>
                        </w:rPr>
                      </w:pPr>
                      <w:r w:rsidRPr="003079A3">
                        <w:rPr>
                          <w:rFonts w:ascii="Arial" w:eastAsia="Calibri" w:hAnsi="Arial"/>
                          <w:i/>
                          <w:iCs/>
                          <w:color w:val="00AEEF"/>
                          <w:sz w:val="20"/>
                          <w:lang w:val="el-GR"/>
                        </w:rPr>
                        <w:t xml:space="preserve">Πηγή: </w:t>
                      </w:r>
                      <w:r w:rsidRPr="0023281A">
                        <w:rPr>
                          <w:rFonts w:ascii="Arial" w:hAnsi="Arial" w:cs="Arial"/>
                          <w:bCs/>
                          <w:i/>
                          <w:color w:val="00AEEF"/>
                          <w:sz w:val="20"/>
                          <w:lang w:val="el-GR"/>
                        </w:rPr>
                        <w:t>Eurostat, έρευνα εργατικού δυναμικού</w:t>
                      </w:r>
                    </w:p>
                  </w:txbxContent>
                </v:textbox>
                <w10:wrap anchorx="margin"/>
              </v:shape>
            </w:pict>
          </mc:Fallback>
        </mc:AlternateContent>
      </w:r>
    </w:p>
    <w:p w14:paraId="376BC62B" w14:textId="57536585" w:rsidR="00393CDB" w:rsidRPr="002A1666" w:rsidRDefault="00393CDB" w:rsidP="00BB189F">
      <w:pPr>
        <w:spacing w:after="80"/>
        <w:jc w:val="both"/>
        <w:rPr>
          <w:rFonts w:ascii="Arial" w:hAnsi="Arial" w:cs="Arial"/>
          <w:sz w:val="22"/>
          <w:szCs w:val="22"/>
          <w:lang w:val="el-GR"/>
        </w:rPr>
      </w:pPr>
    </w:p>
    <w:p w14:paraId="2084405C" w14:textId="30E49E75" w:rsidR="00393CDB" w:rsidRPr="002A1666" w:rsidRDefault="00251F2E" w:rsidP="00BB189F">
      <w:pPr>
        <w:spacing w:after="80"/>
        <w:jc w:val="both"/>
        <w:rPr>
          <w:rFonts w:ascii="Arial" w:hAnsi="Arial" w:cs="Arial"/>
          <w:sz w:val="22"/>
          <w:szCs w:val="22"/>
          <w:lang w:val="el-GR"/>
        </w:rPr>
      </w:pPr>
      <w:r>
        <w:rPr>
          <w:noProof/>
        </w:rPr>
        <w:drawing>
          <wp:anchor distT="0" distB="0" distL="114300" distR="114300" simplePos="0" relativeHeight="251673088" behindDoc="0" locked="0" layoutInCell="1" allowOverlap="1" wp14:anchorId="78A9A98C" wp14:editId="4808DA8D">
            <wp:simplePos x="0" y="0"/>
            <wp:positionH relativeFrom="column">
              <wp:posOffset>0</wp:posOffset>
            </wp:positionH>
            <wp:positionV relativeFrom="paragraph">
              <wp:posOffset>-108925</wp:posOffset>
            </wp:positionV>
            <wp:extent cx="6526415" cy="3277590"/>
            <wp:effectExtent l="0" t="0" r="8255" b="18415"/>
            <wp:wrapTopAndBottom/>
            <wp:docPr id="23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3049644" w14:textId="4AFF1F48" w:rsidR="00251F2E" w:rsidRDefault="00251F2E" w:rsidP="00BB189F">
      <w:pPr>
        <w:spacing w:line="240" w:lineRule="auto"/>
        <w:jc w:val="both"/>
        <w:rPr>
          <w:rFonts w:ascii="Arial" w:hAnsi="Arial" w:cs="Arial"/>
          <w:b/>
          <w:color w:val="00AEEF"/>
          <w:sz w:val="20"/>
          <w:lang w:val="el-GR"/>
        </w:rPr>
      </w:pPr>
    </w:p>
    <w:p w14:paraId="42058D0A" w14:textId="1FA51FEC" w:rsidR="00251F2E" w:rsidRDefault="00251F2E" w:rsidP="00BB189F">
      <w:pPr>
        <w:spacing w:line="240" w:lineRule="auto"/>
        <w:jc w:val="both"/>
        <w:rPr>
          <w:rFonts w:ascii="Arial" w:hAnsi="Arial" w:cs="Arial"/>
          <w:b/>
          <w:color w:val="00AEEF"/>
          <w:sz w:val="20"/>
          <w:lang w:val="el-GR"/>
        </w:rPr>
      </w:pPr>
    </w:p>
    <w:p w14:paraId="0128F6A5" w14:textId="3B932EFE" w:rsidR="00522C9A" w:rsidRPr="00946D85" w:rsidRDefault="00946D85" w:rsidP="00BE3094">
      <w:pPr>
        <w:spacing w:after="80"/>
        <w:rPr>
          <w:rFonts w:ascii="Arial" w:hAnsi="Arial" w:cs="Arial"/>
          <w:sz w:val="22"/>
          <w:szCs w:val="22"/>
          <w:lang w:val="el-GR"/>
        </w:rPr>
      </w:pPr>
      <w:r w:rsidRPr="00946D85">
        <w:rPr>
          <w:rFonts w:ascii="Arial" w:hAnsi="Arial" w:cs="Arial"/>
          <w:sz w:val="22"/>
          <w:szCs w:val="22"/>
          <w:lang w:val="el-GR"/>
        </w:rPr>
        <w:t xml:space="preserve">Αξιοσημείωτο είναι επίσης ότι στην Ελλάδα η απασχόληση των αποφοίτων της αρχικής ΕΕΚ είναι </w:t>
      </w:r>
      <w:r w:rsidRPr="00946D85">
        <w:rPr>
          <w:rFonts w:ascii="Arial" w:hAnsi="Arial" w:cs="Arial"/>
          <w:b/>
          <w:sz w:val="22"/>
          <w:szCs w:val="22"/>
          <w:lang w:val="el-GR"/>
        </w:rPr>
        <w:t xml:space="preserve">σχεδόν κατά </w:t>
      </w:r>
      <w:r w:rsidR="00C55DB0">
        <w:rPr>
          <w:rFonts w:ascii="Arial" w:hAnsi="Arial" w:cs="Arial"/>
          <w:b/>
          <w:sz w:val="22"/>
          <w:szCs w:val="22"/>
          <w:lang w:val="el-GR"/>
        </w:rPr>
        <w:t>μία</w:t>
      </w:r>
      <w:r w:rsidRPr="00946D85">
        <w:rPr>
          <w:rFonts w:ascii="Arial" w:hAnsi="Arial" w:cs="Arial"/>
          <w:b/>
          <w:sz w:val="22"/>
          <w:szCs w:val="22"/>
          <w:lang w:val="el-GR"/>
        </w:rPr>
        <w:t xml:space="preserve"> ποσοστιαία μονάδα χαμηλότερη από την αντίστοιχη των αποφοίτων της γενικής εκπαίδευσης</w:t>
      </w:r>
      <w:r w:rsidRPr="00946D85">
        <w:rPr>
          <w:rFonts w:ascii="Arial" w:hAnsi="Arial" w:cs="Arial"/>
          <w:sz w:val="22"/>
          <w:szCs w:val="22"/>
          <w:lang w:val="el-GR"/>
        </w:rPr>
        <w:t xml:space="preserve"> όταν στις περισσότερες ευρωπαϊκές χώρες οι απόφοιτοι της αρχικής ΕΕΚ απολαμβάνουν υψηλότερα ποσοστά απασχόλησης (κατά μέσο όρο 6,6</w:t>
      </w:r>
      <w:r w:rsidR="00A2656B">
        <w:rPr>
          <w:rFonts w:ascii="Arial" w:hAnsi="Arial" w:cs="Arial"/>
          <w:sz w:val="22"/>
          <w:szCs w:val="22"/>
          <w:lang w:val="el-GR"/>
        </w:rPr>
        <w:t xml:space="preserve"> π.μ.</w:t>
      </w:r>
      <w:r w:rsidRPr="00946D85">
        <w:rPr>
          <w:rFonts w:ascii="Arial" w:hAnsi="Arial" w:cs="Arial"/>
          <w:sz w:val="22"/>
          <w:szCs w:val="22"/>
          <w:lang w:val="el-GR"/>
        </w:rPr>
        <w:t xml:space="preserve"> στην ΕΕ-28) έναντι των αποφοίτων γενικής εκπαίδευσης.</w:t>
      </w:r>
      <w:r w:rsidR="00154276" w:rsidRPr="006562EB">
        <w:rPr>
          <w:rFonts w:ascii="Arial" w:hAnsi="Arial" w:cs="Arial"/>
          <w:sz w:val="22"/>
          <w:szCs w:val="22"/>
          <w:lang w:val="el-GR"/>
        </w:rPr>
        <w:t xml:space="preserve"> </w:t>
      </w:r>
      <w:r w:rsidR="00154276" w:rsidRPr="008B7183">
        <w:rPr>
          <w:rFonts w:ascii="Arial" w:hAnsi="Arial" w:cs="Arial"/>
          <w:sz w:val="22"/>
          <w:szCs w:val="22"/>
          <w:lang w:val="el-GR"/>
        </w:rPr>
        <w:t xml:space="preserve">Αντίστοιχα, </w:t>
      </w:r>
      <w:r w:rsidR="001D778D" w:rsidRPr="008B7183">
        <w:rPr>
          <w:rFonts w:ascii="Arial" w:hAnsi="Arial" w:cs="Arial"/>
          <w:sz w:val="22"/>
          <w:szCs w:val="22"/>
          <w:lang w:val="el-GR"/>
        </w:rPr>
        <w:t xml:space="preserve">η χώρα μας εμφανίζει </w:t>
      </w:r>
      <w:r w:rsidR="00154276" w:rsidRPr="008B7183">
        <w:rPr>
          <w:rFonts w:ascii="Arial" w:hAnsi="Arial" w:cs="Arial"/>
          <w:b/>
          <w:sz w:val="22"/>
          <w:szCs w:val="22"/>
          <w:lang w:val="el-GR"/>
        </w:rPr>
        <w:t xml:space="preserve">το </w:t>
      </w:r>
      <w:r w:rsidR="001D778D" w:rsidRPr="008B7183">
        <w:rPr>
          <w:rFonts w:ascii="Arial" w:hAnsi="Arial" w:cs="Arial"/>
          <w:b/>
          <w:sz w:val="22"/>
          <w:szCs w:val="22"/>
          <w:lang w:val="el-GR"/>
        </w:rPr>
        <w:t>υψηλότερο</w:t>
      </w:r>
      <w:r w:rsidR="001D778D" w:rsidRPr="008B7183">
        <w:rPr>
          <w:rFonts w:ascii="Arial" w:hAnsi="Arial" w:cs="Arial"/>
          <w:sz w:val="22"/>
          <w:szCs w:val="22"/>
          <w:lang w:val="el-GR"/>
        </w:rPr>
        <w:t xml:space="preserve"> </w:t>
      </w:r>
      <w:r w:rsidR="00154276" w:rsidRPr="008B7183">
        <w:rPr>
          <w:rFonts w:ascii="Arial" w:hAnsi="Arial" w:cs="Arial"/>
          <w:b/>
          <w:sz w:val="22"/>
          <w:szCs w:val="22"/>
          <w:lang w:val="el-GR"/>
        </w:rPr>
        <w:t>ποσοστό ανεργίας</w:t>
      </w:r>
      <w:r w:rsidR="00154276" w:rsidRPr="008B7183">
        <w:rPr>
          <w:rFonts w:ascii="Arial" w:hAnsi="Arial" w:cs="Arial"/>
          <w:sz w:val="22"/>
          <w:szCs w:val="22"/>
          <w:lang w:val="el-GR"/>
        </w:rPr>
        <w:t xml:space="preserve"> των αποφοίτων της ΕΕΚ </w:t>
      </w:r>
      <w:r w:rsidR="001D778D" w:rsidRPr="008B7183">
        <w:rPr>
          <w:rFonts w:ascii="Arial" w:hAnsi="Arial" w:cs="Arial"/>
          <w:sz w:val="22"/>
          <w:szCs w:val="22"/>
          <w:lang w:val="el-GR"/>
        </w:rPr>
        <w:t>(</w:t>
      </w:r>
      <w:r w:rsidR="001D778D" w:rsidRPr="008B7183">
        <w:rPr>
          <w:rFonts w:ascii="Arial" w:hAnsi="Arial" w:cs="Arial"/>
          <w:sz w:val="22"/>
          <w:szCs w:val="22"/>
        </w:rPr>
        <w:t>ISCED</w:t>
      </w:r>
      <w:r w:rsidR="001D778D" w:rsidRPr="008B7183">
        <w:rPr>
          <w:rFonts w:ascii="Arial" w:hAnsi="Arial" w:cs="Arial"/>
          <w:sz w:val="22"/>
          <w:szCs w:val="22"/>
          <w:lang w:val="el-GR"/>
        </w:rPr>
        <w:t xml:space="preserve"> 3-4), </w:t>
      </w:r>
      <w:r w:rsidR="00154276" w:rsidRPr="008B7183">
        <w:rPr>
          <w:rFonts w:ascii="Arial" w:hAnsi="Arial" w:cs="Arial"/>
          <w:sz w:val="22"/>
          <w:szCs w:val="22"/>
          <w:lang w:val="el-GR"/>
        </w:rPr>
        <w:t>ηλικίας 20-34 ετών</w:t>
      </w:r>
      <w:r w:rsidR="001D778D" w:rsidRPr="008B7183">
        <w:rPr>
          <w:rFonts w:ascii="Arial" w:hAnsi="Arial" w:cs="Arial"/>
          <w:sz w:val="22"/>
          <w:szCs w:val="22"/>
          <w:lang w:val="el-GR"/>
        </w:rPr>
        <w:t>, με συντριπτική απόκλιση από τα περισσότερα κράτη-μέλη</w:t>
      </w:r>
      <w:r w:rsidR="00154276" w:rsidRPr="008B7183">
        <w:rPr>
          <w:rFonts w:ascii="Arial" w:hAnsi="Arial" w:cs="Arial"/>
          <w:sz w:val="22"/>
          <w:szCs w:val="22"/>
          <w:lang w:val="el-GR"/>
        </w:rPr>
        <w:t xml:space="preserve"> (</w:t>
      </w:r>
      <w:r w:rsidR="001D778D" w:rsidRPr="008B7183">
        <w:rPr>
          <w:rFonts w:ascii="Arial" w:hAnsi="Arial" w:cs="Arial"/>
          <w:b/>
          <w:sz w:val="22"/>
          <w:szCs w:val="22"/>
          <w:lang w:val="el-GR"/>
        </w:rPr>
        <w:t>30,</w:t>
      </w:r>
      <w:r w:rsidR="00154276" w:rsidRPr="008B7183">
        <w:rPr>
          <w:rFonts w:ascii="Arial" w:hAnsi="Arial" w:cs="Arial"/>
          <w:b/>
          <w:sz w:val="22"/>
          <w:szCs w:val="22"/>
          <w:lang w:val="el-GR"/>
        </w:rPr>
        <w:t>9%</w:t>
      </w:r>
      <w:r w:rsidR="001D778D" w:rsidRPr="008B7183">
        <w:rPr>
          <w:rFonts w:ascii="Arial" w:hAnsi="Arial" w:cs="Arial"/>
          <w:sz w:val="22"/>
          <w:szCs w:val="22"/>
          <w:lang w:val="el-GR"/>
        </w:rPr>
        <w:t xml:space="preserve"> </w:t>
      </w:r>
      <w:r w:rsidR="001D778D" w:rsidRPr="00C55DB0">
        <w:rPr>
          <w:rFonts w:ascii="Arial" w:hAnsi="Arial" w:cs="Arial"/>
          <w:b/>
          <w:sz w:val="22"/>
          <w:szCs w:val="22"/>
          <w:lang w:val="el-GR"/>
        </w:rPr>
        <w:t>έναντι 8,5% μ.</w:t>
      </w:r>
      <w:r w:rsidR="005B492C" w:rsidRPr="00C55DB0">
        <w:rPr>
          <w:rFonts w:ascii="Arial" w:hAnsi="Arial" w:cs="Arial"/>
          <w:b/>
          <w:sz w:val="22"/>
          <w:szCs w:val="22"/>
        </w:rPr>
        <w:t>o</w:t>
      </w:r>
      <w:r w:rsidR="001D778D" w:rsidRPr="00C55DB0">
        <w:rPr>
          <w:rFonts w:ascii="Arial" w:hAnsi="Arial" w:cs="Arial"/>
          <w:b/>
          <w:sz w:val="22"/>
          <w:szCs w:val="22"/>
          <w:lang w:val="el-GR"/>
        </w:rPr>
        <w:t>. ΕΕ-28,</w:t>
      </w:r>
      <w:r w:rsidR="00154276" w:rsidRPr="008B7183">
        <w:rPr>
          <w:rFonts w:ascii="Arial" w:hAnsi="Arial" w:cs="Arial"/>
          <w:sz w:val="22"/>
          <w:szCs w:val="22"/>
          <w:lang w:val="el-GR"/>
        </w:rPr>
        <w:t xml:space="preserve"> το 2018)</w:t>
      </w:r>
      <w:r w:rsidR="001D778D" w:rsidRPr="008B7183">
        <w:rPr>
          <w:rStyle w:val="FootnoteReference"/>
          <w:rFonts w:ascii="Arial" w:hAnsi="Arial" w:cs="Arial"/>
          <w:sz w:val="22"/>
          <w:szCs w:val="22"/>
          <w:lang w:val="el-GR"/>
        </w:rPr>
        <w:footnoteReference w:id="23"/>
      </w:r>
      <w:r w:rsidR="001D778D" w:rsidRPr="008B7183">
        <w:rPr>
          <w:rFonts w:ascii="Arial" w:hAnsi="Arial" w:cs="Arial"/>
          <w:sz w:val="22"/>
          <w:szCs w:val="22"/>
          <w:lang w:val="el-GR"/>
        </w:rPr>
        <w:t xml:space="preserve">. </w:t>
      </w:r>
    </w:p>
    <w:p w14:paraId="0BB12A0B" w14:textId="77777777" w:rsidR="005308C2" w:rsidRDefault="00A75D3F" w:rsidP="00BE3094">
      <w:pPr>
        <w:spacing w:after="80"/>
        <w:rPr>
          <w:rFonts w:ascii="Arial" w:hAnsi="Arial" w:cs="Arial"/>
          <w:sz w:val="22"/>
          <w:szCs w:val="22"/>
          <w:lang w:val="el-GR"/>
        </w:rPr>
      </w:pPr>
      <w:r w:rsidRPr="00A75D3F">
        <w:rPr>
          <w:rFonts w:ascii="Arial" w:hAnsi="Arial" w:cs="Arial"/>
          <w:sz w:val="22"/>
          <w:szCs w:val="22"/>
          <w:lang w:val="el-GR"/>
        </w:rPr>
        <w:t>Από την πλευρά των επιχειρήσεων, τα αποτελέσματα ερευνών</w:t>
      </w:r>
      <w:r w:rsidR="00E670C9">
        <w:rPr>
          <w:rFonts w:ascii="Arial" w:hAnsi="Arial" w:cs="Arial"/>
          <w:sz w:val="22"/>
          <w:szCs w:val="22"/>
          <w:lang w:val="el-GR"/>
        </w:rPr>
        <w:t xml:space="preserve"> και μελετών</w:t>
      </w:r>
      <w:r w:rsidRPr="00A75D3F">
        <w:rPr>
          <w:rFonts w:ascii="Arial" w:hAnsi="Arial" w:cs="Arial"/>
          <w:sz w:val="22"/>
          <w:szCs w:val="22"/>
          <w:lang w:val="el-GR"/>
        </w:rPr>
        <w:t xml:space="preserve"> καταδεικνύουν αδυναμία κάλυψης των αναγκών τους σε επαγγέλματα και δεξιότητες. </w:t>
      </w:r>
    </w:p>
    <w:p w14:paraId="5E5CDD03" w14:textId="77777777" w:rsidR="005308C2" w:rsidRDefault="00A75D3F" w:rsidP="00BE3094">
      <w:pPr>
        <w:spacing w:after="80"/>
        <w:rPr>
          <w:rFonts w:ascii="Arial" w:hAnsi="Arial" w:cs="Arial"/>
          <w:b/>
          <w:color w:val="00B0F0"/>
          <w:sz w:val="22"/>
          <w:szCs w:val="22"/>
          <w:lang w:val="el-GR"/>
        </w:rPr>
      </w:pPr>
      <w:r w:rsidRPr="00872CB4">
        <w:rPr>
          <w:rFonts w:ascii="Arial" w:hAnsi="Arial" w:cs="Arial"/>
          <w:b/>
          <w:color w:val="00B0F0"/>
          <w:sz w:val="22"/>
          <w:szCs w:val="22"/>
          <w:lang w:val="el-GR"/>
        </w:rPr>
        <w:lastRenderedPageBreak/>
        <w:t xml:space="preserve">Σύμφωνα </w:t>
      </w:r>
      <w:r w:rsidRPr="00D0450E">
        <w:rPr>
          <w:rFonts w:ascii="Arial" w:hAnsi="Arial" w:cs="Arial"/>
          <w:b/>
          <w:color w:val="00B0F0"/>
          <w:sz w:val="22"/>
          <w:szCs w:val="22"/>
          <w:lang w:val="el-GR"/>
        </w:rPr>
        <w:t xml:space="preserve">με </w:t>
      </w:r>
      <w:hyperlink r:id="rId19" w:history="1">
        <w:r w:rsidRPr="00D0450E">
          <w:rPr>
            <w:rStyle w:val="Hyperlink"/>
            <w:rFonts w:ascii="Arial" w:hAnsi="Arial" w:cs="Arial"/>
            <w:b/>
            <w:color w:val="00B0F0"/>
            <w:sz w:val="22"/>
            <w:szCs w:val="22"/>
            <w:lang w:val="el-GR"/>
          </w:rPr>
          <w:t>έρευνα του ΣΕΒ</w:t>
        </w:r>
      </w:hyperlink>
      <w:r w:rsidRPr="00D0450E">
        <w:rPr>
          <w:rFonts w:ascii="Arial" w:hAnsi="Arial" w:cs="Arial"/>
          <w:b/>
          <w:color w:val="00B0F0"/>
          <w:sz w:val="22"/>
          <w:szCs w:val="22"/>
          <w:lang w:val="el-GR"/>
        </w:rPr>
        <w:t xml:space="preserve"> (2018)</w:t>
      </w:r>
      <w:r w:rsidRPr="00D0450E">
        <w:rPr>
          <w:rStyle w:val="FootnoteReference"/>
          <w:rFonts w:ascii="Arial" w:hAnsi="Arial" w:cs="Arial"/>
          <w:b/>
          <w:color w:val="00B0F0"/>
          <w:sz w:val="22"/>
          <w:szCs w:val="22"/>
        </w:rPr>
        <w:footnoteReference w:id="24"/>
      </w:r>
      <w:r w:rsidRPr="00D0450E">
        <w:rPr>
          <w:rFonts w:ascii="Arial" w:hAnsi="Arial" w:cs="Arial"/>
          <w:b/>
          <w:color w:val="00B0F0"/>
          <w:sz w:val="22"/>
          <w:szCs w:val="22"/>
          <w:lang w:val="el-GR"/>
        </w:rPr>
        <w:t>, σχεδόν το 36% των επιχειρήσεων που συμμετείχαν</w:t>
      </w:r>
      <w:r w:rsidR="008A1E01" w:rsidRPr="00D0450E">
        <w:rPr>
          <w:rFonts w:ascii="Arial" w:hAnsi="Arial" w:cs="Arial"/>
          <w:b/>
          <w:color w:val="00B0F0"/>
          <w:sz w:val="22"/>
          <w:szCs w:val="22"/>
          <w:lang w:val="el-GR"/>
        </w:rPr>
        <w:t>,</w:t>
      </w:r>
      <w:r w:rsidRPr="00D0450E">
        <w:rPr>
          <w:rFonts w:ascii="Arial" w:hAnsi="Arial" w:cs="Arial"/>
          <w:b/>
          <w:color w:val="00B0F0"/>
          <w:sz w:val="22"/>
          <w:szCs w:val="22"/>
          <w:lang w:val="el-GR"/>
        </w:rPr>
        <w:t xml:space="preserve"> και σχεδόν το 46% των πιο εξωστρεφών</w:t>
      </w:r>
      <w:r w:rsidRPr="00872CB4">
        <w:rPr>
          <w:rFonts w:ascii="Arial" w:hAnsi="Arial" w:cs="Arial"/>
          <w:b/>
          <w:color w:val="00B0F0"/>
          <w:sz w:val="22"/>
          <w:szCs w:val="22"/>
          <w:lang w:val="el-GR"/>
        </w:rPr>
        <w:t xml:space="preserve"> από αυτές (εξαγωγές &gt;50% του κ</w:t>
      </w:r>
      <w:r w:rsidR="000E3ABE" w:rsidRPr="00872CB4">
        <w:rPr>
          <w:rFonts w:ascii="Arial" w:hAnsi="Arial" w:cs="Arial"/>
          <w:b/>
          <w:color w:val="00B0F0"/>
          <w:sz w:val="22"/>
          <w:szCs w:val="22"/>
          <w:lang w:val="el-GR"/>
        </w:rPr>
        <w:t xml:space="preserve">ύκλου </w:t>
      </w:r>
      <w:r w:rsidRPr="00872CB4">
        <w:rPr>
          <w:rFonts w:ascii="Arial" w:hAnsi="Arial" w:cs="Arial"/>
          <w:b/>
          <w:color w:val="00B0F0"/>
          <w:sz w:val="22"/>
          <w:szCs w:val="22"/>
          <w:lang w:val="el-GR"/>
        </w:rPr>
        <w:t>ε</w:t>
      </w:r>
      <w:r w:rsidR="000E3ABE" w:rsidRPr="00872CB4">
        <w:rPr>
          <w:rFonts w:ascii="Arial" w:hAnsi="Arial" w:cs="Arial"/>
          <w:b/>
          <w:color w:val="00B0F0"/>
          <w:sz w:val="22"/>
          <w:szCs w:val="22"/>
          <w:lang w:val="el-GR"/>
        </w:rPr>
        <w:t>ργασιών</w:t>
      </w:r>
      <w:r w:rsidRPr="00872CB4">
        <w:rPr>
          <w:rFonts w:ascii="Arial" w:hAnsi="Arial" w:cs="Arial"/>
          <w:b/>
          <w:color w:val="00B0F0"/>
          <w:sz w:val="22"/>
          <w:szCs w:val="22"/>
          <w:lang w:val="el-GR"/>
        </w:rPr>
        <w:t>)</w:t>
      </w:r>
      <w:r w:rsidR="008A1E01" w:rsidRPr="00872CB4">
        <w:rPr>
          <w:rFonts w:ascii="Arial" w:hAnsi="Arial" w:cs="Arial"/>
          <w:b/>
          <w:color w:val="00B0F0"/>
          <w:sz w:val="22"/>
          <w:szCs w:val="22"/>
          <w:lang w:val="el-GR"/>
        </w:rPr>
        <w:t>,</w:t>
      </w:r>
      <w:r w:rsidRPr="00872CB4">
        <w:rPr>
          <w:rFonts w:ascii="Arial" w:hAnsi="Arial" w:cs="Arial"/>
          <w:b/>
          <w:color w:val="00B0F0"/>
          <w:sz w:val="22"/>
          <w:szCs w:val="22"/>
          <w:lang w:val="el-GR"/>
        </w:rPr>
        <w:t xml:space="preserve"> αντιμετωπίζουν δυσκολίες στην κάλυψη κενών θέσεων εργασίας. </w:t>
      </w:r>
    </w:p>
    <w:p w14:paraId="49B5C899" w14:textId="14685C4E" w:rsidR="00A75D3F" w:rsidRDefault="00A75D3F" w:rsidP="00BE3094">
      <w:pPr>
        <w:spacing w:after="80"/>
        <w:rPr>
          <w:rFonts w:ascii="Arial" w:hAnsi="Arial" w:cs="Arial"/>
          <w:sz w:val="22"/>
          <w:szCs w:val="22"/>
          <w:lang w:val="el-GR"/>
        </w:rPr>
      </w:pPr>
      <w:r w:rsidRPr="00A75D3F">
        <w:rPr>
          <w:rFonts w:ascii="Arial" w:hAnsi="Arial" w:cs="Arial"/>
          <w:sz w:val="22"/>
          <w:szCs w:val="22"/>
          <w:lang w:val="el-GR"/>
        </w:rPr>
        <w:t xml:space="preserve">Κατηγοριοποιώντας τα επαγγέλματα με κριτήριο το επίπεδο των προσόντων που απαιτούνται για την εκτέλεσή τους, από την ίδια έρευνα προκύπτει ότι </w:t>
      </w:r>
      <w:r w:rsidRPr="009D74AA">
        <w:rPr>
          <w:rFonts w:ascii="Arial" w:hAnsi="Arial" w:cs="Arial"/>
          <w:b/>
          <w:sz w:val="22"/>
          <w:szCs w:val="22"/>
          <w:lang w:val="el-GR"/>
        </w:rPr>
        <w:t>οι μεγαλύτερες ελλείψεις σε δεξιότητες αφορούν στα επαγγέλματα μεσαίων προσόντων (42,6% των επιχειρήσεων</w:t>
      </w:r>
      <w:r w:rsidRPr="00A75D3F">
        <w:rPr>
          <w:rFonts w:ascii="Arial" w:hAnsi="Arial" w:cs="Arial"/>
          <w:sz w:val="22"/>
          <w:szCs w:val="22"/>
          <w:lang w:val="el-GR"/>
        </w:rPr>
        <w:t xml:space="preserve">, έναντι 35,2% για τα επαγγέλματα υψηλών προσόντων και 22,2% για αυτά των χαμηλών προσόντων). Ανάλογη εικόνα σχηματίζεται και από τις απαντήσεις των μεγαλύτερων επιχειρήσεων, καθώς οι περισσότερες ελλείψεις δεξιοτήτων αφορούν στα επαγγέλματα μεσαίων προσόντων (41,7%). Για όλες τις κατηγορίες επαγγελμάτων, ως σημαντικότερες δυσκολίες αναφέρονται από τις επιχειρήσεις η </w:t>
      </w:r>
      <w:r w:rsidRPr="00A75D3F">
        <w:rPr>
          <w:rFonts w:ascii="Arial" w:hAnsi="Arial" w:cs="Arial"/>
          <w:b/>
          <w:sz w:val="22"/>
          <w:szCs w:val="22"/>
          <w:lang w:val="el-GR"/>
        </w:rPr>
        <w:t>έλλειψη κατάλληλων δεξιοτήτων</w:t>
      </w:r>
      <w:r w:rsidRPr="00A75D3F">
        <w:rPr>
          <w:rFonts w:ascii="Arial" w:hAnsi="Arial" w:cs="Arial"/>
          <w:sz w:val="22"/>
          <w:szCs w:val="22"/>
          <w:lang w:val="el-GR"/>
        </w:rPr>
        <w:t xml:space="preserve"> (27,7%) και η </w:t>
      </w:r>
      <w:r w:rsidRPr="00A75D3F">
        <w:rPr>
          <w:rFonts w:ascii="Arial" w:hAnsi="Arial" w:cs="Arial"/>
          <w:b/>
          <w:sz w:val="22"/>
          <w:szCs w:val="22"/>
          <w:lang w:val="el-GR"/>
        </w:rPr>
        <w:t>απουσία σχετικής εργασιακής εμπειρίας</w:t>
      </w:r>
      <w:r w:rsidR="00684C68">
        <w:rPr>
          <w:rFonts w:ascii="Arial" w:hAnsi="Arial" w:cs="Arial"/>
          <w:sz w:val="22"/>
          <w:szCs w:val="22"/>
          <w:lang w:val="el-GR"/>
        </w:rPr>
        <w:t xml:space="preserve"> (21,3%). Στους </w:t>
      </w:r>
      <w:r w:rsidRPr="00A75D3F">
        <w:rPr>
          <w:rFonts w:ascii="Arial" w:hAnsi="Arial" w:cs="Arial"/>
          <w:sz w:val="22"/>
          <w:szCs w:val="22"/>
          <w:lang w:val="el-GR"/>
        </w:rPr>
        <w:t xml:space="preserve">«Τεχνικούς», στους «Ειδικευμένους τεχνίτες» και στους «Χειριστές βιομηχανικών εγκαταστάσεων» οι σημαντικότερες ελλείψεις αφορούν σε τεχνικές/επαγγελματικές δεξιότητες. Ειδικά όσον αφορά </w:t>
      </w:r>
      <w:r w:rsidR="008F3B80">
        <w:rPr>
          <w:rFonts w:ascii="Arial" w:hAnsi="Arial" w:cs="Arial"/>
          <w:sz w:val="22"/>
          <w:szCs w:val="22"/>
          <w:lang w:val="el-GR"/>
        </w:rPr>
        <w:t>σ</w:t>
      </w:r>
      <w:r w:rsidRPr="00A75D3F">
        <w:rPr>
          <w:rFonts w:ascii="Arial" w:hAnsi="Arial" w:cs="Arial"/>
          <w:sz w:val="22"/>
          <w:szCs w:val="22"/>
          <w:lang w:val="el-GR"/>
        </w:rPr>
        <w:t xml:space="preserve">τα τεχνικά επαγγέλματα, οι επιχειρήσεις αποδίδουν την έλλειψη κατάλληλων δεξιοτήτων στις </w:t>
      </w:r>
      <w:r w:rsidRPr="00A75D3F">
        <w:rPr>
          <w:rFonts w:ascii="Arial" w:hAnsi="Arial" w:cs="Arial"/>
          <w:b/>
          <w:sz w:val="22"/>
          <w:szCs w:val="22"/>
          <w:lang w:val="el-GR"/>
        </w:rPr>
        <w:t>ανεπάρκειες της τεχνικής – επαγγελματικής εκπαίδευσης</w:t>
      </w:r>
      <w:r w:rsidRPr="00A75D3F">
        <w:rPr>
          <w:rFonts w:ascii="Arial" w:hAnsi="Arial" w:cs="Arial"/>
          <w:sz w:val="22"/>
          <w:szCs w:val="22"/>
          <w:lang w:val="el-GR"/>
        </w:rPr>
        <w:t xml:space="preserve"> και στην ελλιπή σύνδεση της παρεχόμενης εκπαίδευσης με τις πραγματικές ανάγκες της αγοράς εργασίας.</w:t>
      </w:r>
      <w:r w:rsidR="00F07412">
        <w:rPr>
          <w:rFonts w:ascii="Arial" w:hAnsi="Arial" w:cs="Arial"/>
          <w:sz w:val="22"/>
          <w:szCs w:val="22"/>
          <w:lang w:val="el-GR"/>
        </w:rPr>
        <w:t xml:space="preserve"> </w:t>
      </w:r>
      <w:r w:rsidR="004F1263">
        <w:rPr>
          <w:rFonts w:ascii="Arial" w:hAnsi="Arial" w:cs="Arial"/>
          <w:sz w:val="22"/>
          <w:szCs w:val="22"/>
          <w:lang w:val="el-GR"/>
        </w:rPr>
        <w:t>Αξίζει να σημειωθεί ότι</w:t>
      </w:r>
      <w:r w:rsidR="00F07412">
        <w:rPr>
          <w:rFonts w:ascii="Arial" w:hAnsi="Arial" w:cs="Arial"/>
          <w:sz w:val="22"/>
          <w:szCs w:val="22"/>
          <w:lang w:val="el-GR"/>
        </w:rPr>
        <w:t xml:space="preserve"> </w:t>
      </w:r>
      <w:r w:rsidR="004F1263" w:rsidRPr="00145761">
        <w:rPr>
          <w:rFonts w:ascii="Arial" w:hAnsi="Arial" w:cs="Arial"/>
          <w:sz w:val="22"/>
          <w:szCs w:val="22"/>
          <w:lang w:val="el-GR"/>
        </w:rPr>
        <w:t>το 60%</w:t>
      </w:r>
      <w:r w:rsidR="004F1263" w:rsidRPr="004F1263">
        <w:rPr>
          <w:rFonts w:ascii="Arial" w:hAnsi="Arial" w:cs="Arial"/>
          <w:sz w:val="22"/>
          <w:szCs w:val="22"/>
          <w:lang w:val="el-GR"/>
        </w:rPr>
        <w:t xml:space="preserve"> του ανθρώπινου δυναμικού των επιχειρ</w:t>
      </w:r>
      <w:r w:rsidR="004F1263">
        <w:rPr>
          <w:rFonts w:ascii="Arial" w:hAnsi="Arial" w:cs="Arial"/>
          <w:sz w:val="22"/>
          <w:szCs w:val="22"/>
          <w:lang w:val="el-GR"/>
        </w:rPr>
        <w:t>ήσεων που συμμετείχαν στην έρευνα του ΣΕΒ</w:t>
      </w:r>
      <w:r w:rsidR="004F1263" w:rsidRPr="00D06E13">
        <w:rPr>
          <w:rFonts w:ascii="Arial" w:hAnsi="Arial" w:cs="Arial"/>
          <w:sz w:val="22"/>
          <w:szCs w:val="22"/>
          <w:lang w:val="el-GR"/>
        </w:rPr>
        <w:t xml:space="preserve"> (δηλαδή 6 στους 10 εργαζόμενους) δεν είναι απόφοιτοι </w:t>
      </w:r>
      <w:r w:rsidR="004F1263">
        <w:rPr>
          <w:rFonts w:ascii="Arial" w:hAnsi="Arial" w:cs="Arial"/>
          <w:sz w:val="22"/>
          <w:szCs w:val="22"/>
          <w:lang w:val="el-GR"/>
        </w:rPr>
        <w:t xml:space="preserve">της </w:t>
      </w:r>
      <w:r w:rsidR="004F1263" w:rsidRPr="00D06E13">
        <w:rPr>
          <w:rFonts w:ascii="Arial" w:hAnsi="Arial" w:cs="Arial"/>
          <w:sz w:val="22"/>
          <w:szCs w:val="22"/>
          <w:lang w:val="el-GR"/>
        </w:rPr>
        <w:t>τριτοβάθμιας εκπαίδευσης</w:t>
      </w:r>
      <w:r w:rsidR="004F1263">
        <w:rPr>
          <w:rFonts w:ascii="Arial" w:hAnsi="Arial" w:cs="Arial"/>
          <w:sz w:val="22"/>
          <w:szCs w:val="22"/>
          <w:lang w:val="el-GR"/>
        </w:rPr>
        <w:t>.</w:t>
      </w:r>
    </w:p>
    <w:p w14:paraId="42B6C378" w14:textId="3F659C33" w:rsidR="00F07412" w:rsidRPr="00A75D3F" w:rsidRDefault="00F07412" w:rsidP="00BE3094">
      <w:pPr>
        <w:spacing w:after="80"/>
        <w:rPr>
          <w:rFonts w:ascii="Arial" w:hAnsi="Arial" w:cs="Arial"/>
          <w:sz w:val="22"/>
          <w:szCs w:val="22"/>
          <w:lang w:val="el-GR"/>
        </w:rPr>
      </w:pPr>
    </w:p>
    <w:p w14:paraId="12F154F2" w14:textId="77777777" w:rsidR="00B96E73" w:rsidRPr="00584419" w:rsidRDefault="00584419" w:rsidP="00BE3094">
      <w:pPr>
        <w:spacing w:after="80"/>
        <w:rPr>
          <w:rFonts w:ascii="Arial" w:hAnsi="Arial" w:cs="Arial"/>
          <w:b/>
          <w:color w:val="00AEEF"/>
          <w:sz w:val="28"/>
          <w:szCs w:val="28"/>
          <w:lang w:val="el-GR"/>
        </w:rPr>
      </w:pPr>
      <w:r w:rsidRPr="00584419">
        <w:rPr>
          <w:rFonts w:ascii="Arial" w:hAnsi="Arial" w:cs="Arial"/>
          <w:b/>
          <w:color w:val="00AEEF"/>
          <w:sz w:val="28"/>
          <w:szCs w:val="28"/>
          <w:lang w:val="el-GR"/>
        </w:rPr>
        <w:t>Τ</w:t>
      </w:r>
      <w:r>
        <w:rPr>
          <w:rFonts w:ascii="Arial" w:hAnsi="Arial" w:cs="Arial"/>
          <w:b/>
          <w:color w:val="00AEEF"/>
          <w:sz w:val="28"/>
          <w:szCs w:val="28"/>
          <w:lang w:val="el-GR"/>
        </w:rPr>
        <w:t>ι πρέπει να γίνει;</w:t>
      </w:r>
    </w:p>
    <w:p w14:paraId="4F54758B" w14:textId="3384C984" w:rsidR="00584419" w:rsidRPr="008A1E01" w:rsidRDefault="005308C2" w:rsidP="00BE3094">
      <w:pPr>
        <w:spacing w:after="80"/>
        <w:rPr>
          <w:rFonts w:ascii="Arial" w:hAnsi="Arial" w:cs="Arial"/>
          <w:sz w:val="22"/>
          <w:szCs w:val="22"/>
          <w:lang w:val="el-GR"/>
        </w:rPr>
      </w:pPr>
      <w:r>
        <w:rPr>
          <w:rFonts w:ascii="Arial" w:hAnsi="Arial" w:cs="Arial"/>
          <w:sz w:val="22"/>
          <w:szCs w:val="22"/>
          <w:lang w:val="el-GR"/>
        </w:rPr>
        <w:t xml:space="preserve">Είναι κρίσιμο </w:t>
      </w:r>
      <w:r w:rsidR="00584419" w:rsidRPr="00584419">
        <w:rPr>
          <w:rFonts w:ascii="Arial" w:hAnsi="Arial" w:cs="Arial"/>
          <w:sz w:val="22"/>
          <w:szCs w:val="22"/>
          <w:lang w:val="el-GR"/>
        </w:rPr>
        <w:t>η χώρα να προχωρήσει</w:t>
      </w:r>
      <w:r w:rsidR="00814F5C">
        <w:rPr>
          <w:rFonts w:ascii="Arial" w:hAnsi="Arial" w:cs="Arial"/>
          <w:sz w:val="22"/>
          <w:szCs w:val="22"/>
          <w:lang w:val="el-GR"/>
        </w:rPr>
        <w:t xml:space="preserve"> άμεσα</w:t>
      </w:r>
      <w:r w:rsidR="00584419" w:rsidRPr="00584419">
        <w:rPr>
          <w:rFonts w:ascii="Arial" w:hAnsi="Arial" w:cs="Arial"/>
          <w:sz w:val="22"/>
          <w:szCs w:val="22"/>
          <w:lang w:val="el-GR"/>
        </w:rPr>
        <w:t xml:space="preserve"> σε </w:t>
      </w:r>
      <w:r w:rsidR="00584419" w:rsidRPr="00684C68">
        <w:rPr>
          <w:rFonts w:ascii="Arial" w:hAnsi="Arial" w:cs="Arial"/>
          <w:sz w:val="22"/>
          <w:szCs w:val="22"/>
          <w:lang w:val="el-GR"/>
        </w:rPr>
        <w:t>ριζική μεταρρύθμιση</w:t>
      </w:r>
      <w:r w:rsidR="00584419" w:rsidRPr="00584419">
        <w:rPr>
          <w:rFonts w:ascii="Arial" w:hAnsi="Arial" w:cs="Arial"/>
          <w:sz w:val="22"/>
          <w:szCs w:val="22"/>
          <w:lang w:val="el-GR"/>
        </w:rPr>
        <w:t xml:space="preserve"> </w:t>
      </w:r>
      <w:r w:rsidR="00CE6BC0">
        <w:rPr>
          <w:rFonts w:ascii="Arial" w:hAnsi="Arial" w:cs="Arial"/>
          <w:sz w:val="22"/>
          <w:szCs w:val="22"/>
          <w:lang w:val="el-GR"/>
        </w:rPr>
        <w:t xml:space="preserve">της </w:t>
      </w:r>
      <w:r w:rsidR="00584419" w:rsidRPr="00584419">
        <w:rPr>
          <w:rFonts w:ascii="Arial" w:hAnsi="Arial" w:cs="Arial"/>
          <w:sz w:val="22"/>
          <w:szCs w:val="22"/>
          <w:lang w:val="el-GR"/>
        </w:rPr>
        <w:t>Επαγγελματικής Εκπαίδευσης και Κατάρτισης, προκειμένου αυτή να</w:t>
      </w:r>
      <w:r w:rsidR="00CE6BC0">
        <w:rPr>
          <w:rFonts w:ascii="Arial" w:hAnsi="Arial" w:cs="Arial"/>
          <w:sz w:val="22"/>
          <w:szCs w:val="22"/>
          <w:lang w:val="el-GR"/>
        </w:rPr>
        <w:t xml:space="preserve"> </w:t>
      </w:r>
      <w:r w:rsidR="001A11AA">
        <w:rPr>
          <w:rFonts w:ascii="Arial" w:hAnsi="Arial" w:cs="Arial"/>
          <w:sz w:val="22"/>
          <w:szCs w:val="22"/>
          <w:lang w:val="el-GR"/>
        </w:rPr>
        <w:t xml:space="preserve">γίνει </w:t>
      </w:r>
      <w:r w:rsidR="00584419" w:rsidRPr="00584419">
        <w:rPr>
          <w:rFonts w:ascii="Arial" w:hAnsi="Arial" w:cs="Arial"/>
          <w:sz w:val="22"/>
          <w:szCs w:val="22"/>
          <w:lang w:val="el-GR"/>
        </w:rPr>
        <w:t>αποτελεσματική, ελκυστική εκπαιδευτική διαδρομή προς την αγορά εργασίας</w:t>
      </w:r>
      <w:r>
        <w:rPr>
          <w:rFonts w:ascii="Arial" w:hAnsi="Arial" w:cs="Arial"/>
          <w:sz w:val="22"/>
          <w:szCs w:val="22"/>
          <w:lang w:val="el-GR"/>
        </w:rPr>
        <w:t xml:space="preserve">. </w:t>
      </w:r>
      <w:r w:rsidR="00677865">
        <w:rPr>
          <w:rFonts w:ascii="Arial" w:hAnsi="Arial" w:cs="Arial"/>
          <w:sz w:val="22"/>
          <w:szCs w:val="22"/>
          <w:lang w:val="el-GR"/>
        </w:rPr>
        <w:t xml:space="preserve">Μόνο μέσα από την </w:t>
      </w:r>
      <w:r>
        <w:rPr>
          <w:rFonts w:ascii="Arial" w:hAnsi="Arial" w:cs="Arial"/>
          <w:sz w:val="22"/>
          <w:szCs w:val="22"/>
          <w:lang w:val="el-GR"/>
        </w:rPr>
        <w:t xml:space="preserve">αναβάθμιση και </w:t>
      </w:r>
      <w:r w:rsidR="00677865">
        <w:rPr>
          <w:rFonts w:ascii="Arial" w:hAnsi="Arial" w:cs="Arial"/>
          <w:sz w:val="22"/>
          <w:szCs w:val="22"/>
          <w:lang w:val="el-GR"/>
        </w:rPr>
        <w:t>τ</w:t>
      </w:r>
      <w:r>
        <w:rPr>
          <w:rFonts w:ascii="Arial" w:hAnsi="Arial" w:cs="Arial"/>
          <w:sz w:val="22"/>
          <w:szCs w:val="22"/>
          <w:lang w:val="el-GR"/>
        </w:rPr>
        <w:t>ο</w:t>
      </w:r>
      <w:r w:rsidR="00677865">
        <w:rPr>
          <w:rFonts w:ascii="Arial" w:hAnsi="Arial" w:cs="Arial"/>
          <w:sz w:val="22"/>
          <w:szCs w:val="22"/>
          <w:lang w:val="el-GR"/>
        </w:rPr>
        <w:t>ν</w:t>
      </w:r>
      <w:r>
        <w:rPr>
          <w:rFonts w:ascii="Arial" w:hAnsi="Arial" w:cs="Arial"/>
          <w:sz w:val="22"/>
          <w:szCs w:val="22"/>
          <w:lang w:val="el-GR"/>
        </w:rPr>
        <w:t xml:space="preserve"> εκσυγχρονισμ</w:t>
      </w:r>
      <w:r w:rsidR="00677865">
        <w:rPr>
          <w:rFonts w:ascii="Arial" w:hAnsi="Arial" w:cs="Arial"/>
          <w:sz w:val="22"/>
          <w:szCs w:val="22"/>
          <w:lang w:val="el-GR"/>
        </w:rPr>
        <w:t>ό</w:t>
      </w:r>
      <w:r>
        <w:rPr>
          <w:rFonts w:ascii="Arial" w:hAnsi="Arial" w:cs="Arial"/>
          <w:sz w:val="22"/>
          <w:szCs w:val="22"/>
          <w:lang w:val="el-GR"/>
        </w:rPr>
        <w:t xml:space="preserve"> της</w:t>
      </w:r>
      <w:r w:rsidR="00584419" w:rsidRPr="00584419">
        <w:rPr>
          <w:rFonts w:ascii="Arial" w:hAnsi="Arial" w:cs="Arial"/>
          <w:sz w:val="22"/>
          <w:szCs w:val="22"/>
          <w:lang w:val="el-GR"/>
        </w:rPr>
        <w:t xml:space="preserve">, </w:t>
      </w:r>
      <w:r w:rsidR="00677865">
        <w:rPr>
          <w:rFonts w:ascii="Arial" w:hAnsi="Arial" w:cs="Arial"/>
          <w:sz w:val="22"/>
          <w:szCs w:val="22"/>
          <w:lang w:val="el-GR"/>
        </w:rPr>
        <w:t>θα εξελιχθεί σε κάτι στο οποίο</w:t>
      </w:r>
      <w:r w:rsidR="00584419" w:rsidRPr="00584419">
        <w:rPr>
          <w:rFonts w:ascii="Arial" w:hAnsi="Arial" w:cs="Arial"/>
          <w:sz w:val="22"/>
          <w:szCs w:val="22"/>
          <w:lang w:val="el-GR"/>
        </w:rPr>
        <w:t xml:space="preserve"> </w:t>
      </w:r>
      <w:r w:rsidR="00CE6BC0">
        <w:rPr>
          <w:rFonts w:ascii="Arial" w:hAnsi="Arial" w:cs="Arial"/>
          <w:sz w:val="22"/>
          <w:szCs w:val="22"/>
          <w:lang w:val="el-GR"/>
        </w:rPr>
        <w:t xml:space="preserve">να </w:t>
      </w:r>
      <w:r w:rsidR="00584419" w:rsidRPr="00584419">
        <w:rPr>
          <w:rFonts w:ascii="Arial" w:hAnsi="Arial" w:cs="Arial"/>
          <w:sz w:val="22"/>
          <w:szCs w:val="22"/>
          <w:lang w:val="el-GR"/>
        </w:rPr>
        <w:t xml:space="preserve">αξίζει να επενδύσουν τόσο οι νέοι σπουδαστές όσο και οι επιχειρήσεις. </w:t>
      </w:r>
      <w:r>
        <w:rPr>
          <w:rFonts w:ascii="Arial" w:hAnsi="Arial" w:cs="Arial"/>
          <w:sz w:val="22"/>
          <w:szCs w:val="22"/>
          <w:lang w:val="el-GR"/>
        </w:rPr>
        <w:t xml:space="preserve">Οι απαραίτητες παρεμβάσεις αφορούν σε </w:t>
      </w:r>
      <w:r w:rsidR="00584419" w:rsidRPr="008A1E01">
        <w:rPr>
          <w:rFonts w:ascii="Arial" w:hAnsi="Arial" w:cs="Arial"/>
          <w:b/>
          <w:sz w:val="22"/>
          <w:szCs w:val="22"/>
          <w:lang w:val="el-GR"/>
        </w:rPr>
        <w:t>τέσσερεις κεντρικούς άξονες</w:t>
      </w:r>
      <w:r w:rsidR="00584419" w:rsidRPr="008A1E01">
        <w:rPr>
          <w:rFonts w:ascii="Arial" w:hAnsi="Arial" w:cs="Arial"/>
          <w:sz w:val="22"/>
          <w:szCs w:val="22"/>
          <w:lang w:val="el-GR"/>
        </w:rPr>
        <w:t>:</w:t>
      </w:r>
    </w:p>
    <w:p w14:paraId="762E4716" w14:textId="77777777" w:rsidR="00584419" w:rsidRPr="00584419" w:rsidRDefault="00584419" w:rsidP="00BE3094">
      <w:pPr>
        <w:pStyle w:val="ListParagraph"/>
        <w:numPr>
          <w:ilvl w:val="0"/>
          <w:numId w:val="10"/>
        </w:numPr>
        <w:spacing w:after="80" w:line="300" w:lineRule="exact"/>
        <w:rPr>
          <w:rFonts w:ascii="Arial" w:hAnsi="Arial" w:cs="Arial"/>
          <w:lang w:val="el-GR"/>
        </w:rPr>
      </w:pPr>
      <w:r w:rsidRPr="00584419">
        <w:rPr>
          <w:rFonts w:ascii="Arial" w:hAnsi="Arial" w:cs="Arial"/>
          <w:b/>
          <w:lang w:val="el-GR"/>
        </w:rPr>
        <w:t>Βελτίωση του συστήματος διακυβέρνησης</w:t>
      </w:r>
      <w:r w:rsidRPr="00584419">
        <w:rPr>
          <w:rFonts w:ascii="Arial" w:hAnsi="Arial" w:cs="Arial"/>
          <w:lang w:val="el-GR"/>
        </w:rPr>
        <w:t xml:space="preserve"> της Επαγγελματικής Εκπαίδευσης και Κατάρτισης και </w:t>
      </w:r>
      <w:r w:rsidRPr="00584419">
        <w:rPr>
          <w:rFonts w:ascii="Arial" w:hAnsi="Arial" w:cs="Arial"/>
          <w:b/>
          <w:lang w:val="el-GR"/>
        </w:rPr>
        <w:t>υιοθέτηση ενός νέου υποδείγματος διοίκησης</w:t>
      </w:r>
      <w:r w:rsidRPr="00584419">
        <w:rPr>
          <w:rFonts w:ascii="Arial" w:hAnsi="Arial" w:cs="Arial"/>
          <w:lang w:val="el-GR"/>
        </w:rPr>
        <w:t>, με στόχο την ενίσχυση της ευελιξίας και της εξωστρέφειας της παρεχόμενης εκπαίδευσης.</w:t>
      </w:r>
    </w:p>
    <w:p w14:paraId="6869FEEA" w14:textId="0FE6AD61" w:rsidR="00584419" w:rsidRPr="00584419" w:rsidDel="00771C4E" w:rsidRDefault="00584419" w:rsidP="00BE3094">
      <w:pPr>
        <w:pStyle w:val="ListParagraph"/>
        <w:numPr>
          <w:ilvl w:val="0"/>
          <w:numId w:val="10"/>
        </w:numPr>
        <w:spacing w:after="80" w:line="300" w:lineRule="exact"/>
        <w:rPr>
          <w:rFonts w:ascii="Arial" w:hAnsi="Arial" w:cs="Arial"/>
          <w:lang w:val="el-GR"/>
        </w:rPr>
      </w:pPr>
      <w:r w:rsidRPr="00584419" w:rsidDel="00771C4E">
        <w:rPr>
          <w:rFonts w:ascii="Arial" w:hAnsi="Arial" w:cs="Arial"/>
          <w:b/>
          <w:lang w:val="el-GR"/>
        </w:rPr>
        <w:t>Ενίσχυση της μάθησης με βάση την εργασία</w:t>
      </w:r>
      <w:r w:rsidRPr="00584419" w:rsidDel="00771C4E">
        <w:rPr>
          <w:rFonts w:ascii="Arial" w:hAnsi="Arial" w:cs="Arial"/>
          <w:lang w:val="el-GR"/>
        </w:rPr>
        <w:t xml:space="preserve"> (μαθητεία και πρακτική άσκηση) εντός του συστήματος τεχνικής - επαγγελματικής εκπαίδευσης.</w:t>
      </w:r>
    </w:p>
    <w:p w14:paraId="456554D0" w14:textId="304AE37E" w:rsidR="00584419" w:rsidRPr="00584419" w:rsidDel="00771C4E" w:rsidRDefault="00584419" w:rsidP="00BE3094">
      <w:pPr>
        <w:pStyle w:val="ListParagraph"/>
        <w:numPr>
          <w:ilvl w:val="0"/>
          <w:numId w:val="10"/>
        </w:numPr>
        <w:spacing w:after="80" w:line="300" w:lineRule="exact"/>
        <w:rPr>
          <w:rFonts w:ascii="Arial" w:hAnsi="Arial" w:cs="Arial"/>
          <w:lang w:val="el-GR"/>
        </w:rPr>
      </w:pPr>
      <w:r w:rsidRPr="00584419" w:rsidDel="00771C4E">
        <w:rPr>
          <w:rFonts w:ascii="Arial" w:hAnsi="Arial" w:cs="Arial"/>
          <w:b/>
          <w:lang w:val="el-GR"/>
        </w:rPr>
        <w:t>Ανάπτυξη και εφαρμογή ενός ολοκληρωμένου Πλαισίου Ποιότητας</w:t>
      </w:r>
      <w:r w:rsidRPr="00584419" w:rsidDel="00771C4E">
        <w:rPr>
          <w:rFonts w:ascii="Arial" w:hAnsi="Arial" w:cs="Arial"/>
          <w:lang w:val="el-GR"/>
        </w:rPr>
        <w:t xml:space="preserve"> για την ΕΕΚ και αξιολόγηση της παρεχόμενης εκπαίδευσης, με στόχο τη συστηματική ανατροφοδότηση του συστήματος και τη συνεχή αναβάθμισή του.</w:t>
      </w:r>
    </w:p>
    <w:p w14:paraId="5B73886D" w14:textId="386DEFA9" w:rsidR="00584419" w:rsidRPr="00584419" w:rsidDel="00771C4E" w:rsidRDefault="00584419" w:rsidP="00BE3094">
      <w:pPr>
        <w:pStyle w:val="ListParagraph"/>
        <w:numPr>
          <w:ilvl w:val="0"/>
          <w:numId w:val="10"/>
        </w:numPr>
        <w:spacing w:after="80" w:line="300" w:lineRule="exact"/>
        <w:rPr>
          <w:rFonts w:ascii="Arial" w:hAnsi="Arial" w:cs="Arial"/>
          <w:lang w:val="el-GR"/>
        </w:rPr>
      </w:pPr>
      <w:r w:rsidRPr="00584419" w:rsidDel="00771C4E">
        <w:rPr>
          <w:rFonts w:ascii="Arial" w:hAnsi="Arial" w:cs="Arial"/>
          <w:b/>
          <w:lang w:val="el-GR"/>
        </w:rPr>
        <w:t>Σχεδιασμός ειδικών προγραμμάτων σπουδών κλαδικού/τομεακού χαρακτήρα</w:t>
      </w:r>
      <w:r w:rsidRPr="00584419" w:rsidDel="00771C4E">
        <w:rPr>
          <w:rFonts w:ascii="Arial" w:hAnsi="Arial" w:cs="Arial"/>
          <w:lang w:val="el-GR"/>
        </w:rPr>
        <w:t>, με στόχο τη βελτίωση της σύνδεσης με τις ανάγκες της αγοράς εργασίας και των επιχειρήσεων.</w:t>
      </w:r>
    </w:p>
    <w:p w14:paraId="5D42192A" w14:textId="77777777" w:rsidR="00584419" w:rsidRDefault="00584419" w:rsidP="00BE3094">
      <w:pPr>
        <w:spacing w:after="80"/>
        <w:rPr>
          <w:rFonts w:ascii="Arial" w:hAnsi="Arial" w:cs="Arial"/>
          <w:sz w:val="22"/>
          <w:szCs w:val="22"/>
          <w:lang w:val="el-GR"/>
        </w:rPr>
      </w:pPr>
    </w:p>
    <w:p w14:paraId="78DBE1E8" w14:textId="77777777" w:rsidR="00BE3094" w:rsidRDefault="00BE3094" w:rsidP="00BE3094">
      <w:pPr>
        <w:spacing w:after="80"/>
        <w:rPr>
          <w:rFonts w:ascii="Arial" w:hAnsi="Arial" w:cs="Arial"/>
          <w:sz w:val="22"/>
          <w:szCs w:val="22"/>
          <w:lang w:val="el-GR"/>
        </w:rPr>
      </w:pPr>
    </w:p>
    <w:p w14:paraId="26768A67" w14:textId="77777777" w:rsidR="00BE3094" w:rsidRPr="00584419" w:rsidRDefault="00BE3094" w:rsidP="00BE3094">
      <w:pPr>
        <w:spacing w:after="80"/>
        <w:rPr>
          <w:rFonts w:ascii="Arial" w:hAnsi="Arial" w:cs="Arial"/>
          <w:sz w:val="22"/>
          <w:szCs w:val="22"/>
          <w:lang w:val="el-GR"/>
        </w:rPr>
      </w:pPr>
    </w:p>
    <w:p w14:paraId="4BCC4FFA" w14:textId="21C93317" w:rsidR="00584419" w:rsidRPr="002943AE" w:rsidRDefault="00584419" w:rsidP="00BE3094">
      <w:pPr>
        <w:pStyle w:val="MAINTEXT2"/>
        <w:rPr>
          <w:rFonts w:cs="Arial"/>
          <w:b/>
          <w:color w:val="00AEEF"/>
          <w:sz w:val="24"/>
        </w:rPr>
      </w:pPr>
      <w:r w:rsidRPr="002943AE">
        <w:rPr>
          <w:rFonts w:cs="Arial"/>
          <w:b/>
          <w:color w:val="00AEEF"/>
          <w:sz w:val="24"/>
        </w:rPr>
        <w:lastRenderedPageBreak/>
        <w:t>Βελτίωση της διακυβέρνησης και νέο μοντέλο διοίκησης της Επαγγελματικής Εκπαίδευσης και Κατάρτισης</w:t>
      </w:r>
    </w:p>
    <w:p w14:paraId="7824FCFD" w14:textId="55572AAB" w:rsidR="00584419" w:rsidRPr="00D5744F" w:rsidRDefault="00B26891" w:rsidP="00BE3094">
      <w:pPr>
        <w:pStyle w:val="MAINTEXT2"/>
        <w:rPr>
          <w:rFonts w:cs="Arial"/>
          <w:color w:val="00AEEF"/>
          <w:sz w:val="24"/>
        </w:rPr>
      </w:pPr>
      <w:r>
        <w:rPr>
          <w:rFonts w:cs="Arial"/>
          <w:color w:val="00AEEF"/>
          <w:sz w:val="24"/>
        </w:rPr>
        <w:t xml:space="preserve">Α. </w:t>
      </w:r>
      <w:r w:rsidR="00D5744F" w:rsidRPr="00D5744F">
        <w:rPr>
          <w:rFonts w:cs="Arial"/>
          <w:color w:val="00AEEF"/>
          <w:sz w:val="24"/>
        </w:rPr>
        <w:t>Ανάπτυξη νέου συστήματος διακυβέρνησης</w:t>
      </w:r>
    </w:p>
    <w:p w14:paraId="3E0A6794" w14:textId="77777777" w:rsidR="00D5744F" w:rsidRPr="00D5744F" w:rsidRDefault="00D5744F" w:rsidP="00BE3094">
      <w:pPr>
        <w:pStyle w:val="Heading3"/>
        <w:spacing w:before="0" w:after="80"/>
        <w:rPr>
          <w:rFonts w:ascii="Arial" w:eastAsia="Times New Roman" w:hAnsi="Arial" w:cs="Arial"/>
          <w:color w:val="auto"/>
          <w:sz w:val="22"/>
          <w:szCs w:val="22"/>
          <w:lang w:val="el-GR"/>
        </w:rPr>
      </w:pPr>
      <w:r w:rsidRPr="008232CC">
        <w:rPr>
          <w:rFonts w:ascii="Arial" w:eastAsia="Times New Roman" w:hAnsi="Arial" w:cs="Arial"/>
          <w:b/>
          <w:color w:val="auto"/>
          <w:sz w:val="22"/>
          <w:szCs w:val="22"/>
          <w:u w:val="single"/>
          <w:lang w:val="el-GR"/>
        </w:rPr>
        <w:t>Το πρόβλημα</w:t>
      </w:r>
      <w:r w:rsidRPr="008232CC">
        <w:rPr>
          <w:rFonts w:ascii="Arial" w:eastAsia="Times New Roman" w:hAnsi="Arial" w:cs="Arial"/>
          <w:color w:val="auto"/>
          <w:sz w:val="22"/>
          <w:szCs w:val="22"/>
          <w:lang w:val="el-GR"/>
        </w:rPr>
        <w:t>:</w:t>
      </w:r>
      <w:r w:rsidRPr="00D5744F">
        <w:rPr>
          <w:rFonts w:ascii="Arial" w:eastAsia="Times New Roman" w:hAnsi="Arial" w:cs="Arial"/>
          <w:color w:val="auto"/>
          <w:sz w:val="22"/>
          <w:szCs w:val="22"/>
          <w:lang w:val="el-GR"/>
        </w:rPr>
        <w:t xml:space="preserve"> </w:t>
      </w:r>
    </w:p>
    <w:p w14:paraId="3034615F" w14:textId="7CBD0AE1" w:rsidR="00D5744F" w:rsidRPr="00D5744F" w:rsidRDefault="00D5744F" w:rsidP="00BE3094">
      <w:pPr>
        <w:spacing w:after="80"/>
        <w:ind w:right="-346"/>
        <w:rPr>
          <w:rFonts w:ascii="Arial" w:hAnsi="Arial" w:cs="Arial"/>
          <w:sz w:val="22"/>
          <w:szCs w:val="22"/>
          <w:lang w:val="el-GR"/>
        </w:rPr>
      </w:pPr>
      <w:r w:rsidRPr="00D5744F">
        <w:rPr>
          <w:rFonts w:ascii="Arial" w:hAnsi="Arial" w:cs="Arial"/>
          <w:sz w:val="22"/>
          <w:szCs w:val="22"/>
          <w:lang w:val="el-GR"/>
        </w:rPr>
        <w:t xml:space="preserve">Σε αντίθεση με τη σύγχρονη διεθνή τάση </w:t>
      </w:r>
      <w:r w:rsidRPr="00FC41AE">
        <w:rPr>
          <w:rFonts w:ascii="Arial" w:hAnsi="Arial" w:cs="Arial"/>
          <w:b/>
          <w:sz w:val="22"/>
          <w:szCs w:val="22"/>
          <w:lang w:val="el-GR"/>
        </w:rPr>
        <w:t>αποκέντρωσης, δικτύωσης και διοικητικής αυτονομίας</w:t>
      </w:r>
      <w:r w:rsidRPr="00D5744F">
        <w:rPr>
          <w:rFonts w:ascii="Arial" w:hAnsi="Arial" w:cs="Arial"/>
          <w:sz w:val="22"/>
          <w:szCs w:val="22"/>
          <w:lang w:val="el-GR"/>
        </w:rPr>
        <w:t xml:space="preserve"> των εκπαιδευτικών μονάδων, το ελληνικό εκπαιδευτικό σύστημα χαρακτηρίζεται από </w:t>
      </w:r>
      <w:r w:rsidRPr="00D5744F">
        <w:rPr>
          <w:rFonts w:ascii="Arial" w:hAnsi="Arial" w:cs="Arial"/>
          <w:b/>
          <w:sz w:val="22"/>
          <w:szCs w:val="22"/>
          <w:lang w:val="el-GR"/>
        </w:rPr>
        <w:t>συγκεντρωτική δομή, γραφειοκρατία, ενιαίο και από τα πάνω (</w:t>
      </w:r>
      <w:r w:rsidRPr="00D5744F">
        <w:rPr>
          <w:rFonts w:ascii="Arial" w:hAnsi="Arial" w:cs="Arial"/>
          <w:b/>
          <w:sz w:val="22"/>
          <w:szCs w:val="22"/>
        </w:rPr>
        <w:t>top</w:t>
      </w:r>
      <w:r w:rsidRPr="00D5744F">
        <w:rPr>
          <w:rFonts w:ascii="Arial" w:hAnsi="Arial" w:cs="Arial"/>
          <w:b/>
          <w:sz w:val="22"/>
          <w:szCs w:val="22"/>
          <w:lang w:val="el-GR"/>
        </w:rPr>
        <w:t>-</w:t>
      </w:r>
      <w:r w:rsidRPr="00D5744F">
        <w:rPr>
          <w:rFonts w:ascii="Arial" w:hAnsi="Arial" w:cs="Arial"/>
          <w:b/>
          <w:sz w:val="22"/>
          <w:szCs w:val="22"/>
        </w:rPr>
        <w:t>down</w:t>
      </w:r>
      <w:r w:rsidRPr="00D5744F">
        <w:rPr>
          <w:rFonts w:ascii="Arial" w:hAnsi="Arial" w:cs="Arial"/>
          <w:b/>
          <w:sz w:val="22"/>
          <w:szCs w:val="22"/>
          <w:lang w:val="el-GR"/>
        </w:rPr>
        <w:t>) σχεδιασμό</w:t>
      </w:r>
      <w:r w:rsidRPr="00D5744F">
        <w:rPr>
          <w:rFonts w:ascii="Arial" w:hAnsi="Arial" w:cs="Arial"/>
          <w:sz w:val="22"/>
          <w:szCs w:val="22"/>
          <w:lang w:val="el-GR"/>
        </w:rPr>
        <w:t>, µε τη συντριπτική πλειονότητα των αρμοδιοτήτων και των αποφάσεων για την εκπαίδευση να αποτελούν ευθύνη της κεντρικής εξουσίας.</w:t>
      </w:r>
      <w:r w:rsidR="00FC41AE">
        <w:rPr>
          <w:rFonts w:ascii="Arial" w:hAnsi="Arial" w:cs="Arial"/>
          <w:sz w:val="22"/>
          <w:szCs w:val="22"/>
          <w:lang w:val="el-GR"/>
        </w:rPr>
        <w:t xml:space="preserve"> </w:t>
      </w:r>
      <w:r w:rsidR="00677865">
        <w:rPr>
          <w:rFonts w:ascii="Arial" w:hAnsi="Arial" w:cs="Arial"/>
          <w:sz w:val="22"/>
          <w:szCs w:val="22"/>
          <w:lang w:val="el-GR"/>
        </w:rPr>
        <w:t>Τ</w:t>
      </w:r>
      <w:r w:rsidR="00677865" w:rsidRPr="00D5744F">
        <w:rPr>
          <w:rFonts w:ascii="Arial" w:hAnsi="Arial" w:cs="Arial"/>
          <w:sz w:val="22"/>
          <w:szCs w:val="22"/>
          <w:lang w:val="el-GR"/>
        </w:rPr>
        <w:t>ο Υπουργείο Παιδείας</w:t>
      </w:r>
      <w:r w:rsidR="00677865">
        <w:rPr>
          <w:rFonts w:ascii="Arial" w:hAnsi="Arial" w:cs="Arial"/>
          <w:sz w:val="22"/>
          <w:szCs w:val="22"/>
          <w:lang w:val="el-GR"/>
        </w:rPr>
        <w:t xml:space="preserve"> &amp; Θρησκευμάτων</w:t>
      </w:r>
      <w:r w:rsidR="00677865" w:rsidRPr="00D5744F">
        <w:rPr>
          <w:rFonts w:ascii="Arial" w:hAnsi="Arial" w:cs="Arial"/>
          <w:sz w:val="22"/>
          <w:szCs w:val="22"/>
          <w:lang w:val="el-GR"/>
        </w:rPr>
        <w:t xml:space="preserve"> </w:t>
      </w:r>
      <w:r w:rsidR="00677865" w:rsidRPr="00D5744F">
        <w:rPr>
          <w:rFonts w:ascii="Arial" w:hAnsi="Arial" w:cs="Arial"/>
          <w:b/>
          <w:sz w:val="22"/>
          <w:szCs w:val="22"/>
          <w:lang w:val="el-GR"/>
        </w:rPr>
        <w:t>έχει τον πρωτεύοντα ρόλο</w:t>
      </w:r>
      <w:r w:rsidR="00357662">
        <w:rPr>
          <w:rFonts w:ascii="Arial" w:hAnsi="Arial" w:cs="Arial"/>
          <w:sz w:val="22"/>
          <w:szCs w:val="22"/>
          <w:lang w:val="el-GR"/>
        </w:rPr>
        <w:t>:</w:t>
      </w:r>
      <w:r w:rsidR="00677865" w:rsidRPr="00D5744F">
        <w:rPr>
          <w:rFonts w:ascii="Arial" w:hAnsi="Arial" w:cs="Arial"/>
          <w:sz w:val="22"/>
          <w:szCs w:val="22"/>
          <w:lang w:val="el-GR"/>
        </w:rPr>
        <w:t xml:space="preserve"> </w:t>
      </w:r>
      <w:r w:rsidR="00357662">
        <w:rPr>
          <w:rFonts w:ascii="Arial" w:hAnsi="Arial" w:cs="Arial"/>
          <w:sz w:val="22"/>
          <w:szCs w:val="22"/>
          <w:lang w:val="el-GR"/>
        </w:rPr>
        <w:t>Λ</w:t>
      </w:r>
      <w:r w:rsidR="00357662" w:rsidRPr="00D5744F">
        <w:rPr>
          <w:rFonts w:ascii="Arial" w:hAnsi="Arial" w:cs="Arial"/>
          <w:sz w:val="22"/>
          <w:szCs w:val="22"/>
          <w:lang w:val="el-GR"/>
        </w:rPr>
        <w:t>αμβάνει όλες τις κρίσιμες αποφάσεις</w:t>
      </w:r>
      <w:r w:rsidR="00357662">
        <w:rPr>
          <w:rFonts w:ascii="Arial" w:hAnsi="Arial" w:cs="Arial"/>
          <w:sz w:val="22"/>
          <w:szCs w:val="22"/>
          <w:lang w:val="el-GR"/>
        </w:rPr>
        <w:t xml:space="preserve">, </w:t>
      </w:r>
      <w:r w:rsidR="00357662" w:rsidRPr="00D5744F">
        <w:rPr>
          <w:rFonts w:ascii="Arial" w:hAnsi="Arial" w:cs="Arial"/>
          <w:sz w:val="22"/>
          <w:szCs w:val="22"/>
          <w:lang w:val="el-GR"/>
        </w:rPr>
        <w:t>θέτει τους μακροπρόθεσμους στόχους</w:t>
      </w:r>
      <w:r w:rsidR="00357662">
        <w:rPr>
          <w:rFonts w:ascii="Arial" w:hAnsi="Arial" w:cs="Arial"/>
          <w:sz w:val="22"/>
          <w:szCs w:val="22"/>
          <w:lang w:val="el-GR"/>
        </w:rPr>
        <w:t xml:space="preserve">, </w:t>
      </w:r>
      <w:r w:rsidR="00357662" w:rsidRPr="00D5744F">
        <w:rPr>
          <w:rFonts w:ascii="Arial" w:hAnsi="Arial" w:cs="Arial"/>
          <w:sz w:val="22"/>
          <w:szCs w:val="22"/>
          <w:lang w:val="el-GR"/>
        </w:rPr>
        <w:t>το περιεχόμενο των προγραμμάτων σπουδών, το διορισμό του εκπαιδευτικού προσωπικού και την κατανομή της χρηματοδότησης.</w:t>
      </w:r>
      <w:r w:rsidR="00357662">
        <w:rPr>
          <w:rFonts w:ascii="Arial" w:hAnsi="Arial" w:cs="Arial"/>
          <w:sz w:val="22"/>
          <w:szCs w:val="22"/>
          <w:lang w:val="el-GR"/>
        </w:rPr>
        <w:t xml:space="preserve"> Οι</w:t>
      </w:r>
      <w:r w:rsidR="00677865" w:rsidRPr="00D5744F">
        <w:rPr>
          <w:rFonts w:ascii="Arial" w:hAnsi="Arial" w:cs="Arial"/>
          <w:sz w:val="22"/>
          <w:szCs w:val="22"/>
          <w:lang w:val="el-GR"/>
        </w:rPr>
        <w:t xml:space="preserve"> αποκεντρωμένες υπηρεσίες περιορίζονται</w:t>
      </w:r>
      <w:r w:rsidR="005B492C" w:rsidRPr="005B492C">
        <w:rPr>
          <w:rFonts w:ascii="Arial" w:hAnsi="Arial" w:cs="Arial"/>
          <w:sz w:val="22"/>
          <w:szCs w:val="22"/>
          <w:lang w:val="el-GR"/>
        </w:rPr>
        <w:t>,</w:t>
      </w:r>
      <w:r w:rsidR="00677865" w:rsidRPr="00D5744F">
        <w:rPr>
          <w:rFonts w:ascii="Arial" w:hAnsi="Arial" w:cs="Arial"/>
          <w:sz w:val="22"/>
          <w:szCs w:val="22"/>
          <w:lang w:val="el-GR"/>
        </w:rPr>
        <w:t xml:space="preserve"> πρακτικά, στην εφαρμογή των αποφάσεων της κεντρικής διοίκησης, χωρίς ρόλο στο σχεδιασμό της σε τοπικό επίπεδο.</w:t>
      </w:r>
      <w:r w:rsidR="00677865">
        <w:rPr>
          <w:rFonts w:ascii="Arial" w:hAnsi="Arial" w:cs="Arial"/>
          <w:sz w:val="22"/>
          <w:szCs w:val="22"/>
          <w:lang w:val="el-GR"/>
        </w:rPr>
        <w:t xml:space="preserve"> </w:t>
      </w:r>
    </w:p>
    <w:p w14:paraId="648853B9" w14:textId="08E27F90" w:rsidR="00D5744F" w:rsidRPr="00D5744F" w:rsidRDefault="00D5744F" w:rsidP="00BE3094">
      <w:pPr>
        <w:spacing w:after="80"/>
        <w:ind w:right="-341"/>
        <w:rPr>
          <w:rFonts w:ascii="Arial" w:hAnsi="Arial" w:cs="Arial"/>
          <w:sz w:val="22"/>
          <w:szCs w:val="22"/>
          <w:lang w:val="el-GR"/>
        </w:rPr>
      </w:pPr>
    </w:p>
    <w:p w14:paraId="5D00D4B8" w14:textId="77777777" w:rsidR="00D5744F" w:rsidRPr="00841F56" w:rsidRDefault="00D5744F" w:rsidP="00BE3094">
      <w:pPr>
        <w:pStyle w:val="Quote1"/>
        <w:spacing w:before="120" w:after="120" w:line="300" w:lineRule="exact"/>
        <w:rPr>
          <w:rFonts w:cs="Arial"/>
          <w:lang w:val="el-GR"/>
        </w:rPr>
      </w:pPr>
      <w:r w:rsidRPr="007978D8">
        <w:rPr>
          <w:rFonts w:cs="Arial"/>
          <w:noProof/>
        </w:rPr>
        <w:drawing>
          <wp:inline distT="0" distB="0" distL="0" distR="0" wp14:anchorId="314A2173" wp14:editId="03F1FAA5">
            <wp:extent cx="1896745" cy="679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03ED81FF" w14:textId="77777777" w:rsidR="00D5744F" w:rsidRPr="00946D85" w:rsidRDefault="00D5744F" w:rsidP="00BE3094">
      <w:pPr>
        <w:pStyle w:val="Quote1"/>
        <w:spacing w:before="0"/>
        <w:ind w:right="-29"/>
        <w:rPr>
          <w:rFonts w:cs="Arial"/>
          <w:color w:val="00B0F0"/>
          <w:lang w:val="el-GR"/>
        </w:rPr>
      </w:pPr>
      <w:r w:rsidRPr="00D5744F">
        <w:rPr>
          <w:rFonts w:cs="Arial"/>
          <w:color w:val="00B0F0"/>
          <w:lang w:val="el-GR"/>
        </w:rPr>
        <w:t xml:space="preserve">Όπως κατ’ επανάληψη έχουν επισημάνει διεθνείς και ευρωπαϊκοί φορείς (π.χ. </w:t>
      </w:r>
      <w:hyperlink r:id="rId20" w:history="1">
        <w:r w:rsidRPr="00D5744F">
          <w:rPr>
            <w:rFonts w:cs="Arial"/>
            <w:color w:val="00B0F0"/>
            <w:lang w:val="el-GR"/>
          </w:rPr>
          <w:t>ΟΟΣΑ</w:t>
        </w:r>
      </w:hyperlink>
      <w:r>
        <w:rPr>
          <w:rFonts w:cs="Arial"/>
          <w:color w:val="00B0F0"/>
          <w:lang w:val="el-GR"/>
        </w:rPr>
        <w:t>,</w:t>
      </w:r>
      <w:r w:rsidRPr="00D5744F">
        <w:rPr>
          <w:rFonts w:cs="Arial"/>
          <w:color w:val="00B0F0"/>
          <w:lang w:val="el-GR"/>
        </w:rPr>
        <w:t xml:space="preserve"> </w:t>
      </w:r>
      <w:hyperlink r:id="rId21" w:history="1">
        <w:r w:rsidRPr="00D5744F">
          <w:rPr>
            <w:rFonts w:cs="Arial"/>
            <w:color w:val="00B0F0"/>
            <w:lang w:val="el-GR"/>
          </w:rPr>
          <w:t>Ευρωπαϊκή Επιτροπή</w:t>
        </w:r>
      </w:hyperlink>
      <w:r w:rsidRPr="00D5744F">
        <w:rPr>
          <w:rFonts w:cs="Arial"/>
          <w:color w:val="00B0F0"/>
          <w:lang w:val="el-GR"/>
        </w:rPr>
        <w:t>), η απουσία συστηματικής συνεργασίας μεταξύ της Πολιτείας και των τοπικών και παραγωγικών φορέων</w:t>
      </w:r>
      <w:r>
        <w:rPr>
          <w:rFonts w:cs="Arial"/>
          <w:color w:val="00B0F0"/>
          <w:lang w:val="el-GR"/>
        </w:rPr>
        <w:t>,</w:t>
      </w:r>
      <w:r w:rsidRPr="00D5744F">
        <w:rPr>
          <w:rFonts w:cs="Arial"/>
          <w:color w:val="00B0F0"/>
          <w:lang w:val="el-GR"/>
        </w:rPr>
        <w:t xml:space="preserve"> στο επίπεδο σχεδιασμού και εφαρμογής πολιτικών για την Επαγγελματική Εκπαίδευση και Κατάρτιση, αποδυναμώνει το εθνικό σύστημα ΕΕΚ, τόσο σε όρους ποιότητας της εκπαίδευσης και διασύνδεσης με τη</w:t>
      </w:r>
      <w:r>
        <w:rPr>
          <w:rFonts w:cs="Arial"/>
          <w:color w:val="00B0F0"/>
          <w:lang w:val="el-GR"/>
        </w:rPr>
        <w:t>ν</w:t>
      </w:r>
      <w:r w:rsidRPr="00D5744F">
        <w:rPr>
          <w:rFonts w:cs="Arial"/>
          <w:color w:val="00B0F0"/>
          <w:lang w:val="el-GR"/>
        </w:rPr>
        <w:t xml:space="preserve"> αγορά εργασίας, όσο και σε όρους συμμετοχής του μαθητικού πληθυσ</w:t>
      </w:r>
      <w:r>
        <w:rPr>
          <w:rFonts w:cs="Arial"/>
          <w:color w:val="00B0F0"/>
          <w:lang w:val="el-GR"/>
        </w:rPr>
        <w:t xml:space="preserve">μού στα προγράμματα σπουδών </w:t>
      </w:r>
      <w:r w:rsidRPr="00946D85">
        <w:rPr>
          <w:rFonts w:cs="Arial"/>
          <w:color w:val="00B0F0"/>
          <w:lang w:val="el-GR"/>
        </w:rPr>
        <w:t>του.</w:t>
      </w:r>
    </w:p>
    <w:p w14:paraId="49A0BD5F" w14:textId="77777777" w:rsidR="00D5744F" w:rsidRDefault="00D5744F" w:rsidP="00BE3094">
      <w:pPr>
        <w:pStyle w:val="Title1"/>
        <w:rPr>
          <w:lang w:val="el-GR"/>
        </w:rPr>
      </w:pPr>
      <w:r w:rsidRPr="00DC21C2">
        <w:rPr>
          <w:noProof/>
          <w:color w:val="FF0000"/>
        </w:rPr>
        <w:drawing>
          <wp:inline distT="0" distB="0" distL="0" distR="0" wp14:anchorId="75293274" wp14:editId="488173EB">
            <wp:extent cx="1896745" cy="67945"/>
            <wp:effectExtent l="0" t="0" r="8255" b="825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68DC605" w14:textId="02315CFF" w:rsidR="00D5744F" w:rsidRPr="00CF3094" w:rsidRDefault="00D5744F" w:rsidP="00BE3094">
      <w:pPr>
        <w:spacing w:after="80"/>
        <w:ind w:right="-341"/>
        <w:rPr>
          <w:rFonts w:ascii="Arial" w:hAnsi="Arial" w:cs="Arial"/>
          <w:sz w:val="22"/>
          <w:szCs w:val="22"/>
          <w:lang w:val="el-GR"/>
        </w:rPr>
      </w:pPr>
      <w:r w:rsidRPr="00CF3094">
        <w:rPr>
          <w:rFonts w:ascii="Arial" w:hAnsi="Arial" w:cs="Arial"/>
          <w:sz w:val="22"/>
          <w:szCs w:val="22"/>
          <w:lang w:val="el-GR"/>
        </w:rPr>
        <w:t xml:space="preserve">Προσπάθειες για την αποκέντρωση του συστήματος διακυβέρνησης της ΕΕΚ έχουν γίνει αρκετές, τα τελευταία χρόνια, χωρίς ουσιαστικό αποτέλεσμα. Αξίζει να αναφερθεί η θεσμοθέτηση των </w:t>
      </w:r>
      <w:r w:rsidRPr="00CF3094">
        <w:rPr>
          <w:rFonts w:ascii="Arial" w:hAnsi="Arial" w:cs="Arial"/>
          <w:b/>
          <w:sz w:val="22"/>
          <w:szCs w:val="22"/>
          <w:lang w:val="el-GR"/>
        </w:rPr>
        <w:t>Περιφερειακών Επιτροπών Επαγγελματικής Εκπαίδευσης και Κατάρτισης</w:t>
      </w:r>
      <w:r w:rsidR="00677865">
        <w:rPr>
          <w:rFonts w:ascii="Arial" w:hAnsi="Arial" w:cs="Arial"/>
          <w:b/>
          <w:sz w:val="22"/>
          <w:szCs w:val="22"/>
          <w:lang w:val="el-GR"/>
        </w:rPr>
        <w:t xml:space="preserve"> </w:t>
      </w:r>
      <w:r w:rsidR="00677865" w:rsidRPr="00872CB4">
        <w:rPr>
          <w:rFonts w:ascii="Arial" w:hAnsi="Arial" w:cs="Arial"/>
          <w:sz w:val="22"/>
          <w:szCs w:val="22"/>
          <w:lang w:val="el-GR"/>
        </w:rPr>
        <w:t>(</w:t>
      </w:r>
      <w:r w:rsidR="00677865" w:rsidRPr="00CF3094">
        <w:rPr>
          <w:rFonts w:ascii="Arial" w:hAnsi="Arial" w:cs="Arial"/>
          <w:sz w:val="22"/>
          <w:szCs w:val="22"/>
          <w:lang w:val="el-GR"/>
        </w:rPr>
        <w:t>Ν.3879/2010)</w:t>
      </w:r>
      <w:r w:rsidRPr="00CF3094">
        <w:rPr>
          <w:rFonts w:ascii="Arial" w:hAnsi="Arial" w:cs="Arial"/>
          <w:sz w:val="22"/>
          <w:szCs w:val="22"/>
          <w:lang w:val="el-GR"/>
        </w:rPr>
        <w:t>, με κύρια αρμοδιότητα τη διατύπωση εισηγήσεων στο Περιφερειακό Συμβούλιο για θέματα ΕΕΚ και σύνδεσής της με την αγορά εργασίας (ιεράρχηση ειδικοτήτων στην αρχική και συνεχιζόμενη επαγγελματική κατάρτιση), με τη συμμετοχή εκπροσώπων των αντιπροσωπευτικών οργανώσεων εργαζομένων και εργοδοτών και των λοιπών κοινωνικών φορέων κάθε Περιφέρειας. Στην πράξη</w:t>
      </w:r>
      <w:r w:rsidR="00DF7609">
        <w:rPr>
          <w:rFonts w:ascii="Arial" w:hAnsi="Arial" w:cs="Arial"/>
          <w:sz w:val="22"/>
          <w:szCs w:val="22"/>
          <w:lang w:val="el-GR"/>
        </w:rPr>
        <w:t xml:space="preserve"> όμως</w:t>
      </w:r>
      <w:r w:rsidRPr="00CF3094">
        <w:rPr>
          <w:rFonts w:ascii="Arial" w:hAnsi="Arial" w:cs="Arial"/>
          <w:sz w:val="22"/>
          <w:szCs w:val="22"/>
          <w:lang w:val="el-GR"/>
        </w:rPr>
        <w:t xml:space="preserve">, </w:t>
      </w:r>
      <w:r w:rsidRPr="00CF3094">
        <w:rPr>
          <w:rFonts w:ascii="Arial" w:hAnsi="Arial" w:cs="Arial"/>
          <w:bCs/>
          <w:sz w:val="22"/>
          <w:szCs w:val="22"/>
          <w:lang w:val="el-GR"/>
        </w:rPr>
        <w:t xml:space="preserve">αυτές οι επιτροπές </w:t>
      </w:r>
      <w:r w:rsidRPr="00C77B20">
        <w:rPr>
          <w:rFonts w:ascii="Arial" w:hAnsi="Arial" w:cs="Arial"/>
          <w:b/>
          <w:bCs/>
          <w:sz w:val="22"/>
          <w:szCs w:val="22"/>
          <w:lang w:val="el-GR"/>
        </w:rPr>
        <w:t>παραμένουν ως σήμερα</w:t>
      </w:r>
      <w:r w:rsidRPr="00CF3094">
        <w:rPr>
          <w:rFonts w:ascii="Arial" w:hAnsi="Arial" w:cs="Arial"/>
          <w:bCs/>
          <w:sz w:val="22"/>
          <w:szCs w:val="22"/>
          <w:lang w:val="el-GR"/>
        </w:rPr>
        <w:t xml:space="preserve"> </w:t>
      </w:r>
      <w:r w:rsidRPr="00C77B20">
        <w:rPr>
          <w:rFonts w:ascii="Arial" w:hAnsi="Arial" w:cs="Arial"/>
          <w:b/>
          <w:bCs/>
          <w:sz w:val="22"/>
          <w:szCs w:val="22"/>
          <w:lang w:val="el-GR"/>
        </w:rPr>
        <w:t>ανενεργές</w:t>
      </w:r>
      <w:r w:rsidRPr="00C77B20">
        <w:rPr>
          <w:rFonts w:ascii="Arial" w:hAnsi="Arial" w:cs="Arial"/>
          <w:b/>
          <w:sz w:val="22"/>
          <w:szCs w:val="22"/>
          <w:lang w:val="el-GR"/>
        </w:rPr>
        <w:t xml:space="preserve"> </w:t>
      </w:r>
      <w:r w:rsidRPr="00CF3094">
        <w:rPr>
          <w:rFonts w:ascii="Arial" w:hAnsi="Arial" w:cs="Arial"/>
          <w:bCs/>
          <w:sz w:val="22"/>
          <w:szCs w:val="22"/>
          <w:lang w:val="el-GR"/>
        </w:rPr>
        <w:t>ως προς την εισηγητική τους αρμοδιότητα</w:t>
      </w:r>
      <w:r w:rsidRPr="00CF3094">
        <w:rPr>
          <w:rFonts w:ascii="Arial" w:hAnsi="Arial" w:cs="Arial"/>
          <w:b/>
          <w:bCs/>
          <w:sz w:val="22"/>
          <w:szCs w:val="22"/>
          <w:lang w:val="el-GR"/>
        </w:rPr>
        <w:t xml:space="preserve"> </w:t>
      </w:r>
      <w:r w:rsidR="00DF7609">
        <w:rPr>
          <w:rFonts w:ascii="Arial" w:hAnsi="Arial" w:cs="Arial"/>
          <w:sz w:val="22"/>
          <w:szCs w:val="22"/>
          <w:lang w:val="el-GR"/>
        </w:rPr>
        <w:t>ενώ</w:t>
      </w:r>
      <w:r w:rsidR="00DF7609" w:rsidRPr="00CF3094">
        <w:rPr>
          <w:rFonts w:ascii="Arial" w:hAnsi="Arial" w:cs="Arial"/>
          <w:sz w:val="22"/>
          <w:szCs w:val="22"/>
          <w:lang w:val="el-GR"/>
        </w:rPr>
        <w:t xml:space="preserve"> </w:t>
      </w:r>
      <w:r w:rsidRPr="00CF3094">
        <w:rPr>
          <w:rFonts w:ascii="Arial" w:hAnsi="Arial" w:cs="Arial"/>
          <w:sz w:val="22"/>
          <w:szCs w:val="22"/>
          <w:lang w:val="el-GR"/>
        </w:rPr>
        <w:t xml:space="preserve">ο καθορισμός της λειτουργίας τομέων και ειδικοτήτων στα ΕΠΑ.Λ. και τα Δημόσια Ι.Ε.Κ. </w:t>
      </w:r>
      <w:r w:rsidRPr="00FC41AE">
        <w:rPr>
          <w:rFonts w:ascii="Arial" w:hAnsi="Arial" w:cs="Arial"/>
          <w:b/>
          <w:sz w:val="22"/>
          <w:szCs w:val="22"/>
          <w:lang w:val="el-GR"/>
        </w:rPr>
        <w:t>πραγματοποιείται με βασικά κριτήρια το διαθέσιμο εκπαιδευτικό προσωπικό και το διαθέσιμο εργαστηριακό εξοπλισμό</w:t>
      </w:r>
      <w:r w:rsidRPr="00CF3094">
        <w:rPr>
          <w:rFonts w:ascii="Arial" w:hAnsi="Arial" w:cs="Arial"/>
          <w:sz w:val="22"/>
          <w:szCs w:val="22"/>
          <w:lang w:val="el-GR"/>
        </w:rPr>
        <w:t xml:space="preserve">, χωρίς να λαμβάνονται υπόψη οι </w:t>
      </w:r>
      <w:r w:rsidR="001A11AA">
        <w:rPr>
          <w:rFonts w:ascii="Arial" w:hAnsi="Arial" w:cs="Arial"/>
          <w:sz w:val="22"/>
          <w:szCs w:val="22"/>
          <w:lang w:val="el-GR"/>
        </w:rPr>
        <w:t xml:space="preserve">μεταβαλλόμενες </w:t>
      </w:r>
      <w:r w:rsidRPr="00CF3094">
        <w:rPr>
          <w:rFonts w:ascii="Arial" w:hAnsi="Arial" w:cs="Arial"/>
          <w:sz w:val="22"/>
          <w:szCs w:val="22"/>
          <w:lang w:val="el-GR"/>
        </w:rPr>
        <w:t>ανάγκες της οικονομίας σε περιφερειακό και τοπικό επίπεδο.</w:t>
      </w:r>
    </w:p>
    <w:p w14:paraId="10A0FE06" w14:textId="77777777" w:rsidR="00DF7609" w:rsidRDefault="00F07412" w:rsidP="00BE3094">
      <w:pPr>
        <w:spacing w:after="80"/>
        <w:ind w:right="-318"/>
        <w:rPr>
          <w:rFonts w:ascii="Arial" w:hAnsi="Arial" w:cs="Arial"/>
          <w:sz w:val="22"/>
          <w:szCs w:val="22"/>
          <w:lang w:val="el-GR"/>
        </w:rPr>
      </w:pPr>
      <w:r>
        <w:rPr>
          <w:rFonts w:ascii="Arial" w:hAnsi="Arial" w:cs="Arial"/>
          <w:sz w:val="22"/>
          <w:szCs w:val="22"/>
          <w:lang w:val="el-GR"/>
        </w:rPr>
        <w:t>Σ</w:t>
      </w:r>
      <w:r w:rsidR="00FC41AE">
        <w:rPr>
          <w:rFonts w:ascii="Arial" w:hAnsi="Arial" w:cs="Arial"/>
          <w:sz w:val="22"/>
          <w:szCs w:val="22"/>
          <w:lang w:val="el-GR"/>
        </w:rPr>
        <w:t>τ</w:t>
      </w:r>
      <w:r w:rsidR="00D5744F" w:rsidRPr="00CF3094">
        <w:rPr>
          <w:rFonts w:ascii="Arial" w:hAnsi="Arial" w:cs="Arial"/>
          <w:sz w:val="22"/>
          <w:szCs w:val="22"/>
          <w:lang w:val="el-GR"/>
        </w:rPr>
        <w:t xml:space="preserve">ο πλαίσιο των διαφόρων </w:t>
      </w:r>
      <w:r>
        <w:rPr>
          <w:rFonts w:ascii="Arial" w:hAnsi="Arial" w:cs="Arial"/>
          <w:sz w:val="22"/>
          <w:szCs w:val="22"/>
          <w:lang w:val="el-GR"/>
        </w:rPr>
        <w:t xml:space="preserve">νομοθετικών αλλαγών </w:t>
      </w:r>
      <w:r w:rsidR="00D5744F" w:rsidRPr="00CF3094">
        <w:rPr>
          <w:rFonts w:ascii="Arial" w:hAnsi="Arial" w:cs="Arial"/>
          <w:sz w:val="22"/>
          <w:szCs w:val="22"/>
          <w:lang w:val="el-GR"/>
        </w:rPr>
        <w:t xml:space="preserve">της ΕΕΚ </w:t>
      </w:r>
      <w:r w:rsidR="001A11AA">
        <w:rPr>
          <w:rFonts w:ascii="Arial" w:hAnsi="Arial" w:cs="Arial"/>
          <w:sz w:val="22"/>
          <w:szCs w:val="22"/>
          <w:lang w:val="el-GR"/>
        </w:rPr>
        <w:t xml:space="preserve">έχει </w:t>
      </w:r>
      <w:r w:rsidR="00D5744F" w:rsidRPr="00CF3094">
        <w:rPr>
          <w:rFonts w:ascii="Arial" w:hAnsi="Arial" w:cs="Arial"/>
          <w:sz w:val="22"/>
          <w:szCs w:val="22"/>
          <w:lang w:val="el-GR"/>
        </w:rPr>
        <w:t>επιχειρ</w:t>
      </w:r>
      <w:r w:rsidR="001A11AA">
        <w:rPr>
          <w:rFonts w:ascii="Arial" w:hAnsi="Arial" w:cs="Arial"/>
          <w:sz w:val="22"/>
          <w:szCs w:val="22"/>
          <w:lang w:val="el-GR"/>
        </w:rPr>
        <w:t>ηθεί</w:t>
      </w:r>
      <w:r w:rsidR="00D5744F" w:rsidRPr="00CF3094">
        <w:rPr>
          <w:rFonts w:ascii="Arial" w:hAnsi="Arial" w:cs="Arial"/>
          <w:sz w:val="22"/>
          <w:szCs w:val="22"/>
          <w:lang w:val="el-GR"/>
        </w:rPr>
        <w:t xml:space="preserve"> η θεσμοθέτηση νέων οργάνων (Συμβούλιο Δια Βίου Μάθησης και Σύνδεσης με την Απασχόληση, Εθνικό Συμβούλιο Εκπαίδευσης και Ανάπτυξης Ανθρώπινου Δυναμικού, Εθνική Επιτροπή για την Επαγγελματική Εκπαίδευση και Κατάρτιση, Τεχνική Επιτροπή, Εθνικό Συντονιστικό Όργανο Μαθητείας), χωρίς απαραίτητα τυπική κατάργηση των υφιστάμενων, με τη συμμετοχή ή μη των κοινωνικών εταίρων και άλλων παραγόντων της αγοράς εργασίας, </w:t>
      </w:r>
      <w:r w:rsidR="00D5744F" w:rsidRPr="00CF3094">
        <w:rPr>
          <w:rFonts w:ascii="Arial" w:hAnsi="Arial" w:cs="Arial"/>
          <w:sz w:val="22"/>
          <w:szCs w:val="22"/>
          <w:lang w:val="el-GR"/>
        </w:rPr>
        <w:lastRenderedPageBreak/>
        <w:t>αυξάνοντας έτσι τη θεσμική ασάφεια και τη δυσλειτουργία της διαδικασίας λήψης αποφάσεων. Τα όργανα αυτά είτε λειτουργούν ατελώς είτε παραμένουν ανενεργά, χωρίς να είναι σε θέση να επιτελέσουν το έργο για το οποίο</w:t>
      </w:r>
      <w:r w:rsidR="00504A48">
        <w:rPr>
          <w:rFonts w:ascii="Arial" w:hAnsi="Arial" w:cs="Arial"/>
          <w:sz w:val="22"/>
          <w:szCs w:val="22"/>
          <w:lang w:val="el-GR"/>
        </w:rPr>
        <w:t xml:space="preserve"> </w:t>
      </w:r>
      <w:r w:rsidR="00D5744F" w:rsidRPr="00CF3094">
        <w:rPr>
          <w:rFonts w:ascii="Arial" w:hAnsi="Arial" w:cs="Arial"/>
          <w:sz w:val="22"/>
          <w:szCs w:val="22"/>
          <w:lang w:val="el-GR"/>
        </w:rPr>
        <w:t xml:space="preserve">θεσμοθετήθηκαν. </w:t>
      </w:r>
    </w:p>
    <w:p w14:paraId="77F285DB" w14:textId="0B3DF3AA" w:rsidR="00D5744F" w:rsidRPr="00CF3094" w:rsidRDefault="001A11AA" w:rsidP="00BE3094">
      <w:pPr>
        <w:spacing w:after="80"/>
        <w:ind w:right="-318"/>
        <w:rPr>
          <w:rFonts w:ascii="Arial" w:hAnsi="Arial" w:cs="Arial"/>
          <w:sz w:val="22"/>
          <w:szCs w:val="22"/>
          <w:lang w:val="el-GR"/>
        </w:rPr>
      </w:pPr>
      <w:r>
        <w:rPr>
          <w:rFonts w:ascii="Arial" w:hAnsi="Arial" w:cs="Arial"/>
          <w:b/>
          <w:sz w:val="22"/>
          <w:szCs w:val="22"/>
          <w:lang w:val="el-GR"/>
        </w:rPr>
        <w:t>Α</w:t>
      </w:r>
      <w:r w:rsidR="00D5744F" w:rsidRPr="00CF3094">
        <w:rPr>
          <w:rFonts w:ascii="Arial" w:hAnsi="Arial" w:cs="Arial"/>
          <w:b/>
          <w:sz w:val="22"/>
          <w:szCs w:val="22"/>
          <w:lang w:val="el-GR"/>
        </w:rPr>
        <w:t>πό το σύστημα διακυβέρνησης της ΕΕΚ απουσιάζει, ως σήμερα, ο σαφής καθορισμός ρόλων και αρμοδιοτήτων και η απαιτούμενη διασύνδεση και ιεραρχική συσχέτιση</w:t>
      </w:r>
      <w:r w:rsidR="00D5744F" w:rsidRPr="00CF3094">
        <w:rPr>
          <w:rFonts w:ascii="Arial" w:hAnsi="Arial" w:cs="Arial"/>
          <w:sz w:val="22"/>
          <w:szCs w:val="22"/>
          <w:lang w:val="el-GR"/>
        </w:rPr>
        <w:t xml:space="preserve"> μεταξύ των </w:t>
      </w:r>
      <w:r w:rsidR="008A1E01">
        <w:rPr>
          <w:rFonts w:ascii="Arial" w:hAnsi="Arial" w:cs="Arial"/>
          <w:sz w:val="22"/>
          <w:szCs w:val="22"/>
          <w:lang w:val="el-GR"/>
        </w:rPr>
        <w:t>οργάνων του. Κατά συνέπεια, δεν</w:t>
      </w:r>
      <w:r w:rsidR="00D5744F" w:rsidRPr="00CF3094">
        <w:rPr>
          <w:rFonts w:ascii="Arial" w:hAnsi="Arial" w:cs="Arial"/>
          <w:sz w:val="22"/>
          <w:szCs w:val="22"/>
          <w:lang w:val="el-GR"/>
        </w:rPr>
        <w:t xml:space="preserve"> διασφαλίζεται η λειτουργία οργανωμέν</w:t>
      </w:r>
      <w:r w:rsidR="006B625A">
        <w:rPr>
          <w:rFonts w:ascii="Arial" w:hAnsi="Arial" w:cs="Arial"/>
          <w:sz w:val="22"/>
          <w:szCs w:val="22"/>
          <w:lang w:val="el-GR"/>
        </w:rPr>
        <w:t>ης</w:t>
      </w:r>
      <w:r w:rsidR="00D5744F" w:rsidRPr="00CF3094">
        <w:rPr>
          <w:rFonts w:ascii="Arial" w:hAnsi="Arial" w:cs="Arial"/>
          <w:sz w:val="22"/>
          <w:szCs w:val="22"/>
          <w:lang w:val="el-GR"/>
        </w:rPr>
        <w:t>, ευέλικτ</w:t>
      </w:r>
      <w:r w:rsidR="006B625A">
        <w:rPr>
          <w:rFonts w:ascii="Arial" w:hAnsi="Arial" w:cs="Arial"/>
          <w:sz w:val="22"/>
          <w:szCs w:val="22"/>
          <w:lang w:val="el-GR"/>
        </w:rPr>
        <w:t>ης</w:t>
      </w:r>
      <w:r w:rsidR="00D5744F" w:rsidRPr="00CF3094">
        <w:rPr>
          <w:rFonts w:ascii="Arial" w:hAnsi="Arial" w:cs="Arial"/>
          <w:sz w:val="22"/>
          <w:szCs w:val="22"/>
          <w:lang w:val="el-GR"/>
        </w:rPr>
        <w:t xml:space="preserve"> και</w:t>
      </w:r>
      <w:r w:rsidR="00F07412">
        <w:rPr>
          <w:rFonts w:ascii="Arial" w:hAnsi="Arial" w:cs="Arial"/>
          <w:sz w:val="22"/>
          <w:szCs w:val="22"/>
          <w:lang w:val="el-GR"/>
        </w:rPr>
        <w:t xml:space="preserve"> </w:t>
      </w:r>
      <w:r w:rsidR="006B625A">
        <w:rPr>
          <w:rFonts w:ascii="Arial" w:hAnsi="Arial" w:cs="Arial"/>
          <w:sz w:val="22"/>
          <w:szCs w:val="22"/>
          <w:lang w:val="el-GR"/>
        </w:rPr>
        <w:t xml:space="preserve">επαρκώς </w:t>
      </w:r>
      <w:r w:rsidR="00D5744F" w:rsidRPr="00CF3094">
        <w:rPr>
          <w:rFonts w:ascii="Arial" w:hAnsi="Arial" w:cs="Arial"/>
          <w:sz w:val="22"/>
          <w:szCs w:val="22"/>
          <w:lang w:val="el-GR"/>
        </w:rPr>
        <w:t>διασυνδεδεμέν</w:t>
      </w:r>
      <w:r w:rsidR="006B625A">
        <w:rPr>
          <w:rFonts w:ascii="Arial" w:hAnsi="Arial" w:cs="Arial"/>
          <w:sz w:val="22"/>
          <w:szCs w:val="22"/>
          <w:lang w:val="el-GR"/>
        </w:rPr>
        <w:t>ης</w:t>
      </w:r>
      <w:r w:rsidR="00D5744F" w:rsidRPr="00CF3094">
        <w:rPr>
          <w:rFonts w:ascii="Arial" w:hAnsi="Arial" w:cs="Arial"/>
          <w:sz w:val="22"/>
          <w:szCs w:val="22"/>
          <w:lang w:val="el-GR"/>
        </w:rPr>
        <w:t xml:space="preserve"> διακυβέρνησης της Επαγγελματικής Εκπαίδευσης και Κατάρτισης, </w:t>
      </w:r>
      <w:r w:rsidR="006B625A">
        <w:rPr>
          <w:rFonts w:ascii="Arial" w:hAnsi="Arial" w:cs="Arial"/>
          <w:sz w:val="22"/>
          <w:szCs w:val="22"/>
          <w:lang w:val="el-GR"/>
        </w:rPr>
        <w:t xml:space="preserve">όπου </w:t>
      </w:r>
      <w:r w:rsidR="00F07412">
        <w:rPr>
          <w:rFonts w:ascii="Arial" w:hAnsi="Arial" w:cs="Arial"/>
          <w:sz w:val="22"/>
          <w:szCs w:val="22"/>
          <w:lang w:val="el-GR"/>
        </w:rPr>
        <w:t>βασικές</w:t>
      </w:r>
      <w:r w:rsidR="00D5744F" w:rsidRPr="00CF3094">
        <w:rPr>
          <w:rFonts w:ascii="Arial" w:hAnsi="Arial" w:cs="Arial"/>
          <w:sz w:val="22"/>
          <w:szCs w:val="22"/>
          <w:lang w:val="el-GR"/>
        </w:rPr>
        <w:t xml:space="preserve"> αποφάσεις, όπως ο καθορισμός ειδικοτήτων, το περιεχόμενο της εκπαίδευσης κλπ., λαμβάνονται με συνεργασία</w:t>
      </w:r>
      <w:r w:rsidR="006B625A">
        <w:rPr>
          <w:rFonts w:ascii="Arial" w:hAnsi="Arial" w:cs="Arial"/>
          <w:sz w:val="22"/>
          <w:szCs w:val="22"/>
          <w:lang w:val="el-GR"/>
        </w:rPr>
        <w:t xml:space="preserve">, </w:t>
      </w:r>
      <w:r w:rsidR="00D5744F" w:rsidRPr="00CF3094">
        <w:rPr>
          <w:rFonts w:ascii="Arial" w:hAnsi="Arial" w:cs="Arial"/>
          <w:sz w:val="22"/>
          <w:szCs w:val="22"/>
          <w:lang w:val="el-GR"/>
        </w:rPr>
        <w:t xml:space="preserve">κοινή ευθύνη </w:t>
      </w:r>
      <w:r w:rsidR="006B625A">
        <w:rPr>
          <w:rFonts w:ascii="Arial" w:hAnsi="Arial" w:cs="Arial"/>
          <w:sz w:val="22"/>
          <w:szCs w:val="22"/>
          <w:lang w:val="el-GR"/>
        </w:rPr>
        <w:t xml:space="preserve">και λογοδοσία </w:t>
      </w:r>
      <w:r w:rsidR="00D5744F" w:rsidRPr="00CF3094">
        <w:rPr>
          <w:rFonts w:ascii="Arial" w:hAnsi="Arial" w:cs="Arial"/>
          <w:sz w:val="22"/>
          <w:szCs w:val="22"/>
          <w:lang w:val="el-GR"/>
        </w:rPr>
        <w:t>των εμπλεκόμενων μερών.</w:t>
      </w:r>
    </w:p>
    <w:p w14:paraId="2E060CCF" w14:textId="77777777" w:rsidR="00D5744F" w:rsidRPr="00CF3094" w:rsidRDefault="00D5744F" w:rsidP="00BE3094">
      <w:pPr>
        <w:pStyle w:val="Heading3"/>
        <w:spacing w:before="0" w:after="80"/>
        <w:rPr>
          <w:rFonts w:ascii="Arial" w:hAnsi="Arial" w:cs="Arial"/>
          <w:b/>
          <w:color w:val="auto"/>
          <w:sz w:val="22"/>
          <w:szCs w:val="22"/>
          <w:u w:val="single"/>
          <w:lang w:val="el-GR"/>
        </w:rPr>
      </w:pPr>
      <w:r w:rsidRPr="008232CC">
        <w:rPr>
          <w:rFonts w:ascii="Arial" w:hAnsi="Arial" w:cs="Arial"/>
          <w:b/>
          <w:color w:val="auto"/>
          <w:sz w:val="22"/>
          <w:szCs w:val="22"/>
          <w:u w:val="single"/>
          <w:lang w:val="el-GR"/>
        </w:rPr>
        <w:t>Η λύση:</w:t>
      </w:r>
    </w:p>
    <w:p w14:paraId="39262A8E" w14:textId="7B574D93" w:rsidR="00D5744F" w:rsidRPr="00CF3094" w:rsidRDefault="00DF7609" w:rsidP="00BE3094">
      <w:pPr>
        <w:spacing w:after="80"/>
        <w:rPr>
          <w:rFonts w:ascii="Arial" w:hAnsi="Arial" w:cs="Arial"/>
          <w:sz w:val="22"/>
          <w:szCs w:val="22"/>
          <w:lang w:val="el-GR"/>
        </w:rPr>
      </w:pPr>
      <w:r>
        <w:rPr>
          <w:rFonts w:ascii="Arial" w:hAnsi="Arial" w:cs="Arial"/>
          <w:b/>
          <w:sz w:val="22"/>
          <w:szCs w:val="22"/>
          <w:lang w:val="el-GR"/>
        </w:rPr>
        <w:t>Θ</w:t>
      </w:r>
      <w:r w:rsidR="00D5744F" w:rsidRPr="00CF3094">
        <w:rPr>
          <w:rFonts w:ascii="Arial" w:hAnsi="Arial" w:cs="Arial"/>
          <w:b/>
          <w:sz w:val="22"/>
          <w:szCs w:val="22"/>
          <w:lang w:val="el-GR"/>
        </w:rPr>
        <w:t>εσμικ</w:t>
      </w:r>
      <w:r>
        <w:rPr>
          <w:rFonts w:ascii="Arial" w:hAnsi="Arial" w:cs="Arial"/>
          <w:b/>
          <w:sz w:val="22"/>
          <w:szCs w:val="22"/>
          <w:lang w:val="el-GR"/>
        </w:rPr>
        <w:t>ό</w:t>
      </w:r>
      <w:r w:rsidR="00D5744F" w:rsidRPr="00CF3094">
        <w:rPr>
          <w:rFonts w:ascii="Arial" w:hAnsi="Arial" w:cs="Arial"/>
          <w:b/>
          <w:sz w:val="22"/>
          <w:szCs w:val="22"/>
          <w:lang w:val="el-GR"/>
        </w:rPr>
        <w:t xml:space="preserve"> </w:t>
      </w:r>
      <w:r w:rsidRPr="00CF3094">
        <w:rPr>
          <w:rFonts w:ascii="Arial" w:hAnsi="Arial" w:cs="Arial"/>
          <w:b/>
          <w:sz w:val="22"/>
          <w:szCs w:val="22"/>
          <w:lang w:val="el-GR"/>
        </w:rPr>
        <w:t>πλα</w:t>
      </w:r>
      <w:r>
        <w:rPr>
          <w:rFonts w:ascii="Arial" w:hAnsi="Arial" w:cs="Arial"/>
          <w:b/>
          <w:sz w:val="22"/>
          <w:szCs w:val="22"/>
          <w:lang w:val="el-GR"/>
        </w:rPr>
        <w:t>ίσιο</w:t>
      </w:r>
      <w:r w:rsidRPr="00CF3094">
        <w:rPr>
          <w:rFonts w:ascii="Arial" w:hAnsi="Arial" w:cs="Arial"/>
          <w:sz w:val="22"/>
          <w:szCs w:val="22"/>
          <w:lang w:val="el-GR"/>
        </w:rPr>
        <w:t xml:space="preserve"> </w:t>
      </w:r>
      <w:r w:rsidR="00B646C7">
        <w:rPr>
          <w:rFonts w:ascii="Arial" w:hAnsi="Arial" w:cs="Arial"/>
          <w:sz w:val="22"/>
          <w:szCs w:val="22"/>
          <w:lang w:val="el-GR"/>
        </w:rPr>
        <w:t xml:space="preserve">που να </w:t>
      </w:r>
      <w:r w:rsidR="001A11AA" w:rsidRPr="00F90A69">
        <w:rPr>
          <w:rFonts w:ascii="Arial" w:hAnsi="Arial" w:cs="Arial"/>
          <w:sz w:val="22"/>
          <w:szCs w:val="22"/>
          <w:lang w:val="el-GR"/>
        </w:rPr>
        <w:t>επιτρέπει</w:t>
      </w:r>
      <w:r w:rsidR="00D5744F" w:rsidRPr="00F90A69">
        <w:rPr>
          <w:rFonts w:ascii="Arial" w:hAnsi="Arial" w:cs="Arial"/>
          <w:sz w:val="22"/>
          <w:szCs w:val="22"/>
          <w:lang w:val="el-GR"/>
        </w:rPr>
        <w:t xml:space="preserve"> την </w:t>
      </w:r>
      <w:r w:rsidR="00D5744F" w:rsidRPr="00F90A69">
        <w:rPr>
          <w:rFonts w:ascii="Arial" w:hAnsi="Arial" w:cs="Arial"/>
          <w:b/>
          <w:sz w:val="22"/>
          <w:szCs w:val="22"/>
          <w:lang w:val="el-GR"/>
        </w:rPr>
        <w:t>ουσιαστική συνεργασία των εμπλεκόμενων μερών</w:t>
      </w:r>
      <w:r>
        <w:rPr>
          <w:rFonts w:ascii="Arial" w:hAnsi="Arial" w:cs="Arial"/>
          <w:b/>
          <w:sz w:val="22"/>
          <w:szCs w:val="22"/>
          <w:lang w:val="el-GR"/>
        </w:rPr>
        <w:t xml:space="preserve"> και οργανική σύνδεση της ΕΕΚ με τον κόσμο της παραγωγής και της εργασίας, για πιο θετικές προοπτικές των αποφοίτων της. </w:t>
      </w:r>
      <w:r>
        <w:rPr>
          <w:rFonts w:ascii="Arial" w:hAnsi="Arial" w:cs="Arial"/>
          <w:sz w:val="22"/>
          <w:szCs w:val="22"/>
          <w:lang w:val="el-GR"/>
        </w:rPr>
        <w:t>Το πλαίσιο πρέπει να αποδίδει με σ</w:t>
      </w:r>
      <w:r w:rsidR="00D5744F" w:rsidRPr="00F90A69">
        <w:rPr>
          <w:rFonts w:ascii="Arial" w:hAnsi="Arial" w:cs="Arial"/>
          <w:sz w:val="22"/>
          <w:szCs w:val="22"/>
          <w:lang w:val="el-GR"/>
        </w:rPr>
        <w:t>αφήνεια ρόλους και αρμοδιότητες για ευελιξία και εξωστρέφεια</w:t>
      </w:r>
      <w:r w:rsidR="00A2656B">
        <w:rPr>
          <w:rFonts w:ascii="Arial" w:hAnsi="Arial" w:cs="Arial"/>
          <w:sz w:val="22"/>
          <w:szCs w:val="22"/>
          <w:lang w:val="el-GR"/>
        </w:rPr>
        <w:t xml:space="preserve"> στη</w:t>
      </w:r>
      <w:r w:rsidR="00B646C7" w:rsidRPr="00F90A69">
        <w:rPr>
          <w:rFonts w:ascii="Arial" w:hAnsi="Arial" w:cs="Arial"/>
          <w:sz w:val="22"/>
          <w:szCs w:val="22"/>
          <w:lang w:val="el-GR"/>
        </w:rPr>
        <w:t xml:space="preserve"> </w:t>
      </w:r>
      <w:r w:rsidR="00D5744F" w:rsidRPr="00F90A69">
        <w:rPr>
          <w:rFonts w:ascii="Arial" w:hAnsi="Arial" w:cs="Arial"/>
          <w:sz w:val="22"/>
          <w:szCs w:val="22"/>
          <w:lang w:val="el-GR"/>
        </w:rPr>
        <w:t xml:space="preserve">λήψη αποφάσεων, </w:t>
      </w:r>
      <w:r>
        <w:rPr>
          <w:rFonts w:ascii="Arial" w:hAnsi="Arial" w:cs="Arial"/>
          <w:sz w:val="22"/>
          <w:szCs w:val="22"/>
          <w:lang w:val="el-GR"/>
        </w:rPr>
        <w:t>σε ένα</w:t>
      </w:r>
      <w:r w:rsidR="00814F5C">
        <w:rPr>
          <w:rFonts w:ascii="Arial" w:hAnsi="Arial" w:cs="Arial"/>
          <w:sz w:val="22"/>
          <w:szCs w:val="22"/>
          <w:lang w:val="el-GR"/>
        </w:rPr>
        <w:t>ν</w:t>
      </w:r>
      <w:r>
        <w:rPr>
          <w:rFonts w:ascii="Arial" w:hAnsi="Arial" w:cs="Arial"/>
          <w:sz w:val="22"/>
          <w:szCs w:val="22"/>
          <w:lang w:val="el-GR"/>
        </w:rPr>
        <w:t xml:space="preserve"> κόσμο με διαρκώς μεταβαλλόμενες προκλήσεις. </w:t>
      </w:r>
      <w:r w:rsidR="00CB79CF">
        <w:rPr>
          <w:rFonts w:ascii="Arial" w:hAnsi="Arial" w:cs="Arial"/>
          <w:sz w:val="22"/>
          <w:szCs w:val="22"/>
          <w:lang w:val="el-GR"/>
        </w:rPr>
        <w:br/>
      </w:r>
    </w:p>
    <w:tbl>
      <w:tblPr>
        <w:tblStyle w:val="TableGrid"/>
        <w:tblW w:w="105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CF3094" w:rsidRPr="00E43719" w14:paraId="686249C7" w14:textId="77777777" w:rsidTr="001B1799">
        <w:trPr>
          <w:trHeight w:val="113"/>
        </w:trPr>
        <w:tc>
          <w:tcPr>
            <w:tcW w:w="10547" w:type="dxa"/>
            <w:shd w:val="clear" w:color="auto" w:fill="CDF2FF"/>
            <w:tcMar>
              <w:top w:w="57" w:type="dxa"/>
              <w:left w:w="57" w:type="dxa"/>
              <w:bottom w:w="57" w:type="dxa"/>
              <w:right w:w="57" w:type="dxa"/>
            </w:tcMar>
            <w:vAlign w:val="center"/>
          </w:tcPr>
          <w:p w14:paraId="083B5CC3" w14:textId="2FE73999" w:rsidR="00CF3094" w:rsidRPr="004A235A" w:rsidRDefault="00CF3094" w:rsidP="00BE3094">
            <w:pPr>
              <w:spacing w:line="240" w:lineRule="auto"/>
              <w:rPr>
                <w:rFonts w:ascii="Arial" w:hAnsi="Arial" w:cs="Arial"/>
                <w:b/>
                <w:bCs/>
                <w:color w:val="000000" w:themeColor="text1"/>
                <w:szCs w:val="22"/>
                <w:lang w:val="el-GR"/>
              </w:rPr>
            </w:pPr>
            <w:r w:rsidRPr="001642FB">
              <w:rPr>
                <w:rFonts w:ascii="Arial" w:hAnsi="Arial" w:cs="Arial"/>
                <w:b/>
                <w:color w:val="00B0F0"/>
                <w:szCs w:val="22"/>
                <w:lang w:val="el-GR"/>
              </w:rPr>
              <w:t>Δ</w:t>
            </w:r>
            <w:r w:rsidR="00872CB4">
              <w:rPr>
                <w:rFonts w:ascii="Arial" w:hAnsi="Arial" w:cs="Arial"/>
                <w:b/>
                <w:color w:val="00B0F0"/>
                <w:szCs w:val="22"/>
                <w:lang w:val="el-GR"/>
              </w:rPr>
              <w:t>3</w:t>
            </w:r>
            <w:r w:rsidRPr="001642FB">
              <w:rPr>
                <w:rFonts w:ascii="Arial" w:hAnsi="Arial" w:cs="Arial"/>
                <w:b/>
                <w:color w:val="00B0F0"/>
                <w:szCs w:val="22"/>
                <w:lang w:val="el-GR"/>
              </w:rPr>
              <w:t>.</w:t>
            </w:r>
            <w:r w:rsidRPr="004A235A">
              <w:rPr>
                <w:rFonts w:ascii="Arial" w:hAnsi="Arial" w:cs="Arial"/>
                <w:b/>
                <w:szCs w:val="22"/>
                <w:lang w:val="el-GR"/>
              </w:rPr>
              <w:t xml:space="preserve"> Οι </w:t>
            </w:r>
            <w:r>
              <w:rPr>
                <w:rFonts w:ascii="Arial" w:hAnsi="Arial" w:cs="Arial"/>
                <w:b/>
                <w:szCs w:val="22"/>
                <w:lang w:val="el-GR"/>
              </w:rPr>
              <w:t>προτάσεις</w:t>
            </w:r>
            <w:r w:rsidRPr="004A235A">
              <w:rPr>
                <w:rFonts w:ascii="Arial" w:hAnsi="Arial" w:cs="Arial"/>
                <w:b/>
                <w:szCs w:val="22"/>
                <w:lang w:val="el-GR"/>
              </w:rPr>
              <w:t xml:space="preserve"> του ΣΕΒ για </w:t>
            </w:r>
            <w:r>
              <w:rPr>
                <w:rFonts w:ascii="Arial" w:hAnsi="Arial" w:cs="Arial"/>
                <w:b/>
                <w:szCs w:val="22"/>
                <w:lang w:val="el-GR"/>
              </w:rPr>
              <w:t>το σύστημα διακυβέρνησης της ΕΕΚ</w:t>
            </w:r>
          </w:p>
        </w:tc>
      </w:tr>
      <w:tr w:rsidR="00CF3094" w:rsidRPr="00E43719" w14:paraId="6D8ADA30" w14:textId="77777777" w:rsidTr="001B1799">
        <w:trPr>
          <w:trHeight w:val="227"/>
        </w:trPr>
        <w:tc>
          <w:tcPr>
            <w:tcW w:w="10547" w:type="dxa"/>
            <w:shd w:val="clear" w:color="auto" w:fill="auto"/>
            <w:tcMar>
              <w:top w:w="57" w:type="dxa"/>
              <w:left w:w="57" w:type="dxa"/>
              <w:bottom w:w="57" w:type="dxa"/>
              <w:right w:w="57" w:type="dxa"/>
            </w:tcMar>
            <w:vAlign w:val="center"/>
          </w:tcPr>
          <w:p w14:paraId="1DB54630" w14:textId="338D1195" w:rsidR="00CF3094" w:rsidRPr="00243B5B" w:rsidRDefault="00CF3094" w:rsidP="00BE3094">
            <w:pPr>
              <w:pStyle w:val="ListParagraph"/>
              <w:numPr>
                <w:ilvl w:val="0"/>
                <w:numId w:val="20"/>
              </w:numPr>
              <w:spacing w:after="80" w:line="240" w:lineRule="auto"/>
              <w:rPr>
                <w:rFonts w:ascii="Arial" w:eastAsia="Malgun Gothic" w:hAnsi="Arial" w:cs="Arial"/>
                <w:lang w:val="el-GR"/>
              </w:rPr>
            </w:pPr>
            <w:r w:rsidRPr="00243B5B">
              <w:rPr>
                <w:rFonts w:ascii="Arial" w:eastAsia="Malgun Gothic" w:hAnsi="Arial" w:cs="Arial"/>
                <w:b/>
                <w:lang w:val="el-GR"/>
              </w:rPr>
              <w:t>Άρση κατακερματισμού του συστήματος διακυβέρνησης</w:t>
            </w:r>
            <w:r w:rsidRPr="00243B5B">
              <w:rPr>
                <w:rFonts w:ascii="Arial" w:eastAsia="Malgun Gothic" w:hAnsi="Arial" w:cs="Arial"/>
                <w:lang w:val="el-GR"/>
              </w:rPr>
              <w:t xml:space="preserve">, με την ανάθεση όλων των αρμοδιοτήτων σχεδιασμού και εποπτείας της Επαγγελματικής Εκπαίδευσης και Κατάρτισης </w:t>
            </w:r>
            <w:r w:rsidR="00256C4B">
              <w:rPr>
                <w:rFonts w:ascii="Arial" w:eastAsia="Malgun Gothic" w:hAnsi="Arial" w:cs="Arial"/>
                <w:lang w:val="el-GR"/>
              </w:rPr>
              <w:t>σε μία διοικητική δομή του Υπουργείου Παιδείας</w:t>
            </w:r>
            <w:r w:rsidRPr="00243B5B">
              <w:rPr>
                <w:rFonts w:ascii="Arial" w:eastAsia="Malgun Gothic" w:hAnsi="Arial" w:cs="Arial"/>
                <w:lang w:val="el-GR"/>
              </w:rPr>
              <w:t xml:space="preserve">, </w:t>
            </w:r>
            <w:r w:rsidR="00F90A69">
              <w:rPr>
                <w:rFonts w:ascii="Arial" w:eastAsia="Malgun Gothic" w:hAnsi="Arial" w:cs="Arial"/>
                <w:lang w:val="el-GR"/>
              </w:rPr>
              <w:t xml:space="preserve">για τη </w:t>
            </w:r>
            <w:r w:rsidRPr="00243B5B">
              <w:rPr>
                <w:rFonts w:ascii="Arial" w:eastAsia="Malgun Gothic" w:hAnsi="Arial" w:cs="Arial"/>
                <w:lang w:val="el-GR"/>
              </w:rPr>
              <w:t xml:space="preserve">γρήγορη λήψη αποφάσεων και </w:t>
            </w:r>
            <w:r w:rsidR="005B492C">
              <w:rPr>
                <w:rFonts w:ascii="Arial" w:eastAsia="Malgun Gothic" w:hAnsi="Arial" w:cs="Arial"/>
                <w:lang w:val="el-GR"/>
              </w:rPr>
              <w:t xml:space="preserve">τον </w:t>
            </w:r>
            <w:r w:rsidRPr="00243B5B">
              <w:rPr>
                <w:rFonts w:ascii="Arial" w:eastAsia="Malgun Gothic" w:hAnsi="Arial" w:cs="Arial"/>
                <w:lang w:val="el-GR"/>
              </w:rPr>
              <w:t xml:space="preserve">αποτελεσματικό συντονισμό </w:t>
            </w:r>
            <w:r w:rsidR="00F90A69">
              <w:rPr>
                <w:rFonts w:ascii="Arial" w:eastAsia="Malgun Gothic" w:hAnsi="Arial" w:cs="Arial"/>
                <w:lang w:val="el-GR"/>
              </w:rPr>
              <w:t xml:space="preserve">όσων </w:t>
            </w:r>
            <w:r w:rsidRPr="00243B5B">
              <w:rPr>
                <w:rFonts w:ascii="Arial" w:eastAsia="Malgun Gothic" w:hAnsi="Arial" w:cs="Arial"/>
                <w:lang w:val="el-GR"/>
              </w:rPr>
              <w:t xml:space="preserve"> εμπλέκονται στο σύστημα της ΕΕΚ. </w:t>
            </w:r>
          </w:p>
          <w:p w14:paraId="4E5272AF" w14:textId="130886E7" w:rsidR="00CF3094" w:rsidRPr="00243B5B" w:rsidRDefault="00CF3094" w:rsidP="00BE3094">
            <w:pPr>
              <w:pStyle w:val="ListParagraph"/>
              <w:numPr>
                <w:ilvl w:val="0"/>
                <w:numId w:val="20"/>
              </w:numPr>
              <w:spacing w:after="80" w:line="240" w:lineRule="auto"/>
              <w:rPr>
                <w:rFonts w:ascii="Arial" w:eastAsia="Malgun Gothic" w:hAnsi="Arial" w:cs="Arial"/>
                <w:lang w:val="el-GR"/>
              </w:rPr>
            </w:pPr>
            <w:r w:rsidRPr="00243B5B">
              <w:rPr>
                <w:rFonts w:ascii="Arial" w:eastAsia="Malgun Gothic" w:hAnsi="Arial" w:cs="Arial"/>
                <w:b/>
                <w:lang w:val="el-GR"/>
              </w:rPr>
              <w:t>Συμμετοχή των κοινωνικών εταίρων</w:t>
            </w:r>
            <w:r w:rsidR="005B492C" w:rsidRPr="005B492C">
              <w:rPr>
                <w:rFonts w:ascii="Arial" w:eastAsia="Malgun Gothic" w:hAnsi="Arial" w:cs="Arial"/>
                <w:lang w:val="el-GR"/>
              </w:rPr>
              <w:t>, μ</w:t>
            </w:r>
            <w:r w:rsidR="005B492C" w:rsidRPr="00243B5B">
              <w:rPr>
                <w:rFonts w:ascii="Arial" w:eastAsia="Malgun Gothic" w:hAnsi="Arial" w:cs="Arial"/>
                <w:lang w:val="el-GR"/>
              </w:rPr>
              <w:t>ε θεσμικά αναγνωρισμένο ρόλο</w:t>
            </w:r>
            <w:r w:rsidR="005B492C">
              <w:rPr>
                <w:rFonts w:ascii="Arial" w:eastAsia="Malgun Gothic" w:hAnsi="Arial" w:cs="Arial"/>
                <w:lang w:val="el-GR"/>
              </w:rPr>
              <w:t>,</w:t>
            </w:r>
            <w:r w:rsidR="005B492C" w:rsidRPr="00243B5B">
              <w:rPr>
                <w:rFonts w:ascii="Arial" w:eastAsia="Malgun Gothic" w:hAnsi="Arial" w:cs="Arial"/>
                <w:lang w:val="el-GR"/>
              </w:rPr>
              <w:t xml:space="preserve"> </w:t>
            </w:r>
            <w:r w:rsidRPr="00243B5B">
              <w:rPr>
                <w:rFonts w:ascii="Arial" w:eastAsia="Malgun Gothic" w:hAnsi="Arial" w:cs="Arial"/>
                <w:lang w:val="el-GR"/>
              </w:rPr>
              <w:t>σε όλα τα επίπεδα διακυβέρνησης του συστήματος Επαγγελματικής Εκπαίδευσης και Κατάρτισης.</w:t>
            </w:r>
          </w:p>
          <w:p w14:paraId="4C0675D8" w14:textId="5BB75FCC" w:rsidR="00CF3094" w:rsidRPr="00243B5B" w:rsidRDefault="00CF3094" w:rsidP="00BE3094">
            <w:pPr>
              <w:pStyle w:val="ListParagraph"/>
              <w:numPr>
                <w:ilvl w:val="0"/>
                <w:numId w:val="20"/>
              </w:numPr>
              <w:spacing w:after="80" w:line="240" w:lineRule="auto"/>
              <w:rPr>
                <w:rFonts w:ascii="Arial" w:eastAsia="Malgun Gothic" w:hAnsi="Arial" w:cs="Arial"/>
                <w:lang w:val="el-GR"/>
              </w:rPr>
            </w:pPr>
            <w:r w:rsidRPr="00243B5B">
              <w:rPr>
                <w:rFonts w:ascii="Arial" w:eastAsia="Malgun Gothic" w:hAnsi="Arial" w:cs="Arial"/>
                <w:b/>
                <w:lang w:val="el-GR"/>
              </w:rPr>
              <w:t>Σύσταση ολιγομελούς Εθνικού Οργάνου</w:t>
            </w:r>
            <w:r w:rsidRPr="00243B5B">
              <w:rPr>
                <w:rFonts w:ascii="Arial" w:eastAsia="Malgun Gothic" w:hAnsi="Arial" w:cs="Arial"/>
                <w:lang w:val="el-GR"/>
              </w:rPr>
              <w:t xml:space="preserve">, για τη διαρκή επικαιροποίηση του Εθνικού Στρατηγικού Πλαισίου Αναβάθμισης της Επαγγελματικής Εκπαίδευσης και Κατάρτισης και της Μαθητείας (2016), </w:t>
            </w:r>
            <w:r w:rsidR="00F90A69">
              <w:rPr>
                <w:rFonts w:ascii="Arial" w:eastAsia="Malgun Gothic" w:hAnsi="Arial" w:cs="Arial"/>
                <w:lang w:val="el-GR"/>
              </w:rPr>
              <w:t xml:space="preserve">και της </w:t>
            </w:r>
            <w:r w:rsidRPr="00243B5B">
              <w:rPr>
                <w:rFonts w:ascii="Arial" w:eastAsia="Malgun Gothic" w:hAnsi="Arial" w:cs="Arial"/>
                <w:lang w:val="el-GR"/>
              </w:rPr>
              <w:t>διασύνδεσής τ</w:t>
            </w:r>
            <w:r w:rsidR="00F90A69">
              <w:rPr>
                <w:rFonts w:ascii="Arial" w:eastAsia="Malgun Gothic" w:hAnsi="Arial" w:cs="Arial"/>
                <w:lang w:val="el-GR"/>
              </w:rPr>
              <w:t xml:space="preserve">ου </w:t>
            </w:r>
            <w:r w:rsidRPr="00243B5B">
              <w:rPr>
                <w:rFonts w:ascii="Arial" w:eastAsia="Malgun Gothic" w:hAnsi="Arial" w:cs="Arial"/>
                <w:lang w:val="el-GR"/>
              </w:rPr>
              <w:t xml:space="preserve">με τις ανάγκες </w:t>
            </w:r>
            <w:r w:rsidR="00F90A69">
              <w:rPr>
                <w:rFonts w:ascii="Arial" w:eastAsia="Malgun Gothic" w:hAnsi="Arial" w:cs="Arial"/>
                <w:lang w:val="el-GR"/>
              </w:rPr>
              <w:t>παραγωγικού μετασχηματισμού της οικονομίας και της αγοράς εργασίας</w:t>
            </w:r>
            <w:r w:rsidRPr="00243B5B">
              <w:rPr>
                <w:rFonts w:ascii="Arial" w:eastAsia="Malgun Gothic" w:hAnsi="Arial" w:cs="Arial"/>
                <w:lang w:val="el-GR"/>
              </w:rPr>
              <w:t>. Το Εθνικό Όργανο θα υποβοηθείται από ομάδες εργασίας/επιτροπές με ανάλογη, κατά περίπτωση, σύνθεση και εκπροσώπηση</w:t>
            </w:r>
            <w:r w:rsidR="00F90A69">
              <w:rPr>
                <w:rFonts w:ascii="Arial" w:eastAsia="Malgun Gothic" w:hAnsi="Arial" w:cs="Arial"/>
                <w:lang w:val="el-GR"/>
              </w:rPr>
              <w:t xml:space="preserve">, </w:t>
            </w:r>
            <w:r w:rsidR="005B492C">
              <w:rPr>
                <w:rFonts w:ascii="Arial" w:eastAsia="Malgun Gothic" w:hAnsi="Arial" w:cs="Arial"/>
                <w:lang w:val="el-GR"/>
              </w:rPr>
              <w:t xml:space="preserve">και θα συνεργάζεται </w:t>
            </w:r>
            <w:r w:rsidR="00F90A69">
              <w:rPr>
                <w:rFonts w:ascii="Arial" w:eastAsia="Malgun Gothic" w:hAnsi="Arial" w:cs="Arial"/>
                <w:lang w:val="el-GR"/>
              </w:rPr>
              <w:t xml:space="preserve">με </w:t>
            </w:r>
            <w:r w:rsidRPr="00243B5B">
              <w:rPr>
                <w:rFonts w:ascii="Arial" w:eastAsia="Malgun Gothic" w:hAnsi="Arial" w:cs="Arial"/>
                <w:lang w:val="el-GR"/>
              </w:rPr>
              <w:t>το ΙΕΠ</w:t>
            </w:r>
            <w:r w:rsidRPr="008A1E01">
              <w:rPr>
                <w:rFonts w:ascii="Arial" w:hAnsi="Arial" w:cs="Arial"/>
                <w:vertAlign w:val="superscript"/>
                <w:lang w:val="el-GR"/>
              </w:rPr>
              <w:footnoteReference w:id="25"/>
            </w:r>
            <w:r w:rsidRPr="00243B5B">
              <w:rPr>
                <w:rFonts w:ascii="Arial" w:eastAsia="Malgun Gothic" w:hAnsi="Arial" w:cs="Arial"/>
                <w:lang w:val="el-GR"/>
              </w:rPr>
              <w:t xml:space="preserve"> και τον ΕΟΠΠΕΠ, όπου και όποτε απαιτείται, για το σχεδιασμό της εθνικής πολιτικής (π.χ. προσδιορισμός τομέων και ειδικοτήτων, Πλαίσιο Ποιότητας, λειτουργία συστήματος μαθητείας). </w:t>
            </w:r>
          </w:p>
          <w:p w14:paraId="2EE3CA3E" w14:textId="3F32D7CF" w:rsidR="00CF3094" w:rsidRPr="00243B5B" w:rsidRDefault="00CF3094" w:rsidP="00BE3094">
            <w:pPr>
              <w:pStyle w:val="ListParagraph"/>
              <w:numPr>
                <w:ilvl w:val="0"/>
                <w:numId w:val="20"/>
              </w:numPr>
              <w:spacing w:after="80" w:line="240" w:lineRule="auto"/>
              <w:ind w:right="-2"/>
              <w:rPr>
                <w:rFonts w:ascii="Arial" w:eastAsia="Malgun Gothic" w:hAnsi="Arial" w:cs="Arial"/>
                <w:lang w:val="el-GR"/>
              </w:rPr>
            </w:pPr>
            <w:r w:rsidRPr="00243B5B">
              <w:rPr>
                <w:rFonts w:ascii="Arial" w:eastAsia="Malgun Gothic" w:hAnsi="Arial" w:cs="Arial"/>
                <w:b/>
                <w:lang w:val="el-GR"/>
              </w:rPr>
              <w:t>Αποκεντρωμένη διοίκηση συστήματος</w:t>
            </w:r>
            <w:r w:rsidRPr="00243B5B">
              <w:rPr>
                <w:rFonts w:ascii="Arial" w:eastAsia="Malgun Gothic" w:hAnsi="Arial" w:cs="Arial"/>
                <w:lang w:val="el-GR"/>
              </w:rPr>
              <w:t xml:space="preserve">: Λειτουργία </w:t>
            </w:r>
            <w:r w:rsidR="005B492C">
              <w:rPr>
                <w:rFonts w:ascii="Arial" w:eastAsia="Malgun Gothic" w:hAnsi="Arial" w:cs="Arial"/>
                <w:lang w:val="el-GR"/>
              </w:rPr>
              <w:t>περιφερειακών ο</w:t>
            </w:r>
            <w:r w:rsidRPr="00243B5B">
              <w:rPr>
                <w:rFonts w:ascii="Arial" w:eastAsia="Malgun Gothic" w:hAnsi="Arial" w:cs="Arial"/>
                <w:lang w:val="el-GR"/>
              </w:rPr>
              <w:t xml:space="preserve">ργάνων για το σχεδιασμό και την υλοποίηση των προγραμμάτων Επαγγελματικής Εκπαίδευσης και Κατάρτισης, </w:t>
            </w:r>
            <w:r w:rsidR="00F90A69">
              <w:rPr>
                <w:rFonts w:ascii="Arial" w:eastAsia="Malgun Gothic" w:hAnsi="Arial" w:cs="Arial"/>
                <w:lang w:val="el-GR"/>
              </w:rPr>
              <w:t xml:space="preserve">με συμμετοχή εκπροσώπων κλάδων επαγγελμάτων και επιχειρήσεων, </w:t>
            </w:r>
            <w:r w:rsidRPr="00243B5B">
              <w:rPr>
                <w:rFonts w:ascii="Arial" w:eastAsia="Malgun Gothic" w:hAnsi="Arial" w:cs="Arial"/>
                <w:lang w:val="el-GR"/>
              </w:rPr>
              <w:t>σε περιφερειακό και τοπικό επίπεδο.</w:t>
            </w:r>
          </w:p>
          <w:p w14:paraId="73D28024" w14:textId="5F47F9B6" w:rsidR="00CF3094" w:rsidRPr="00243B5B" w:rsidRDefault="00CF3094" w:rsidP="00BE3094">
            <w:pPr>
              <w:pStyle w:val="ListParagraph"/>
              <w:numPr>
                <w:ilvl w:val="0"/>
                <w:numId w:val="20"/>
              </w:numPr>
              <w:spacing w:after="80" w:line="240" w:lineRule="auto"/>
              <w:ind w:right="-2"/>
              <w:rPr>
                <w:lang w:val="el-GR"/>
              </w:rPr>
            </w:pPr>
            <w:r w:rsidRPr="00243B5B">
              <w:rPr>
                <w:rFonts w:ascii="Arial" w:eastAsia="Malgun Gothic" w:hAnsi="Arial" w:cs="Arial"/>
                <w:b/>
                <w:lang w:val="el-GR"/>
              </w:rPr>
              <w:t xml:space="preserve">Προαγωγή της ανάπτυξης δεξιοτήτων σε κλαδικό/τομεακό </w:t>
            </w:r>
            <w:r w:rsidRPr="000754C2">
              <w:rPr>
                <w:rFonts w:ascii="Arial" w:eastAsia="Malgun Gothic" w:hAnsi="Arial" w:cs="Arial"/>
                <w:b/>
                <w:lang w:val="el-GR"/>
              </w:rPr>
              <w:t>επίπεδο</w:t>
            </w:r>
            <w:r w:rsidRPr="000754C2">
              <w:rPr>
                <w:rFonts w:ascii="Arial" w:eastAsia="Malgun Gothic" w:hAnsi="Arial" w:cs="Arial"/>
                <w:lang w:val="el-GR"/>
              </w:rPr>
              <w:t>:</w:t>
            </w:r>
            <w:r w:rsidRPr="00243B5B">
              <w:rPr>
                <w:rFonts w:ascii="Arial" w:eastAsia="Malgun Gothic" w:hAnsi="Arial" w:cs="Arial"/>
                <w:lang w:val="el-GR"/>
              </w:rPr>
              <w:t xml:space="preserve"> Λειτουργία Κλαδικών/Τομεακών Συμβουλίων Δεξιοτήτων, με συμμετοχή εκπροσώπων της επιχειρηματικής και της εκπαιδευτικής κοινότητας, για τον προσδιορισμό </w:t>
            </w:r>
            <w:r w:rsidR="00B2552D">
              <w:rPr>
                <w:rFonts w:ascii="Arial" w:eastAsia="Malgun Gothic" w:hAnsi="Arial" w:cs="Arial"/>
                <w:lang w:val="el-GR"/>
              </w:rPr>
              <w:t xml:space="preserve">των </w:t>
            </w:r>
            <w:r w:rsidRPr="00243B5B">
              <w:rPr>
                <w:rFonts w:ascii="Arial" w:eastAsia="Malgun Gothic" w:hAnsi="Arial" w:cs="Arial"/>
                <w:lang w:val="el-GR"/>
              </w:rPr>
              <w:t xml:space="preserve">αναγκών και απαιτήσεων συγκεκριμένων κλάδων/ τομέων, σε εθνικό </w:t>
            </w:r>
            <w:r w:rsidR="00B2552D">
              <w:rPr>
                <w:rFonts w:ascii="Arial" w:eastAsia="Malgun Gothic" w:hAnsi="Arial" w:cs="Arial"/>
                <w:lang w:val="el-GR"/>
              </w:rPr>
              <w:t>/</w:t>
            </w:r>
            <w:r w:rsidRPr="00243B5B">
              <w:rPr>
                <w:rFonts w:ascii="Arial" w:eastAsia="Malgun Gothic" w:hAnsi="Arial" w:cs="Arial"/>
                <w:lang w:val="el-GR"/>
              </w:rPr>
              <w:t>περιφερειακό επίπεδο</w:t>
            </w:r>
            <w:r w:rsidR="00B2552D">
              <w:rPr>
                <w:rFonts w:ascii="Arial" w:eastAsia="Malgun Gothic" w:hAnsi="Arial" w:cs="Arial"/>
                <w:lang w:val="el-GR"/>
              </w:rPr>
              <w:t xml:space="preserve"> που πρέπει να καλύπτει η ΕΕΚ</w:t>
            </w:r>
            <w:r w:rsidRPr="00243B5B">
              <w:rPr>
                <w:rFonts w:ascii="Arial" w:eastAsia="Malgun Gothic" w:hAnsi="Arial" w:cs="Arial"/>
                <w:lang w:val="el-GR"/>
              </w:rPr>
              <w:t xml:space="preserve">. Τα </w:t>
            </w:r>
            <w:r w:rsidRPr="000754C2">
              <w:rPr>
                <w:rFonts w:ascii="Arial" w:eastAsia="Malgun Gothic" w:hAnsi="Arial" w:cs="Arial"/>
                <w:b/>
                <w:lang w:val="el-GR"/>
              </w:rPr>
              <w:t>Συμβούλια Δεξιοτήτων</w:t>
            </w:r>
            <w:r w:rsidRPr="00243B5B">
              <w:rPr>
                <w:rFonts w:ascii="Arial" w:eastAsia="Malgun Gothic" w:hAnsi="Arial" w:cs="Arial"/>
                <w:lang w:val="el-GR"/>
              </w:rPr>
              <w:t xml:space="preserve"> θα είναι άμεσα συνδεδεμένα με το αντίστοιχο Εθνικό Όργανο ή Περιφερειακά Όργανα της ΕΕΚ, στα οποία θα μπορούν να γνωμοδοτούν και να εισηγούνται</w:t>
            </w:r>
            <w:r w:rsidRPr="00243B5B">
              <w:rPr>
                <w:rFonts w:ascii="Arial" w:hAnsi="Arial" w:cs="Arial"/>
                <w:lang w:val="el-GR"/>
              </w:rPr>
              <w:t>.</w:t>
            </w:r>
          </w:p>
        </w:tc>
      </w:tr>
    </w:tbl>
    <w:p w14:paraId="02E1600C" w14:textId="77777777" w:rsidR="00CF3094" w:rsidRDefault="00CF3094" w:rsidP="00BB189F">
      <w:pPr>
        <w:spacing w:after="80"/>
        <w:jc w:val="both"/>
        <w:rPr>
          <w:rFonts w:ascii="Arial" w:hAnsi="Arial" w:cs="Arial"/>
          <w:sz w:val="20"/>
          <w:lang w:val="el-GR"/>
        </w:rPr>
      </w:pPr>
    </w:p>
    <w:p w14:paraId="2CA8547B" w14:textId="77777777" w:rsidR="00BE3094" w:rsidRDefault="00BE3094" w:rsidP="00BB189F">
      <w:pPr>
        <w:spacing w:after="80"/>
        <w:jc w:val="both"/>
        <w:rPr>
          <w:rFonts w:ascii="Arial" w:hAnsi="Arial" w:cs="Arial"/>
          <w:sz w:val="20"/>
          <w:lang w:val="el-GR"/>
        </w:rPr>
      </w:pPr>
    </w:p>
    <w:p w14:paraId="50BDBBF6" w14:textId="77777777" w:rsidR="00BE3094" w:rsidRDefault="00BE3094" w:rsidP="00BB189F">
      <w:pPr>
        <w:spacing w:after="80"/>
        <w:jc w:val="both"/>
        <w:rPr>
          <w:rFonts w:ascii="Arial" w:hAnsi="Arial" w:cs="Arial"/>
          <w:sz w:val="20"/>
          <w:lang w:val="el-GR"/>
        </w:rPr>
      </w:pPr>
    </w:p>
    <w:p w14:paraId="1B2E6289" w14:textId="6000D91F" w:rsidR="001A1E3E" w:rsidRPr="00D92953" w:rsidRDefault="00B26891" w:rsidP="00BE3094">
      <w:pPr>
        <w:pStyle w:val="MAINTEXT2"/>
        <w:rPr>
          <w:rFonts w:cs="Arial"/>
          <w:color w:val="00AEEF"/>
          <w:sz w:val="24"/>
        </w:rPr>
      </w:pPr>
      <w:r>
        <w:rPr>
          <w:rFonts w:cs="Arial"/>
          <w:color w:val="00AEEF"/>
          <w:sz w:val="24"/>
        </w:rPr>
        <w:lastRenderedPageBreak/>
        <w:t xml:space="preserve">Β. </w:t>
      </w:r>
      <w:r w:rsidR="00D92953" w:rsidRPr="00D92953">
        <w:rPr>
          <w:rFonts w:cs="Arial"/>
          <w:color w:val="00AEEF"/>
          <w:sz w:val="24"/>
        </w:rPr>
        <w:t>Αναδιάρθρωση των μονάδων παροχής τεχνικής – επαγγελματικής εκπαίδευσης και κατάρτισης</w:t>
      </w:r>
    </w:p>
    <w:p w14:paraId="5D86E1C2" w14:textId="77777777" w:rsidR="00D92953" w:rsidRPr="008232CC" w:rsidRDefault="00D92953" w:rsidP="00BE3094">
      <w:pPr>
        <w:pStyle w:val="Heading3"/>
        <w:spacing w:before="0" w:after="80"/>
        <w:rPr>
          <w:rFonts w:ascii="Arial" w:eastAsia="Times New Roman" w:hAnsi="Arial" w:cs="Arial"/>
          <w:b/>
          <w:color w:val="auto"/>
          <w:sz w:val="22"/>
          <w:szCs w:val="22"/>
          <w:u w:val="single"/>
          <w:lang w:val="el-GR"/>
        </w:rPr>
      </w:pPr>
      <w:r w:rsidRPr="008232CC">
        <w:rPr>
          <w:rFonts w:ascii="Arial" w:eastAsia="Times New Roman" w:hAnsi="Arial" w:cs="Arial"/>
          <w:b/>
          <w:color w:val="auto"/>
          <w:sz w:val="22"/>
          <w:szCs w:val="22"/>
          <w:u w:val="single"/>
          <w:lang w:val="el-GR"/>
        </w:rPr>
        <w:t>Το πρόβλημα:</w:t>
      </w:r>
    </w:p>
    <w:p w14:paraId="1A8FC4F7" w14:textId="2B07EE05" w:rsidR="00D92953" w:rsidRPr="00D92953" w:rsidRDefault="00D92953" w:rsidP="00BE3094">
      <w:pPr>
        <w:spacing w:after="80"/>
        <w:rPr>
          <w:rFonts w:ascii="Arial" w:hAnsi="Arial" w:cs="Arial"/>
          <w:bCs/>
          <w:i/>
          <w:color w:val="FF0000"/>
          <w:sz w:val="22"/>
          <w:szCs w:val="22"/>
          <w:lang w:val="el-GR"/>
        </w:rPr>
      </w:pPr>
      <w:r w:rsidRPr="00D92953">
        <w:rPr>
          <w:rFonts w:ascii="Arial" w:hAnsi="Arial" w:cs="Arial"/>
          <w:bCs/>
          <w:sz w:val="22"/>
          <w:szCs w:val="22"/>
          <w:lang w:val="el-GR"/>
        </w:rPr>
        <w:t xml:space="preserve">Στην Ελλάδα, τα συστήματα τυπικής και μη τυπικής επαγγελματικής εκπαίδευσης και κατάρτισης είναι κατακερματισμένα και </w:t>
      </w:r>
      <w:r w:rsidRPr="00D92953">
        <w:rPr>
          <w:rFonts w:ascii="Arial" w:hAnsi="Arial" w:cs="Arial"/>
          <w:b/>
          <w:bCs/>
          <w:sz w:val="22"/>
          <w:szCs w:val="22"/>
          <w:lang w:val="el-GR"/>
        </w:rPr>
        <w:t>δεν καλύπτουν ισόρροπα τα αντίστοιχα επίπεδα του Εθνικού Πλαισίου Π</w:t>
      </w:r>
      <w:r w:rsidR="008232CC">
        <w:rPr>
          <w:rFonts w:ascii="Arial" w:hAnsi="Arial" w:cs="Arial"/>
          <w:b/>
          <w:bCs/>
          <w:sz w:val="22"/>
          <w:szCs w:val="22"/>
          <w:lang w:val="el-GR"/>
        </w:rPr>
        <w:t>ρ</w:t>
      </w:r>
      <w:r w:rsidRPr="00D92953">
        <w:rPr>
          <w:rFonts w:ascii="Arial" w:hAnsi="Arial" w:cs="Arial"/>
          <w:b/>
          <w:bCs/>
          <w:sz w:val="22"/>
          <w:szCs w:val="22"/>
          <w:lang w:val="el-GR"/>
        </w:rPr>
        <w:t>οσόντων</w:t>
      </w:r>
      <w:r w:rsidRPr="008B2CCE">
        <w:rPr>
          <w:rFonts w:ascii="Arial" w:hAnsi="Arial" w:cs="Arial"/>
          <w:b/>
          <w:bCs/>
          <w:sz w:val="22"/>
          <w:szCs w:val="22"/>
          <w:lang w:val="el-GR"/>
        </w:rPr>
        <w:t xml:space="preserve">. </w:t>
      </w:r>
      <w:r w:rsidR="005B3631">
        <w:rPr>
          <w:rFonts w:ascii="Arial" w:hAnsi="Arial" w:cs="Arial"/>
          <w:bCs/>
          <w:sz w:val="22"/>
          <w:szCs w:val="22"/>
          <w:lang w:val="el-GR"/>
        </w:rPr>
        <w:t>Ενδεικτικά</w:t>
      </w:r>
      <w:r w:rsidR="001B3FE0" w:rsidRPr="008B2CCE">
        <w:rPr>
          <w:rFonts w:ascii="Arial" w:hAnsi="Arial" w:cs="Arial"/>
          <w:bCs/>
          <w:sz w:val="22"/>
          <w:szCs w:val="22"/>
          <w:lang w:val="el-GR"/>
        </w:rPr>
        <w:t xml:space="preserve">, </w:t>
      </w:r>
      <w:r w:rsidR="008F1DD3" w:rsidRPr="00357662">
        <w:rPr>
          <w:rFonts w:ascii="Arial" w:hAnsi="Arial" w:cs="Arial"/>
          <w:bCs/>
          <w:sz w:val="22"/>
          <w:szCs w:val="22"/>
          <w:lang w:val="el-GR"/>
        </w:rPr>
        <w:t>δεν παρέχεται</w:t>
      </w:r>
      <w:r w:rsidR="008F1DD3" w:rsidRPr="008B2CCE">
        <w:rPr>
          <w:rFonts w:ascii="Arial" w:hAnsi="Arial" w:cs="Arial"/>
          <w:bCs/>
          <w:sz w:val="22"/>
          <w:szCs w:val="22"/>
          <w:lang w:val="el-GR"/>
        </w:rPr>
        <w:t xml:space="preserve"> επαγγελματική εκπαίδευση και κατάρτιση η οποία να αντιστοιχεί σ</w:t>
      </w:r>
      <w:r w:rsidR="001B3FE0" w:rsidRPr="008B2CCE">
        <w:rPr>
          <w:rFonts w:ascii="Arial" w:hAnsi="Arial" w:cs="Arial"/>
          <w:bCs/>
          <w:sz w:val="22"/>
          <w:szCs w:val="22"/>
          <w:lang w:val="el-GR"/>
        </w:rPr>
        <w:t xml:space="preserve">το </w:t>
      </w:r>
      <w:r w:rsidR="001B3FE0" w:rsidRPr="008B2CCE">
        <w:rPr>
          <w:rFonts w:ascii="Arial" w:hAnsi="Arial" w:cs="Arial"/>
          <w:b/>
          <w:bCs/>
          <w:sz w:val="22"/>
          <w:szCs w:val="22"/>
          <w:lang w:val="el-GR"/>
        </w:rPr>
        <w:t>επίπεδο 3 του Ε</w:t>
      </w:r>
      <w:r w:rsidR="00396080" w:rsidRPr="008B2CCE">
        <w:rPr>
          <w:rFonts w:ascii="Arial" w:hAnsi="Arial" w:cs="Arial"/>
          <w:b/>
          <w:bCs/>
          <w:sz w:val="22"/>
          <w:szCs w:val="22"/>
          <w:lang w:val="el-GR"/>
        </w:rPr>
        <w:t xml:space="preserve">θνικού </w:t>
      </w:r>
      <w:r w:rsidR="001B3FE0" w:rsidRPr="008B2CCE">
        <w:rPr>
          <w:rFonts w:ascii="Arial" w:hAnsi="Arial" w:cs="Arial"/>
          <w:b/>
          <w:bCs/>
          <w:sz w:val="22"/>
          <w:szCs w:val="22"/>
          <w:lang w:val="el-GR"/>
        </w:rPr>
        <w:t>Π</w:t>
      </w:r>
      <w:r w:rsidR="00396080" w:rsidRPr="008B2CCE">
        <w:rPr>
          <w:rFonts w:ascii="Arial" w:hAnsi="Arial" w:cs="Arial"/>
          <w:b/>
          <w:bCs/>
          <w:sz w:val="22"/>
          <w:szCs w:val="22"/>
          <w:lang w:val="el-GR"/>
        </w:rPr>
        <w:t xml:space="preserve">λαισίου </w:t>
      </w:r>
      <w:r w:rsidR="001B3FE0" w:rsidRPr="008B2CCE">
        <w:rPr>
          <w:rFonts w:ascii="Arial" w:hAnsi="Arial" w:cs="Arial"/>
          <w:b/>
          <w:bCs/>
          <w:sz w:val="22"/>
          <w:szCs w:val="22"/>
          <w:lang w:val="el-GR"/>
        </w:rPr>
        <w:t>Π</w:t>
      </w:r>
      <w:r w:rsidR="00396080" w:rsidRPr="008B2CCE">
        <w:rPr>
          <w:rFonts w:ascii="Arial" w:hAnsi="Arial" w:cs="Arial"/>
          <w:b/>
          <w:bCs/>
          <w:sz w:val="22"/>
          <w:szCs w:val="22"/>
          <w:lang w:val="el-GR"/>
        </w:rPr>
        <w:t>ροσόντων</w:t>
      </w:r>
      <w:r w:rsidR="001B3FE0" w:rsidRPr="008B2CCE">
        <w:rPr>
          <w:rFonts w:ascii="Arial" w:hAnsi="Arial" w:cs="Arial"/>
          <w:bCs/>
          <w:sz w:val="22"/>
          <w:szCs w:val="22"/>
          <w:lang w:val="el-GR"/>
        </w:rPr>
        <w:t xml:space="preserve">. </w:t>
      </w:r>
      <w:r w:rsidR="008F1DD3" w:rsidRPr="008B2CCE">
        <w:rPr>
          <w:rFonts w:ascii="Arial" w:hAnsi="Arial" w:cs="Arial"/>
          <w:bCs/>
          <w:sz w:val="22"/>
          <w:szCs w:val="22"/>
          <w:lang w:val="el-GR"/>
        </w:rPr>
        <w:t xml:space="preserve">Η επαγγελματική εκπαίδευση και κατάρτιση που </w:t>
      </w:r>
      <w:r w:rsidR="005E16B7" w:rsidRPr="008B2CCE">
        <w:rPr>
          <w:rFonts w:ascii="Arial" w:hAnsi="Arial" w:cs="Arial"/>
          <w:bCs/>
          <w:sz w:val="22"/>
          <w:szCs w:val="22"/>
          <w:lang w:val="el-GR"/>
        </w:rPr>
        <w:t xml:space="preserve">παρέχεται από τα ΕΠΑΛ και τις ΕΠΑΣ ΟΑΕΔ </w:t>
      </w:r>
      <w:r w:rsidR="008F1DD3" w:rsidRPr="008B2CCE">
        <w:rPr>
          <w:rFonts w:ascii="Arial" w:hAnsi="Arial" w:cs="Arial"/>
          <w:bCs/>
          <w:sz w:val="22"/>
          <w:szCs w:val="22"/>
          <w:lang w:val="el-GR"/>
        </w:rPr>
        <w:t xml:space="preserve">οδηγεί σε </w:t>
      </w:r>
      <w:r w:rsidR="008F1DD3" w:rsidRPr="00357662">
        <w:rPr>
          <w:rFonts w:ascii="Arial" w:hAnsi="Arial" w:cs="Arial"/>
          <w:b/>
          <w:bCs/>
          <w:sz w:val="22"/>
          <w:szCs w:val="22"/>
          <w:lang w:val="el-GR"/>
        </w:rPr>
        <w:t xml:space="preserve">απόκτηση προσόντων </w:t>
      </w:r>
      <w:r w:rsidR="005E16B7" w:rsidRPr="00357662">
        <w:rPr>
          <w:rFonts w:ascii="Arial" w:hAnsi="Arial" w:cs="Arial"/>
          <w:b/>
          <w:bCs/>
          <w:sz w:val="22"/>
          <w:szCs w:val="22"/>
          <w:lang w:val="el-GR"/>
        </w:rPr>
        <w:t>επιπέδου</w:t>
      </w:r>
      <w:r w:rsidR="001B3FE0" w:rsidRPr="00357662">
        <w:rPr>
          <w:rFonts w:ascii="Arial" w:hAnsi="Arial" w:cs="Arial"/>
          <w:b/>
          <w:bCs/>
          <w:sz w:val="22"/>
          <w:szCs w:val="22"/>
          <w:lang w:val="el-GR"/>
        </w:rPr>
        <w:t xml:space="preserve"> 4 </w:t>
      </w:r>
      <w:r w:rsidR="005E16B7" w:rsidRPr="008B2CCE">
        <w:rPr>
          <w:rFonts w:ascii="Arial" w:hAnsi="Arial" w:cs="Arial"/>
          <w:bCs/>
          <w:sz w:val="22"/>
          <w:szCs w:val="22"/>
          <w:lang w:val="el-GR"/>
        </w:rPr>
        <w:t>του Εθνικού Πλαισίου Προσόντων, εν</w:t>
      </w:r>
      <w:r w:rsidR="00B71E0A" w:rsidRPr="008B2CCE">
        <w:rPr>
          <w:rFonts w:ascii="Arial" w:hAnsi="Arial" w:cs="Arial"/>
          <w:bCs/>
          <w:sz w:val="22"/>
          <w:szCs w:val="22"/>
          <w:lang w:val="el-GR"/>
        </w:rPr>
        <w:t xml:space="preserve">ώ </w:t>
      </w:r>
      <w:r w:rsidR="005E16B7" w:rsidRPr="008B2CCE">
        <w:rPr>
          <w:rFonts w:ascii="Arial" w:hAnsi="Arial" w:cs="Arial"/>
          <w:bCs/>
          <w:sz w:val="22"/>
          <w:szCs w:val="22"/>
          <w:lang w:val="el-GR"/>
        </w:rPr>
        <w:t xml:space="preserve">τα προγράμματα σπουδών του Μεταλυκειακού Έτους – Τάξη Μαθητείας και των ΙΕΚ </w:t>
      </w:r>
      <w:r w:rsidR="00B71E0A" w:rsidRPr="008B2CCE">
        <w:rPr>
          <w:rFonts w:ascii="Arial" w:hAnsi="Arial" w:cs="Arial"/>
          <w:bCs/>
          <w:sz w:val="22"/>
          <w:szCs w:val="22"/>
          <w:lang w:val="el-GR"/>
        </w:rPr>
        <w:t>αντιστοιχού</w:t>
      </w:r>
      <w:r w:rsidR="005E16B7" w:rsidRPr="008B2CCE">
        <w:rPr>
          <w:rFonts w:ascii="Arial" w:hAnsi="Arial" w:cs="Arial"/>
          <w:bCs/>
          <w:sz w:val="22"/>
          <w:szCs w:val="22"/>
          <w:lang w:val="el-GR"/>
        </w:rPr>
        <w:t>ν στο επίπεδο 5 του Εθνικού Πλαισίου Προσόντων</w:t>
      </w:r>
      <w:r w:rsidR="00B71E0A" w:rsidRPr="008B2CCE">
        <w:rPr>
          <w:rFonts w:ascii="Arial" w:hAnsi="Arial" w:cs="Arial"/>
          <w:bCs/>
          <w:sz w:val="22"/>
          <w:szCs w:val="22"/>
          <w:lang w:val="el-GR"/>
        </w:rPr>
        <w:t>, αλλά δεν εντάσσονται στο τυπικό εκπαιδευτικό σύστημα</w:t>
      </w:r>
      <w:r w:rsidR="005E16B7" w:rsidRPr="008B2CCE">
        <w:rPr>
          <w:rFonts w:ascii="Arial" w:hAnsi="Arial" w:cs="Arial"/>
          <w:bCs/>
          <w:sz w:val="22"/>
          <w:szCs w:val="22"/>
          <w:lang w:val="el-GR"/>
        </w:rPr>
        <w:t xml:space="preserve">. </w:t>
      </w:r>
      <w:r w:rsidR="00B71E0A" w:rsidRPr="008B2CCE">
        <w:rPr>
          <w:rFonts w:ascii="Arial" w:hAnsi="Arial" w:cs="Arial"/>
          <w:bCs/>
          <w:sz w:val="22"/>
          <w:szCs w:val="22"/>
          <w:lang w:val="el-GR"/>
        </w:rPr>
        <w:t>Τα δύο αυτά υποσυστήματα της ΕΕΚ (βλ. ΕΠΑΛ-ΕΠΑΣ και Μεταλυκειακό Έτος – Τάξη Μαθητείας και ΙΕΚ) οδηγούν</w:t>
      </w:r>
      <w:r w:rsidR="008F1DD3" w:rsidRPr="008B2CCE">
        <w:rPr>
          <w:rFonts w:ascii="Arial" w:hAnsi="Arial" w:cs="Arial"/>
          <w:bCs/>
          <w:sz w:val="22"/>
          <w:szCs w:val="22"/>
          <w:lang w:val="el-GR"/>
        </w:rPr>
        <w:t xml:space="preserve"> σε τεχνικά επαγγέλματα των επιπέδων 7 και 8 </w:t>
      </w:r>
      <w:r w:rsidR="005E16B7" w:rsidRPr="008B2CCE">
        <w:rPr>
          <w:rFonts w:ascii="Arial" w:hAnsi="Arial" w:cs="Arial"/>
          <w:bCs/>
          <w:sz w:val="22"/>
          <w:szCs w:val="22"/>
          <w:lang w:val="el-GR"/>
        </w:rPr>
        <w:t>της</w:t>
      </w:r>
      <w:r w:rsidR="008F1DD3" w:rsidRPr="008B2CCE">
        <w:rPr>
          <w:rFonts w:ascii="Arial" w:hAnsi="Arial" w:cs="Arial"/>
          <w:bCs/>
          <w:sz w:val="22"/>
          <w:szCs w:val="22"/>
          <w:lang w:val="el-GR"/>
        </w:rPr>
        <w:t xml:space="preserve"> διεθνούς </w:t>
      </w:r>
      <w:r w:rsidR="005E16B7" w:rsidRPr="008B2CCE">
        <w:rPr>
          <w:rFonts w:ascii="Arial" w:hAnsi="Arial" w:cs="Arial"/>
          <w:bCs/>
          <w:sz w:val="22"/>
          <w:szCs w:val="22"/>
          <w:lang w:val="el-GR"/>
        </w:rPr>
        <w:t xml:space="preserve">ταξινόμησης επαγγελμάτων </w:t>
      </w:r>
      <w:r w:rsidR="005E16B7" w:rsidRPr="008B2CCE">
        <w:rPr>
          <w:rFonts w:ascii="Arial" w:hAnsi="Arial" w:cs="Arial"/>
          <w:bCs/>
          <w:sz w:val="22"/>
          <w:szCs w:val="22"/>
        </w:rPr>
        <w:t>ISCO</w:t>
      </w:r>
      <w:r w:rsidR="005E16B7" w:rsidRPr="008B2CCE">
        <w:rPr>
          <w:rFonts w:ascii="Arial" w:hAnsi="Arial" w:cs="Arial"/>
          <w:bCs/>
          <w:sz w:val="22"/>
          <w:szCs w:val="22"/>
          <w:lang w:val="el-GR"/>
        </w:rPr>
        <w:t xml:space="preserve"> 08</w:t>
      </w:r>
      <w:r w:rsidR="00B71E0A" w:rsidRPr="008B2CCE">
        <w:rPr>
          <w:rFonts w:ascii="Arial" w:hAnsi="Arial" w:cs="Arial"/>
          <w:bCs/>
          <w:sz w:val="22"/>
          <w:szCs w:val="22"/>
          <w:lang w:val="el-GR"/>
        </w:rPr>
        <w:t xml:space="preserve">, </w:t>
      </w:r>
      <w:r w:rsidR="006D1F1A" w:rsidRPr="008B2CCE">
        <w:rPr>
          <w:rFonts w:ascii="Arial" w:hAnsi="Arial" w:cs="Arial"/>
          <w:bCs/>
          <w:sz w:val="22"/>
          <w:szCs w:val="22"/>
          <w:lang w:val="el-GR"/>
        </w:rPr>
        <w:t>αντίστοιχα</w:t>
      </w:r>
      <w:r w:rsidR="005B3631">
        <w:rPr>
          <w:rFonts w:ascii="Arial" w:hAnsi="Arial" w:cs="Arial"/>
          <w:bCs/>
          <w:sz w:val="22"/>
          <w:szCs w:val="22"/>
          <w:lang w:val="el-GR"/>
        </w:rPr>
        <w:t>. Αν και</w:t>
      </w:r>
      <w:r w:rsidR="00B71E0A" w:rsidRPr="008B2CCE">
        <w:rPr>
          <w:rFonts w:ascii="Arial" w:hAnsi="Arial" w:cs="Arial"/>
          <w:bCs/>
          <w:sz w:val="22"/>
          <w:szCs w:val="22"/>
          <w:lang w:val="el-GR"/>
        </w:rPr>
        <w:t xml:space="preserve"> πολύ σημαντικά για την ελληνική βιομηχανία, εμφανίζουν </w:t>
      </w:r>
      <w:r w:rsidR="00B71E0A" w:rsidRPr="008B2CCE">
        <w:rPr>
          <w:rFonts w:ascii="Arial" w:hAnsi="Arial" w:cs="Arial"/>
          <w:b/>
          <w:bCs/>
          <w:sz w:val="22"/>
          <w:szCs w:val="22"/>
          <w:lang w:val="el-GR"/>
        </w:rPr>
        <w:t>σημαντικές ελλείψεις δεξιοτήτων</w:t>
      </w:r>
      <w:r w:rsidR="00B71E0A" w:rsidRPr="008B2CCE">
        <w:rPr>
          <w:rFonts w:ascii="Arial" w:hAnsi="Arial" w:cs="Arial"/>
          <w:bCs/>
          <w:sz w:val="22"/>
          <w:szCs w:val="22"/>
          <w:lang w:val="el-GR"/>
        </w:rPr>
        <w:t xml:space="preserve"> του απασχολούμενου προσωπικού αλλά και </w:t>
      </w:r>
      <w:r w:rsidR="00B71E0A" w:rsidRPr="008B2CCE">
        <w:rPr>
          <w:rFonts w:ascii="Arial" w:hAnsi="Arial" w:cs="Arial"/>
          <w:b/>
          <w:bCs/>
          <w:sz w:val="22"/>
          <w:szCs w:val="22"/>
          <w:lang w:val="el-GR"/>
        </w:rPr>
        <w:t>δυσκολίες στην κάλυψη κενών θέσεων εργασίας</w:t>
      </w:r>
      <w:r w:rsidR="00B71E0A" w:rsidRPr="008B2CCE">
        <w:rPr>
          <w:rFonts w:ascii="Arial" w:hAnsi="Arial" w:cs="Arial"/>
          <w:bCs/>
          <w:sz w:val="22"/>
          <w:szCs w:val="22"/>
          <w:lang w:val="el-GR"/>
        </w:rPr>
        <w:t>, σύμφωνα με ποσοτικές έρευνες του ΣΕΒ.</w:t>
      </w:r>
    </w:p>
    <w:p w14:paraId="0F05651A" w14:textId="7FB0799A" w:rsidR="005B3631" w:rsidRDefault="005B3631" w:rsidP="00BE3094">
      <w:pPr>
        <w:spacing w:after="80"/>
        <w:rPr>
          <w:rFonts w:ascii="Arial" w:hAnsi="Arial" w:cs="Arial"/>
          <w:bCs/>
          <w:sz w:val="22"/>
          <w:szCs w:val="22"/>
          <w:lang w:val="el-GR"/>
        </w:rPr>
      </w:pPr>
      <w:r>
        <w:rPr>
          <w:rFonts w:ascii="Arial" w:hAnsi="Arial" w:cs="Arial"/>
          <w:b/>
          <w:bCs/>
          <w:sz w:val="22"/>
          <w:szCs w:val="22"/>
          <w:lang w:val="el-GR"/>
        </w:rPr>
        <w:t xml:space="preserve">Στο επίπεδο 5 του Εθνικού Πλαισίου Προσόντων δημιουργείται ένα σημαντικό </w:t>
      </w:r>
      <w:r w:rsidRPr="00814F5C">
        <w:rPr>
          <w:rFonts w:ascii="Arial" w:hAnsi="Arial" w:cs="Arial"/>
          <w:b/>
          <w:bCs/>
          <w:sz w:val="22"/>
          <w:szCs w:val="22"/>
          <w:lang w:val="el-GR"/>
        </w:rPr>
        <w:t>κενό</w:t>
      </w:r>
      <w:r>
        <w:rPr>
          <w:rFonts w:ascii="Arial" w:hAnsi="Arial" w:cs="Arial"/>
          <w:bCs/>
          <w:sz w:val="22"/>
          <w:szCs w:val="22"/>
          <w:lang w:val="el-GR"/>
        </w:rPr>
        <w:t xml:space="preserve"> από την</w:t>
      </w:r>
      <w:r w:rsidR="00D92953" w:rsidRPr="00D92953">
        <w:rPr>
          <w:rFonts w:ascii="Arial" w:hAnsi="Arial" w:cs="Arial"/>
          <w:bCs/>
          <w:sz w:val="22"/>
          <w:szCs w:val="22"/>
          <w:lang w:val="el-GR"/>
        </w:rPr>
        <w:t xml:space="preserve"> αναστολή λειτουργίας των Κέντρων Επαγγελματικής Εκπαίδευσης στα ΑΕΙ (ΚΕΕ), τουλάχιστον για το τρέχον ακαδημαϊκό έτος, και </w:t>
      </w:r>
      <w:r>
        <w:rPr>
          <w:rFonts w:ascii="Arial" w:hAnsi="Arial" w:cs="Arial"/>
          <w:bCs/>
          <w:sz w:val="22"/>
          <w:szCs w:val="22"/>
          <w:lang w:val="el-GR"/>
        </w:rPr>
        <w:t>τ</w:t>
      </w:r>
      <w:r w:rsidR="00D92953" w:rsidRPr="00D92953">
        <w:rPr>
          <w:rFonts w:ascii="Arial" w:hAnsi="Arial" w:cs="Arial"/>
          <w:bCs/>
          <w:sz w:val="22"/>
          <w:szCs w:val="22"/>
          <w:lang w:val="el-GR"/>
        </w:rPr>
        <w:t>η</w:t>
      </w:r>
      <w:r>
        <w:rPr>
          <w:rFonts w:ascii="Arial" w:hAnsi="Arial" w:cs="Arial"/>
          <w:bCs/>
          <w:sz w:val="22"/>
          <w:szCs w:val="22"/>
          <w:lang w:val="el-GR"/>
        </w:rPr>
        <w:t>ν</w:t>
      </w:r>
      <w:r w:rsidR="00D92953" w:rsidRPr="00D92953">
        <w:rPr>
          <w:rFonts w:ascii="Arial" w:hAnsi="Arial" w:cs="Arial"/>
          <w:bCs/>
          <w:sz w:val="22"/>
          <w:szCs w:val="22"/>
          <w:lang w:val="el-GR"/>
        </w:rPr>
        <w:t xml:space="preserve"> υποβαθμισμένη ποιότητα της παρεχόμενης κατάρτισης από τα Δημόσια ΙΕΚ, εξαιτίας και των διαχρονικών προβλημάτων χρηματοδότησής τους</w:t>
      </w:r>
      <w:r>
        <w:rPr>
          <w:rFonts w:ascii="Arial" w:hAnsi="Arial" w:cs="Arial"/>
          <w:bCs/>
          <w:sz w:val="22"/>
          <w:szCs w:val="22"/>
          <w:lang w:val="el-GR"/>
        </w:rPr>
        <w:t xml:space="preserve">. </w:t>
      </w:r>
      <w:r w:rsidR="00D92953" w:rsidRPr="00D92953">
        <w:rPr>
          <w:rFonts w:ascii="Arial" w:hAnsi="Arial" w:cs="Arial"/>
          <w:bCs/>
          <w:sz w:val="22"/>
          <w:szCs w:val="22"/>
          <w:lang w:val="el-GR"/>
        </w:rPr>
        <w:t xml:space="preserve">Ταυτόχρονα, η απασχόληση εργαζομένων υψηλότερης ειδίκευσης σε θέσεις εργασίας που απαιτούν μεσαία ειδίκευση οδηγεί σε </w:t>
      </w:r>
      <w:r w:rsidR="00D92953" w:rsidRPr="00D92953">
        <w:rPr>
          <w:rFonts w:ascii="Arial" w:hAnsi="Arial" w:cs="Arial"/>
          <w:b/>
          <w:bCs/>
          <w:sz w:val="22"/>
          <w:szCs w:val="22"/>
          <w:lang w:val="el-GR"/>
        </w:rPr>
        <w:t>σταδιακή απαξίωση των επιπέδων 4 και 5 του Εθνικού Πλαισίου Προσόντων</w:t>
      </w:r>
      <w:r w:rsidR="00D92953" w:rsidRPr="00D92953">
        <w:rPr>
          <w:rFonts w:ascii="Arial" w:hAnsi="Arial" w:cs="Arial"/>
          <w:bCs/>
          <w:sz w:val="22"/>
          <w:szCs w:val="22"/>
          <w:lang w:val="el-GR"/>
        </w:rPr>
        <w:t>.</w:t>
      </w:r>
    </w:p>
    <w:p w14:paraId="18840A61" w14:textId="5DEA7CF9" w:rsidR="00D92953" w:rsidRPr="00D92953" w:rsidRDefault="00D92953" w:rsidP="00BE3094">
      <w:pPr>
        <w:spacing w:after="80"/>
        <w:rPr>
          <w:rFonts w:ascii="Arial" w:hAnsi="Arial" w:cs="Arial"/>
          <w:sz w:val="22"/>
          <w:szCs w:val="22"/>
          <w:lang w:val="el-GR"/>
        </w:rPr>
      </w:pPr>
      <w:r w:rsidRPr="00D92953">
        <w:rPr>
          <w:rFonts w:ascii="Arial" w:hAnsi="Arial" w:cs="Arial"/>
          <w:bCs/>
          <w:sz w:val="22"/>
          <w:szCs w:val="22"/>
          <w:lang w:val="el-GR"/>
        </w:rPr>
        <w:t xml:space="preserve">Τέλος, </w:t>
      </w:r>
      <w:r w:rsidRPr="00D92953">
        <w:rPr>
          <w:rFonts w:ascii="Arial" w:hAnsi="Arial" w:cs="Arial"/>
          <w:sz w:val="22"/>
          <w:szCs w:val="22"/>
          <w:lang w:val="el-GR"/>
        </w:rPr>
        <w:t xml:space="preserve">παρά τις πολλές προσπάθειες που έχουν γίνει τα τελευταία χρόνια, η </w:t>
      </w:r>
      <w:r w:rsidRPr="00D92953">
        <w:rPr>
          <w:rFonts w:ascii="Arial" w:hAnsi="Arial" w:cs="Arial"/>
          <w:b/>
          <w:sz w:val="22"/>
          <w:szCs w:val="22"/>
          <w:lang w:val="el-GR"/>
        </w:rPr>
        <w:t>διαπερατότητα</w:t>
      </w:r>
      <w:r w:rsidRPr="00D92953">
        <w:rPr>
          <w:rFonts w:ascii="Arial" w:hAnsi="Arial" w:cs="Arial"/>
          <w:sz w:val="22"/>
          <w:szCs w:val="22"/>
          <w:lang w:val="el-GR"/>
        </w:rPr>
        <w:t xml:space="preserve"> των συστημάτων εκπαίδευσης και κατάρτισης </w:t>
      </w:r>
      <w:r w:rsidRPr="00D92953">
        <w:rPr>
          <w:rFonts w:ascii="Arial" w:hAnsi="Arial" w:cs="Arial"/>
          <w:b/>
          <w:sz w:val="22"/>
          <w:szCs w:val="22"/>
          <w:lang w:val="el-GR"/>
        </w:rPr>
        <w:t>παραμένει ελλιπής</w:t>
      </w:r>
      <w:r w:rsidRPr="00D92953">
        <w:rPr>
          <w:rFonts w:ascii="Arial" w:hAnsi="Arial" w:cs="Arial"/>
          <w:sz w:val="22"/>
          <w:szCs w:val="22"/>
          <w:lang w:val="el-GR"/>
        </w:rPr>
        <w:t xml:space="preserve">, κυρίως όσον αφορά </w:t>
      </w:r>
      <w:r w:rsidR="00DA07BF">
        <w:rPr>
          <w:rFonts w:ascii="Arial" w:hAnsi="Arial" w:cs="Arial"/>
          <w:sz w:val="22"/>
          <w:szCs w:val="22"/>
          <w:lang w:val="el-GR"/>
        </w:rPr>
        <w:t>σ</w:t>
      </w:r>
      <w:r w:rsidRPr="00D92953">
        <w:rPr>
          <w:rFonts w:ascii="Arial" w:hAnsi="Arial" w:cs="Arial"/>
          <w:sz w:val="22"/>
          <w:szCs w:val="22"/>
          <w:lang w:val="el-GR"/>
        </w:rPr>
        <w:t xml:space="preserve">την αναγνώριση προσόντων που αποκτήθηκαν εκτός τυπικής εκπαίδευσης και την πρόσβαση στην Τριτοβάθμια Εκπαίδευση των κατόχων τίτλων που αντιστοιχούν στα επίπεδα 4 και 5 του Εθνικού Πλαισίου Προσόντων. </w:t>
      </w:r>
    </w:p>
    <w:p w14:paraId="1C8EEC21" w14:textId="77777777" w:rsidR="00D92953" w:rsidRPr="00D92953" w:rsidRDefault="00D92953" w:rsidP="00BE3094">
      <w:pPr>
        <w:spacing w:after="80"/>
        <w:rPr>
          <w:rFonts w:ascii="Arial" w:hAnsi="Arial" w:cs="Arial"/>
          <w:b/>
          <w:bCs/>
          <w:sz w:val="22"/>
          <w:szCs w:val="22"/>
          <w:u w:val="single"/>
          <w:lang w:val="el-GR"/>
        </w:rPr>
      </w:pPr>
      <w:r w:rsidRPr="008232CC">
        <w:rPr>
          <w:rFonts w:ascii="Arial" w:hAnsi="Arial" w:cs="Arial"/>
          <w:b/>
          <w:bCs/>
          <w:sz w:val="22"/>
          <w:szCs w:val="22"/>
          <w:u w:val="single"/>
          <w:lang w:val="el-GR"/>
        </w:rPr>
        <w:t>Η λύση:</w:t>
      </w:r>
    </w:p>
    <w:p w14:paraId="32056D01" w14:textId="22B3DE6F" w:rsidR="00D92953" w:rsidRDefault="00D92953" w:rsidP="00BE3094">
      <w:pPr>
        <w:spacing w:after="80"/>
        <w:rPr>
          <w:rFonts w:ascii="Arial" w:hAnsi="Arial" w:cs="Arial"/>
          <w:sz w:val="22"/>
          <w:szCs w:val="22"/>
          <w:lang w:val="el-GR"/>
        </w:rPr>
      </w:pPr>
      <w:r w:rsidRPr="00D92953">
        <w:rPr>
          <w:rFonts w:ascii="Arial" w:hAnsi="Arial" w:cs="Arial"/>
          <w:bCs/>
          <w:sz w:val="22"/>
          <w:szCs w:val="22"/>
          <w:lang w:val="el-GR"/>
        </w:rPr>
        <w:t xml:space="preserve">Ένα αποτελεσματικό σύστημα Επαγγελματικής Εκπαίδευσης και Κατάρτισης οφείλει να παρέχει </w:t>
      </w:r>
      <w:r w:rsidRPr="00D92953">
        <w:rPr>
          <w:rFonts w:ascii="Arial" w:hAnsi="Arial" w:cs="Arial"/>
          <w:b/>
          <w:bCs/>
          <w:sz w:val="22"/>
          <w:szCs w:val="22"/>
          <w:lang w:val="el-GR"/>
        </w:rPr>
        <w:t>αξιόπιστες εκπαιδευτικές επιλογές σε όλους</w:t>
      </w:r>
      <w:r w:rsidRPr="00D92953">
        <w:rPr>
          <w:rFonts w:ascii="Arial" w:hAnsi="Arial" w:cs="Arial"/>
          <w:bCs/>
          <w:sz w:val="22"/>
          <w:szCs w:val="22"/>
          <w:lang w:val="el-GR"/>
        </w:rPr>
        <w:t>, τόσο σε εκείνους που επιδιώκουν τη μετάβαση σε ανώτερη εκπαιδευτική βαθμίδα όσο και σε όσους δεν επιθυμούν να συνεχίσουν σπουδές σ</w:t>
      </w:r>
      <w:r w:rsidR="00C10375">
        <w:rPr>
          <w:rFonts w:ascii="Arial" w:hAnsi="Arial" w:cs="Arial"/>
          <w:bCs/>
          <w:sz w:val="22"/>
          <w:szCs w:val="22"/>
          <w:lang w:val="el-GR"/>
        </w:rPr>
        <w:t xml:space="preserve">ε άλλη βαθμίδα </w:t>
      </w:r>
      <w:r w:rsidRPr="00D92953">
        <w:rPr>
          <w:rFonts w:ascii="Arial" w:hAnsi="Arial" w:cs="Arial"/>
          <w:bCs/>
          <w:sz w:val="22"/>
          <w:szCs w:val="22"/>
          <w:lang w:val="el-GR"/>
        </w:rPr>
        <w:t xml:space="preserve">και </w:t>
      </w:r>
      <w:r w:rsidR="009633FC">
        <w:rPr>
          <w:rFonts w:ascii="Arial" w:hAnsi="Arial" w:cs="Arial"/>
          <w:bCs/>
          <w:sz w:val="22"/>
          <w:szCs w:val="22"/>
          <w:lang w:val="el-GR"/>
        </w:rPr>
        <w:t xml:space="preserve">θέλουν να </w:t>
      </w:r>
      <w:r w:rsidRPr="00D92953">
        <w:rPr>
          <w:rFonts w:ascii="Arial" w:hAnsi="Arial" w:cs="Arial"/>
          <w:bCs/>
          <w:sz w:val="22"/>
          <w:szCs w:val="22"/>
          <w:lang w:val="el-GR"/>
        </w:rPr>
        <w:t>κατευθ</w:t>
      </w:r>
      <w:r w:rsidR="009633FC">
        <w:rPr>
          <w:rFonts w:ascii="Arial" w:hAnsi="Arial" w:cs="Arial"/>
          <w:bCs/>
          <w:sz w:val="22"/>
          <w:szCs w:val="22"/>
          <w:lang w:val="el-GR"/>
        </w:rPr>
        <w:t xml:space="preserve">υνθούν </w:t>
      </w:r>
      <w:r w:rsidRPr="00D92953">
        <w:rPr>
          <w:rFonts w:ascii="Arial" w:hAnsi="Arial" w:cs="Arial"/>
          <w:bCs/>
          <w:sz w:val="22"/>
          <w:szCs w:val="22"/>
          <w:lang w:val="el-GR"/>
        </w:rPr>
        <w:t xml:space="preserve">προς την αγορά εργασίας. </w:t>
      </w:r>
      <w:r w:rsidRPr="00D92953">
        <w:rPr>
          <w:rFonts w:ascii="Arial" w:hAnsi="Arial" w:cs="Arial"/>
          <w:sz w:val="22"/>
          <w:szCs w:val="22"/>
          <w:lang w:val="el-GR"/>
        </w:rPr>
        <w:t xml:space="preserve">Κατά συνέπεια, η </w:t>
      </w:r>
      <w:r w:rsidRPr="00D92953">
        <w:rPr>
          <w:rFonts w:ascii="Arial" w:hAnsi="Arial" w:cs="Arial"/>
          <w:b/>
          <w:sz w:val="22"/>
          <w:szCs w:val="22"/>
          <w:lang w:val="el-GR"/>
        </w:rPr>
        <w:t>κάλυψη όλου του φάσματος δεξιοτήτων</w:t>
      </w:r>
      <w:r w:rsidRPr="00D92953">
        <w:rPr>
          <w:rFonts w:ascii="Arial" w:hAnsi="Arial" w:cs="Arial"/>
          <w:sz w:val="22"/>
          <w:szCs w:val="22"/>
          <w:lang w:val="el-GR"/>
        </w:rPr>
        <w:t xml:space="preserve"> στα μεσαία </w:t>
      </w:r>
      <w:r w:rsidRPr="00D92953">
        <w:rPr>
          <w:rFonts w:ascii="Arial" w:hAnsi="Arial" w:cs="Arial"/>
          <w:b/>
          <w:sz w:val="22"/>
          <w:szCs w:val="22"/>
          <w:lang w:val="el-GR"/>
        </w:rPr>
        <w:t>επίπεδα 3, 4 και 5</w:t>
      </w:r>
      <w:r w:rsidRPr="00D92953">
        <w:rPr>
          <w:rFonts w:ascii="Arial" w:hAnsi="Arial" w:cs="Arial"/>
          <w:sz w:val="22"/>
          <w:szCs w:val="22"/>
          <w:lang w:val="el-GR"/>
        </w:rPr>
        <w:t xml:space="preserve"> του Εθνικού Πλαισίου Προσόντων (με έμφαση σε σύγχρονα επαγγέλματα και σε εξωστρεφείς κλάδους της οικονομίας), η </w:t>
      </w:r>
      <w:r w:rsidRPr="00D92953">
        <w:rPr>
          <w:rFonts w:ascii="Arial" w:hAnsi="Arial" w:cs="Arial"/>
          <w:b/>
          <w:sz w:val="22"/>
          <w:szCs w:val="22"/>
          <w:lang w:val="el-GR"/>
        </w:rPr>
        <w:t>βελτίωση της</w:t>
      </w:r>
      <w:r w:rsidR="005B3631">
        <w:rPr>
          <w:rFonts w:ascii="Arial" w:hAnsi="Arial" w:cs="Arial"/>
          <w:b/>
          <w:sz w:val="22"/>
          <w:szCs w:val="22"/>
          <w:lang w:val="el-GR"/>
        </w:rPr>
        <w:t xml:space="preserve">, </w:t>
      </w:r>
      <w:r w:rsidRPr="00D92953">
        <w:rPr>
          <w:rFonts w:ascii="Arial" w:hAnsi="Arial" w:cs="Arial"/>
          <w:b/>
          <w:sz w:val="22"/>
          <w:szCs w:val="22"/>
          <w:lang w:val="el-GR"/>
        </w:rPr>
        <w:t xml:space="preserve"> </w:t>
      </w:r>
      <w:r w:rsidR="005B3631">
        <w:rPr>
          <w:rFonts w:ascii="Arial" w:hAnsi="Arial" w:cs="Arial"/>
          <w:b/>
          <w:sz w:val="22"/>
          <w:szCs w:val="22"/>
          <w:lang w:val="el-GR"/>
        </w:rPr>
        <w:t>κ</w:t>
      </w:r>
      <w:r w:rsidRPr="00D92953">
        <w:rPr>
          <w:rFonts w:ascii="Arial" w:hAnsi="Arial" w:cs="Arial"/>
          <w:b/>
          <w:sz w:val="22"/>
          <w:szCs w:val="22"/>
          <w:lang w:val="el-GR"/>
        </w:rPr>
        <w:t>άθετης και οριζόντιας</w:t>
      </w:r>
      <w:r w:rsidR="005B3631">
        <w:rPr>
          <w:rFonts w:ascii="Arial" w:hAnsi="Arial" w:cs="Arial"/>
          <w:b/>
          <w:sz w:val="22"/>
          <w:szCs w:val="22"/>
          <w:lang w:val="el-GR"/>
        </w:rPr>
        <w:t>,</w:t>
      </w:r>
      <w:r w:rsidRPr="00D92953">
        <w:rPr>
          <w:rFonts w:ascii="Arial" w:hAnsi="Arial" w:cs="Arial"/>
          <w:b/>
          <w:sz w:val="22"/>
          <w:szCs w:val="22"/>
          <w:lang w:val="el-GR"/>
        </w:rPr>
        <w:t xml:space="preserve"> διαπερατότητας</w:t>
      </w:r>
      <w:r w:rsidRPr="00D92953">
        <w:rPr>
          <w:rFonts w:ascii="Arial" w:hAnsi="Arial" w:cs="Arial"/>
          <w:sz w:val="22"/>
          <w:szCs w:val="22"/>
          <w:lang w:val="el-GR"/>
        </w:rPr>
        <w:t xml:space="preserve"> και η </w:t>
      </w:r>
      <w:r w:rsidRPr="00D92953">
        <w:rPr>
          <w:rFonts w:ascii="Arial" w:hAnsi="Arial" w:cs="Arial"/>
          <w:b/>
          <w:sz w:val="22"/>
          <w:szCs w:val="22"/>
          <w:lang w:val="el-GR"/>
        </w:rPr>
        <w:t>ολοκλήρωση του συστήματος επικύρωσης και αναγνώρισης</w:t>
      </w:r>
      <w:r w:rsidRPr="00D92953">
        <w:rPr>
          <w:rFonts w:ascii="Arial" w:hAnsi="Arial" w:cs="Arial"/>
          <w:sz w:val="22"/>
          <w:szCs w:val="22"/>
          <w:lang w:val="el-GR"/>
        </w:rPr>
        <w:t xml:space="preserve"> των επαγγελματικών προσόντων της τεχνικής και επαγγελματικής εκπαίδευσης και κατάρτισης αποτελούν κρίσιμα συστατικά για την αναβάθμιση του εθνικού συστήματος ΕΕΚ. </w:t>
      </w:r>
    </w:p>
    <w:p w14:paraId="454DAD5C" w14:textId="77777777" w:rsidR="00CB79CF" w:rsidRDefault="00CB79CF" w:rsidP="00BE3094">
      <w:pPr>
        <w:spacing w:after="80"/>
        <w:rPr>
          <w:rFonts w:ascii="Arial" w:hAnsi="Arial" w:cs="Arial"/>
          <w:bCs/>
          <w:sz w:val="22"/>
          <w:szCs w:val="22"/>
          <w:lang w:val="el-GR"/>
        </w:rPr>
      </w:pPr>
    </w:p>
    <w:p w14:paraId="19E0BEEF" w14:textId="77777777" w:rsidR="00BE3094" w:rsidRDefault="00BE3094" w:rsidP="00BE3094">
      <w:pPr>
        <w:spacing w:after="80"/>
        <w:rPr>
          <w:rFonts w:ascii="Arial" w:hAnsi="Arial" w:cs="Arial"/>
          <w:bCs/>
          <w:sz w:val="22"/>
          <w:szCs w:val="22"/>
          <w:lang w:val="el-GR"/>
        </w:rPr>
      </w:pPr>
    </w:p>
    <w:p w14:paraId="5E09A63F" w14:textId="77777777" w:rsidR="00BE3094" w:rsidRDefault="00BE3094" w:rsidP="00BE3094">
      <w:pPr>
        <w:spacing w:after="80"/>
        <w:rPr>
          <w:rFonts w:ascii="Arial" w:hAnsi="Arial" w:cs="Arial"/>
          <w:bCs/>
          <w:sz w:val="22"/>
          <w:szCs w:val="22"/>
          <w:lang w:val="el-GR"/>
        </w:rPr>
      </w:pPr>
    </w:p>
    <w:p w14:paraId="333BAD68" w14:textId="77777777" w:rsidR="00BE3094" w:rsidRPr="00D92953" w:rsidRDefault="00BE3094" w:rsidP="00BE3094">
      <w:pPr>
        <w:spacing w:after="80"/>
        <w:rPr>
          <w:rFonts w:ascii="Arial" w:hAnsi="Arial" w:cs="Arial"/>
          <w:bCs/>
          <w:sz w:val="22"/>
          <w:szCs w:val="22"/>
          <w:lang w:val="el-GR"/>
        </w:rPr>
      </w:pPr>
    </w:p>
    <w:tbl>
      <w:tblPr>
        <w:tblStyle w:val="TableGrid"/>
        <w:tblW w:w="105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D92953" w:rsidRPr="00E43719" w14:paraId="7627A177" w14:textId="77777777" w:rsidTr="00504A48">
        <w:trPr>
          <w:trHeight w:val="113"/>
        </w:trPr>
        <w:tc>
          <w:tcPr>
            <w:tcW w:w="10547" w:type="dxa"/>
            <w:shd w:val="clear" w:color="auto" w:fill="CDF2FF"/>
            <w:tcMar>
              <w:top w:w="57" w:type="dxa"/>
              <w:left w:w="57" w:type="dxa"/>
              <w:bottom w:w="57" w:type="dxa"/>
              <w:right w:w="57" w:type="dxa"/>
            </w:tcMar>
            <w:vAlign w:val="center"/>
          </w:tcPr>
          <w:p w14:paraId="15338FFD" w14:textId="656ECE86" w:rsidR="00D92953" w:rsidRPr="004A235A" w:rsidRDefault="00D92953" w:rsidP="00BE3094">
            <w:pPr>
              <w:spacing w:line="240" w:lineRule="auto"/>
              <w:rPr>
                <w:rFonts w:ascii="Arial" w:hAnsi="Arial" w:cs="Arial"/>
                <w:b/>
                <w:bCs/>
                <w:color w:val="000000" w:themeColor="text1"/>
                <w:szCs w:val="22"/>
                <w:lang w:val="el-GR"/>
              </w:rPr>
            </w:pPr>
            <w:r w:rsidRPr="001642FB">
              <w:rPr>
                <w:rFonts w:ascii="Arial" w:hAnsi="Arial" w:cs="Arial"/>
                <w:b/>
                <w:color w:val="00B0F0"/>
                <w:szCs w:val="22"/>
                <w:lang w:val="el-GR"/>
              </w:rPr>
              <w:lastRenderedPageBreak/>
              <w:t>Δ</w:t>
            </w:r>
            <w:r w:rsidR="00ED1FDA">
              <w:rPr>
                <w:rFonts w:ascii="Arial" w:hAnsi="Arial" w:cs="Arial"/>
                <w:b/>
                <w:color w:val="00B0F0"/>
                <w:szCs w:val="22"/>
                <w:lang w:val="el-GR"/>
              </w:rPr>
              <w:t>4</w:t>
            </w:r>
            <w:r w:rsidRPr="001642FB">
              <w:rPr>
                <w:rFonts w:ascii="Arial" w:hAnsi="Arial" w:cs="Arial"/>
                <w:b/>
                <w:color w:val="00B0F0"/>
                <w:szCs w:val="22"/>
                <w:lang w:val="el-GR"/>
              </w:rPr>
              <w:t>.</w:t>
            </w:r>
            <w:r w:rsidRPr="001642FB">
              <w:rPr>
                <w:rFonts w:ascii="Arial" w:hAnsi="Arial" w:cs="Arial"/>
                <w:b/>
                <w:szCs w:val="22"/>
                <w:lang w:val="el-GR"/>
              </w:rPr>
              <w:t xml:space="preserve"> Οι προτάσεις του ΣΕΒ για την αναδιάρθρωση των </w:t>
            </w:r>
            <w:r w:rsidR="005A23D3" w:rsidRPr="001642FB">
              <w:rPr>
                <w:rFonts w:ascii="Arial" w:hAnsi="Arial" w:cs="Arial"/>
                <w:b/>
                <w:szCs w:val="22"/>
                <w:lang w:val="el-GR"/>
              </w:rPr>
              <w:t xml:space="preserve">εκπαιδευτικών </w:t>
            </w:r>
            <w:r w:rsidRPr="001642FB">
              <w:rPr>
                <w:rFonts w:ascii="Arial" w:hAnsi="Arial" w:cs="Arial"/>
                <w:b/>
                <w:szCs w:val="22"/>
                <w:lang w:val="el-GR"/>
              </w:rPr>
              <w:t>μον</w:t>
            </w:r>
            <w:r w:rsidR="005A23D3" w:rsidRPr="001642FB">
              <w:rPr>
                <w:rFonts w:ascii="Arial" w:hAnsi="Arial" w:cs="Arial"/>
                <w:b/>
                <w:szCs w:val="22"/>
                <w:lang w:val="el-GR"/>
              </w:rPr>
              <w:t>άδων</w:t>
            </w:r>
          </w:p>
        </w:tc>
      </w:tr>
      <w:tr w:rsidR="00D92953" w:rsidRPr="00E43719" w14:paraId="6C92D2FF" w14:textId="77777777" w:rsidTr="00504A48">
        <w:trPr>
          <w:trHeight w:val="227"/>
        </w:trPr>
        <w:tc>
          <w:tcPr>
            <w:tcW w:w="10547" w:type="dxa"/>
            <w:shd w:val="clear" w:color="auto" w:fill="auto"/>
            <w:tcMar>
              <w:top w:w="57" w:type="dxa"/>
              <w:left w:w="57" w:type="dxa"/>
              <w:bottom w:w="57" w:type="dxa"/>
              <w:right w:w="57" w:type="dxa"/>
            </w:tcMar>
            <w:vAlign w:val="center"/>
          </w:tcPr>
          <w:p w14:paraId="696A5A26" w14:textId="363D04EC" w:rsidR="00D92953" w:rsidRPr="005A23D3" w:rsidRDefault="00D92953" w:rsidP="00BE3094">
            <w:pPr>
              <w:pStyle w:val="ListParagraph"/>
              <w:numPr>
                <w:ilvl w:val="0"/>
                <w:numId w:val="21"/>
              </w:numPr>
              <w:spacing w:after="80" w:line="240" w:lineRule="auto"/>
              <w:rPr>
                <w:rFonts w:ascii="Arial" w:hAnsi="Arial" w:cs="Arial"/>
                <w:lang w:val="el-GR"/>
              </w:rPr>
            </w:pPr>
            <w:r w:rsidRPr="005A23D3">
              <w:rPr>
                <w:rFonts w:ascii="Arial" w:hAnsi="Arial" w:cs="Arial"/>
                <w:b/>
                <w:lang w:val="el-GR"/>
              </w:rPr>
              <w:t>Αναδιάρθρωση της δομής και λειτουργίας</w:t>
            </w:r>
            <w:r w:rsidRPr="005A23D3">
              <w:rPr>
                <w:rFonts w:ascii="Arial" w:hAnsi="Arial" w:cs="Arial"/>
                <w:lang w:val="el-GR"/>
              </w:rPr>
              <w:t xml:space="preserve"> των εκπαιδευτικών μονάδων παροχής Επαγγελματικής Εκπαίδευσης και Κατάρτισης, </w:t>
            </w:r>
            <w:r w:rsidR="0025501E">
              <w:rPr>
                <w:rFonts w:ascii="Arial" w:hAnsi="Arial" w:cs="Arial"/>
                <w:lang w:val="el-GR"/>
              </w:rPr>
              <w:t xml:space="preserve">ώστε να </w:t>
            </w:r>
            <w:r w:rsidRPr="005A23D3">
              <w:rPr>
                <w:rFonts w:ascii="Arial" w:hAnsi="Arial" w:cs="Arial"/>
                <w:lang w:val="el-GR"/>
              </w:rPr>
              <w:t>κ</w:t>
            </w:r>
            <w:r w:rsidR="00B90207">
              <w:rPr>
                <w:rFonts w:ascii="Arial" w:hAnsi="Arial" w:cs="Arial"/>
                <w:lang w:val="el-GR"/>
              </w:rPr>
              <w:t>α</w:t>
            </w:r>
            <w:r w:rsidRPr="005A23D3">
              <w:rPr>
                <w:rFonts w:ascii="Arial" w:hAnsi="Arial" w:cs="Arial"/>
                <w:lang w:val="el-GR"/>
              </w:rPr>
              <w:t>λ</w:t>
            </w:r>
            <w:r w:rsidR="0025501E">
              <w:rPr>
                <w:rFonts w:ascii="Arial" w:hAnsi="Arial" w:cs="Arial"/>
                <w:lang w:val="el-GR"/>
              </w:rPr>
              <w:t xml:space="preserve">ύπτουν </w:t>
            </w:r>
            <w:r w:rsidRPr="005A23D3">
              <w:rPr>
                <w:rFonts w:ascii="Arial" w:hAnsi="Arial" w:cs="Arial"/>
                <w:lang w:val="el-GR"/>
              </w:rPr>
              <w:t xml:space="preserve">όλο το φάσμα δεξιοτήτων στα επίπεδα 3, 4 και 5 του Εθνικού Πλαισίου Προσόντων. </w:t>
            </w:r>
          </w:p>
          <w:p w14:paraId="301150D4" w14:textId="3DC3F9E3" w:rsidR="00D92953" w:rsidRPr="00D92953" w:rsidRDefault="00D92953" w:rsidP="00BE3094">
            <w:pPr>
              <w:pStyle w:val="ListParagraph"/>
              <w:numPr>
                <w:ilvl w:val="0"/>
                <w:numId w:val="21"/>
              </w:numPr>
              <w:spacing w:after="80" w:line="240" w:lineRule="auto"/>
              <w:rPr>
                <w:rFonts w:ascii="Arial" w:hAnsi="Arial" w:cs="Arial"/>
                <w:lang w:val="el-GR"/>
              </w:rPr>
            </w:pPr>
            <w:r w:rsidRPr="005A23D3">
              <w:rPr>
                <w:rFonts w:ascii="Arial" w:hAnsi="Arial" w:cs="Arial"/>
                <w:b/>
                <w:lang w:val="el-GR"/>
              </w:rPr>
              <w:t>Λειτουργία εκπαιδευτικών μονάδων</w:t>
            </w:r>
            <w:r w:rsidRPr="005A23D3">
              <w:rPr>
                <w:rFonts w:ascii="Arial" w:hAnsi="Arial" w:cs="Arial"/>
                <w:lang w:val="el-GR"/>
              </w:rPr>
              <w:t xml:space="preserve"> επαγγελματικής εκπαίδευσης </w:t>
            </w:r>
            <w:r w:rsidRPr="005A23D3">
              <w:rPr>
                <w:rFonts w:ascii="Arial" w:hAnsi="Arial" w:cs="Arial"/>
                <w:b/>
                <w:lang w:val="el-GR"/>
              </w:rPr>
              <w:t>επιπέδου 5</w:t>
            </w:r>
            <w:r w:rsidRPr="005A23D3">
              <w:rPr>
                <w:rFonts w:ascii="Arial" w:hAnsi="Arial" w:cs="Arial"/>
                <w:lang w:val="el-GR"/>
              </w:rPr>
              <w:t xml:space="preserve"> του Εθνικού Πλαισίου Προσόντων και στη χώρα μας.</w:t>
            </w:r>
            <w:r w:rsidRPr="00D92953">
              <w:rPr>
                <w:rFonts w:ascii="Arial" w:hAnsi="Arial" w:cs="Arial"/>
                <w:lang w:val="el-GR"/>
              </w:rPr>
              <w:t xml:space="preserve"> </w:t>
            </w:r>
            <w:r w:rsidRPr="009633FC">
              <w:rPr>
                <w:rFonts w:ascii="Arial" w:hAnsi="Arial" w:cs="Arial"/>
                <w:b/>
                <w:lang w:val="el-GR"/>
              </w:rPr>
              <w:t>Βασικό κορμό</w:t>
            </w:r>
            <w:r w:rsidRPr="00D92953">
              <w:rPr>
                <w:rFonts w:ascii="Arial" w:hAnsi="Arial" w:cs="Arial"/>
                <w:lang w:val="el-GR"/>
              </w:rPr>
              <w:t xml:space="preserve"> πρέπει να αποτελέσουν οι εκπαιδευτικές μονάδες επαγγελματικής εκπαίδευσης, </w:t>
            </w:r>
            <w:r w:rsidRPr="009633FC">
              <w:rPr>
                <w:rFonts w:ascii="Arial" w:hAnsi="Arial" w:cs="Arial"/>
                <w:b/>
                <w:lang w:val="el-GR"/>
              </w:rPr>
              <w:t>εντός του τυπικού εκπαιδευτικού συστήματος</w:t>
            </w:r>
            <w:r w:rsidRPr="00D92953">
              <w:rPr>
                <w:rFonts w:ascii="Arial" w:hAnsi="Arial" w:cs="Arial"/>
                <w:lang w:val="el-GR"/>
              </w:rPr>
              <w:t xml:space="preserve">. Απαιτείται </w:t>
            </w:r>
            <w:r w:rsidRPr="00D92953">
              <w:rPr>
                <w:rFonts w:ascii="Arial" w:hAnsi="Arial" w:cs="Arial"/>
                <w:b/>
                <w:lang w:val="el-GR"/>
              </w:rPr>
              <w:t>μελέτη και διάλογος</w:t>
            </w:r>
            <w:r w:rsidRPr="00D92953">
              <w:rPr>
                <w:rFonts w:ascii="Arial" w:hAnsi="Arial" w:cs="Arial"/>
                <w:lang w:val="el-GR"/>
              </w:rPr>
              <w:t xml:space="preserve"> για τη διαμόρφωση του ενδεδειγμένου μοντέλου λειτουργίας </w:t>
            </w:r>
            <w:r w:rsidR="003E6C34">
              <w:rPr>
                <w:rFonts w:ascii="Arial" w:hAnsi="Arial" w:cs="Arial"/>
                <w:lang w:val="el-GR"/>
              </w:rPr>
              <w:t xml:space="preserve">τους </w:t>
            </w:r>
            <w:r w:rsidRPr="00D92953">
              <w:rPr>
                <w:rFonts w:ascii="Arial" w:hAnsi="Arial" w:cs="Arial"/>
                <w:lang w:val="el-GR"/>
              </w:rPr>
              <w:t>(π.χ. ως μονάδες Εκπαιδευτικών Οργανισμών Επαγγελματικής Εκπαίδευσης και Κατάρτισης ή ως οργανικές μονάδες των Πανεπιστημίων).</w:t>
            </w:r>
          </w:p>
          <w:p w14:paraId="23569382" w14:textId="77777777" w:rsidR="00D92953" w:rsidRPr="00D92953" w:rsidRDefault="00D92953" w:rsidP="00BE3094">
            <w:pPr>
              <w:pStyle w:val="ListParagraph"/>
              <w:numPr>
                <w:ilvl w:val="0"/>
                <w:numId w:val="21"/>
              </w:numPr>
              <w:spacing w:after="80" w:line="240" w:lineRule="auto"/>
              <w:rPr>
                <w:rFonts w:ascii="Arial" w:hAnsi="Arial" w:cs="Arial"/>
                <w:lang w:val="el-GR"/>
              </w:rPr>
            </w:pPr>
            <w:r w:rsidRPr="005A23D3">
              <w:rPr>
                <w:rFonts w:ascii="Arial" w:hAnsi="Arial" w:cs="Arial"/>
                <w:b/>
                <w:lang w:val="el-GR"/>
              </w:rPr>
              <w:t>Εμπλουτισμός της υποχρεωτικής εκπαίδευσης</w:t>
            </w:r>
            <w:r w:rsidRPr="00D92953">
              <w:rPr>
                <w:rFonts w:ascii="Arial" w:hAnsi="Arial" w:cs="Arial"/>
                <w:lang w:val="el-GR"/>
              </w:rPr>
              <w:t xml:space="preserve"> με κατάλληλα μαθήματα και μεθόδους διδασκαλίας και αντίστοιχη </w:t>
            </w:r>
            <w:r w:rsidRPr="00D92953">
              <w:rPr>
                <w:rFonts w:ascii="Arial" w:hAnsi="Arial" w:cs="Arial"/>
                <w:b/>
                <w:lang w:val="el-GR"/>
              </w:rPr>
              <w:t>επιμόρφωση των εκπαιδευτικών</w:t>
            </w:r>
            <w:r w:rsidRPr="00D92953">
              <w:rPr>
                <w:rFonts w:ascii="Arial" w:hAnsi="Arial" w:cs="Arial"/>
                <w:lang w:val="el-GR"/>
              </w:rPr>
              <w:t xml:space="preserve">, στη βάση μίας </w:t>
            </w:r>
            <w:r w:rsidRPr="00D92953">
              <w:rPr>
                <w:rFonts w:ascii="Arial" w:hAnsi="Arial" w:cs="Arial"/>
                <w:b/>
              </w:rPr>
              <w:t>STE</w:t>
            </w:r>
            <w:r w:rsidRPr="00D92953">
              <w:rPr>
                <w:rFonts w:ascii="Arial" w:hAnsi="Arial" w:cs="Arial"/>
                <w:b/>
                <w:lang w:val="el-GR"/>
              </w:rPr>
              <w:t>(</w:t>
            </w:r>
            <w:r w:rsidRPr="00D92953">
              <w:rPr>
                <w:rFonts w:ascii="Arial" w:hAnsi="Arial" w:cs="Arial"/>
                <w:b/>
              </w:rPr>
              <w:t>A</w:t>
            </w:r>
            <w:r w:rsidRPr="00D92953">
              <w:rPr>
                <w:rFonts w:ascii="Arial" w:hAnsi="Arial" w:cs="Arial"/>
                <w:b/>
                <w:lang w:val="el-GR"/>
              </w:rPr>
              <w:t>)</w:t>
            </w:r>
            <w:r w:rsidRPr="00D92953">
              <w:rPr>
                <w:rFonts w:ascii="Arial" w:hAnsi="Arial" w:cs="Arial"/>
                <w:b/>
              </w:rPr>
              <w:t>M</w:t>
            </w:r>
            <w:r w:rsidRPr="00D92953">
              <w:rPr>
                <w:rStyle w:val="FootnoteReference"/>
                <w:rFonts w:ascii="Arial" w:hAnsi="Arial" w:cs="Arial"/>
              </w:rPr>
              <w:footnoteReference w:id="26"/>
            </w:r>
            <w:r w:rsidRPr="00D92953">
              <w:rPr>
                <w:rFonts w:ascii="Arial" w:hAnsi="Arial" w:cs="Arial"/>
                <w:lang w:val="el-GR"/>
              </w:rPr>
              <w:t xml:space="preserve"> εκπαιδευτικής προσέγγισης, ώστε οι μαθητές του Γυμνασίου να αποκτούν γενικές τεχνολογικές δεξιότητες και τεχνολογική κουλτούρα, διευρύνοντας το φάσμα επιλογών για τη μετέπειτα εκπαιδευτική τους πορεία.</w:t>
            </w:r>
          </w:p>
          <w:p w14:paraId="4B65A86F" w14:textId="5E652D52" w:rsidR="00D92953" w:rsidRPr="00D92953" w:rsidRDefault="00D92953" w:rsidP="00BE3094">
            <w:pPr>
              <w:pStyle w:val="ListParagraph"/>
              <w:numPr>
                <w:ilvl w:val="0"/>
                <w:numId w:val="21"/>
              </w:numPr>
              <w:spacing w:after="80" w:line="240" w:lineRule="auto"/>
              <w:rPr>
                <w:rFonts w:ascii="Arial" w:hAnsi="Arial" w:cs="Arial"/>
                <w:lang w:val="el-GR"/>
              </w:rPr>
            </w:pPr>
            <w:r w:rsidRPr="003E6C34">
              <w:rPr>
                <w:rFonts w:ascii="Arial" w:hAnsi="Arial" w:cs="Arial"/>
                <w:b/>
                <w:lang w:val="el-GR"/>
              </w:rPr>
              <w:t xml:space="preserve">Ενίσχυση </w:t>
            </w:r>
            <w:r w:rsidR="003E6C34" w:rsidRPr="003E6C34">
              <w:rPr>
                <w:rFonts w:ascii="Arial" w:hAnsi="Arial" w:cs="Arial"/>
                <w:b/>
                <w:lang w:val="el-GR"/>
              </w:rPr>
              <w:t>του</w:t>
            </w:r>
            <w:r w:rsidR="003E6C34" w:rsidRPr="005A23D3">
              <w:rPr>
                <w:rFonts w:ascii="Arial" w:hAnsi="Arial" w:cs="Arial"/>
                <w:b/>
                <w:lang w:val="el-GR"/>
              </w:rPr>
              <w:t xml:space="preserve"> Σχολικού</w:t>
            </w:r>
            <w:r w:rsidRPr="005A23D3">
              <w:rPr>
                <w:rFonts w:ascii="Arial" w:hAnsi="Arial" w:cs="Arial"/>
                <w:b/>
                <w:lang w:val="el-GR"/>
              </w:rPr>
              <w:t xml:space="preserve"> Επαγγελματικού Προσανατολισμού</w:t>
            </w:r>
            <w:r w:rsidRPr="00D92953">
              <w:rPr>
                <w:rFonts w:ascii="Arial" w:hAnsi="Arial" w:cs="Arial"/>
                <w:lang w:val="el-GR"/>
              </w:rPr>
              <w:t xml:space="preserve"> στο Γυμνάσιο και υιοθέτηση συστήματος έγκαιρου εντοπισμού ιδιαίτερων κλίσεων και δεξιοτήτων των μαθητών, με παράλληλη συμβουλευτική υποστήριξη στη Γ’ Γυμνασίου, ώστε να διευκολύνεται η επιλογή της καταλληλότερης διαδρομής για τη συνέχεια.</w:t>
            </w:r>
          </w:p>
          <w:p w14:paraId="15FB8BBC" w14:textId="214248C1" w:rsidR="00D92953" w:rsidRPr="00D92953" w:rsidRDefault="003415A8" w:rsidP="00BE3094">
            <w:pPr>
              <w:pStyle w:val="ListParagraph"/>
              <w:numPr>
                <w:ilvl w:val="0"/>
                <w:numId w:val="21"/>
              </w:numPr>
              <w:spacing w:after="80" w:line="240" w:lineRule="auto"/>
              <w:rPr>
                <w:rFonts w:ascii="Arial" w:hAnsi="Arial" w:cs="Arial"/>
                <w:lang w:val="el-GR"/>
              </w:rPr>
            </w:pPr>
            <w:r>
              <w:rPr>
                <w:rFonts w:ascii="Arial" w:hAnsi="Arial" w:cs="Arial"/>
                <w:b/>
                <w:lang w:val="el-GR"/>
              </w:rPr>
              <w:t xml:space="preserve">Σύγχρονη </w:t>
            </w:r>
            <w:r w:rsidR="00D92953" w:rsidRPr="005A23D3">
              <w:rPr>
                <w:rFonts w:ascii="Arial" w:hAnsi="Arial" w:cs="Arial"/>
                <w:b/>
                <w:lang w:val="el-GR"/>
              </w:rPr>
              <w:t>Δευτεροβάθμια Τεχνική και Επαγγελματική Εκπαίδευση.</w:t>
            </w:r>
            <w:r w:rsidR="00D92953" w:rsidRPr="00D92953">
              <w:rPr>
                <w:rFonts w:ascii="Arial" w:hAnsi="Arial" w:cs="Arial"/>
                <w:lang w:val="el-GR"/>
              </w:rPr>
              <w:t xml:space="preserve"> Τα </w:t>
            </w:r>
            <w:r w:rsidR="00D92953" w:rsidRPr="005A23D3">
              <w:rPr>
                <w:rFonts w:ascii="Arial" w:hAnsi="Arial" w:cs="Arial"/>
                <w:lang w:val="el-GR"/>
              </w:rPr>
              <w:t xml:space="preserve">ΕΠΑΛ </w:t>
            </w:r>
            <w:r w:rsidR="00D92953" w:rsidRPr="00D92953">
              <w:rPr>
                <w:rFonts w:ascii="Arial" w:hAnsi="Arial" w:cs="Arial"/>
                <w:lang w:val="el-GR"/>
              </w:rPr>
              <w:t xml:space="preserve">να αποκτήσουν, σε συνεργασία με τους κοινωνικούς εταίρους, </w:t>
            </w:r>
            <w:r w:rsidR="00D92953" w:rsidRPr="00D92953">
              <w:rPr>
                <w:rFonts w:ascii="Arial" w:hAnsi="Arial" w:cs="Arial"/>
                <w:b/>
                <w:lang w:val="el-GR"/>
              </w:rPr>
              <w:t>σύγχρονα προγράμματα σπουδών, βασισμένα σε επικαιροποιημένα επαγγελματικά περιγράμματα</w:t>
            </w:r>
            <w:r w:rsidR="00D92953" w:rsidRPr="00D92953">
              <w:rPr>
                <w:rFonts w:ascii="Arial" w:hAnsi="Arial" w:cs="Arial"/>
                <w:lang w:val="el-GR"/>
              </w:rPr>
              <w:t xml:space="preserve">, τα οποία θα συναρτώνται με το παραγωγικό </w:t>
            </w:r>
            <w:r>
              <w:rPr>
                <w:rFonts w:ascii="Arial" w:hAnsi="Arial" w:cs="Arial"/>
                <w:lang w:val="el-GR"/>
              </w:rPr>
              <w:t xml:space="preserve">μετασχηματισμό </w:t>
            </w:r>
            <w:r w:rsidR="00D92953" w:rsidRPr="00D92953">
              <w:rPr>
                <w:rFonts w:ascii="Arial" w:hAnsi="Arial" w:cs="Arial"/>
                <w:lang w:val="el-GR"/>
              </w:rPr>
              <w:t>της χώρας</w:t>
            </w:r>
            <w:r>
              <w:rPr>
                <w:rFonts w:ascii="Arial" w:hAnsi="Arial" w:cs="Arial"/>
                <w:lang w:val="el-GR"/>
              </w:rPr>
              <w:t xml:space="preserve">, </w:t>
            </w:r>
            <w:r w:rsidR="00D92953" w:rsidRPr="00D92953">
              <w:rPr>
                <w:rFonts w:ascii="Arial" w:hAnsi="Arial" w:cs="Arial"/>
                <w:lang w:val="el-GR"/>
              </w:rPr>
              <w:t xml:space="preserve">τις τρέχουσες και μελλοντικές ανάγκες της αγοράς εργασίας σε γνώσεις, ικανότητες και δεξιότητες. Τα προγράμματα σπουδών να είναι δομημένα με το </w:t>
            </w:r>
            <w:r w:rsidR="00D92953" w:rsidRPr="00D92953">
              <w:rPr>
                <w:rFonts w:ascii="Arial" w:hAnsi="Arial" w:cs="Arial"/>
                <w:b/>
                <w:lang w:val="el-GR"/>
              </w:rPr>
              <w:t>σύστημα πιστωτικών μονάδων</w:t>
            </w:r>
            <w:r w:rsidR="00D92953" w:rsidRPr="00D92953">
              <w:rPr>
                <w:rFonts w:ascii="Arial" w:hAnsi="Arial" w:cs="Arial"/>
                <w:lang w:val="el-GR"/>
              </w:rPr>
              <w:t xml:space="preserve"> και να περιλαμβάνουν </w:t>
            </w:r>
            <w:r w:rsidR="00D92953" w:rsidRPr="00D92953">
              <w:rPr>
                <w:rFonts w:ascii="Arial" w:hAnsi="Arial" w:cs="Arial"/>
                <w:b/>
                <w:lang w:val="el-GR"/>
              </w:rPr>
              <w:t>περίοδο πρακτικής άσκησης</w:t>
            </w:r>
            <w:r w:rsidR="00D92953" w:rsidRPr="00D92953">
              <w:rPr>
                <w:rFonts w:ascii="Arial" w:hAnsi="Arial" w:cs="Arial"/>
                <w:lang w:val="el-GR"/>
              </w:rPr>
              <w:t xml:space="preserve"> (όταν δεν προβλέπεται μαθητεία), με συγκεκριμένα </w:t>
            </w:r>
            <w:r w:rsidR="00D92953" w:rsidRPr="00D92953">
              <w:rPr>
                <w:rFonts w:ascii="Arial" w:hAnsi="Arial" w:cs="Arial"/>
                <w:b/>
                <w:lang w:val="el-GR"/>
              </w:rPr>
              <w:t>ποιοτικά χαρακτηριστικά</w:t>
            </w:r>
            <w:r w:rsidR="00D92953" w:rsidRPr="00D92953">
              <w:rPr>
                <w:rFonts w:ascii="Arial" w:hAnsi="Arial" w:cs="Arial"/>
                <w:lang w:val="el-GR"/>
              </w:rPr>
              <w:t xml:space="preserve"> (προσδιορισμένα μαθησιακά αποτελέσματα, αξιολόγηση και απόδοση πιστωτικών μονάδων, </w:t>
            </w:r>
            <w:r w:rsidR="00D92953" w:rsidRPr="00D92953">
              <w:rPr>
                <w:rFonts w:ascii="Arial" w:hAnsi="Arial" w:cs="Arial"/>
                <w:bCs/>
                <w:lang w:val="el-GR"/>
              </w:rPr>
              <w:t>όπου αυτό είναι εφικτό</w:t>
            </w:r>
            <w:r w:rsidR="00D92953" w:rsidRPr="00D92953">
              <w:rPr>
                <w:rFonts w:ascii="Arial" w:hAnsi="Arial" w:cs="Arial"/>
                <w:lang w:val="el-GR"/>
              </w:rPr>
              <w:t>).</w:t>
            </w:r>
          </w:p>
          <w:p w14:paraId="6E2C63DE" w14:textId="20D03ED3" w:rsidR="00D92953" w:rsidRPr="00D92953" w:rsidRDefault="00D92953" w:rsidP="00BE3094">
            <w:pPr>
              <w:pStyle w:val="ListParagraph"/>
              <w:numPr>
                <w:ilvl w:val="0"/>
                <w:numId w:val="21"/>
              </w:numPr>
              <w:spacing w:after="80" w:line="240" w:lineRule="auto"/>
              <w:rPr>
                <w:rFonts w:ascii="Arial" w:hAnsi="Arial" w:cs="Arial"/>
                <w:lang w:val="el-GR"/>
              </w:rPr>
            </w:pPr>
            <w:r w:rsidRPr="005A23D3">
              <w:rPr>
                <w:rFonts w:ascii="Arial" w:hAnsi="Arial" w:cs="Arial"/>
                <w:b/>
                <w:lang w:val="el-GR"/>
              </w:rPr>
              <w:t>Αναβάθμιση του ρόλου και του θεσμικού</w:t>
            </w:r>
            <w:r w:rsidR="00136400">
              <w:rPr>
                <w:rFonts w:ascii="Arial" w:hAnsi="Arial" w:cs="Arial"/>
                <w:b/>
                <w:lang w:val="el-GR"/>
              </w:rPr>
              <w:t xml:space="preserve"> πλαισίου </w:t>
            </w:r>
            <w:r w:rsidRPr="005A23D3">
              <w:rPr>
                <w:rFonts w:ascii="Arial" w:hAnsi="Arial" w:cs="Arial"/>
                <w:b/>
                <w:lang w:val="el-GR"/>
              </w:rPr>
              <w:t>λειτουργίας των Ινστιτούτων Επαγγελματικής Κατάρτισης (ΙΕΚ).</w:t>
            </w:r>
            <w:r w:rsidRPr="00D92953">
              <w:rPr>
                <w:rFonts w:ascii="Arial" w:hAnsi="Arial" w:cs="Arial"/>
                <w:lang w:val="el-GR"/>
              </w:rPr>
              <w:t xml:space="preserve"> </w:t>
            </w:r>
            <w:r w:rsidR="008B2CCE">
              <w:rPr>
                <w:rFonts w:ascii="Arial" w:hAnsi="Arial" w:cs="Arial"/>
                <w:lang w:val="el-GR"/>
              </w:rPr>
              <w:t>Τα ΙΕΚ έχουν ως στόχο να παρέχουν μεταδευτεροβάθμια αρχική επαγγελματική κατάρτιση. Στο πλαίσιο αυτο</w:t>
            </w:r>
            <w:r w:rsidR="00136400">
              <w:rPr>
                <w:rFonts w:ascii="Arial" w:hAnsi="Arial" w:cs="Arial"/>
                <w:lang w:val="el-GR"/>
              </w:rPr>
              <w:t>ύ του στ</w:t>
            </w:r>
            <w:r w:rsidR="008B2CCE">
              <w:rPr>
                <w:rFonts w:ascii="Arial" w:hAnsi="Arial" w:cs="Arial"/>
                <w:lang w:val="el-GR"/>
              </w:rPr>
              <w:t xml:space="preserve">όχου, θα πρέπει </w:t>
            </w:r>
            <w:r w:rsidRPr="00D92953">
              <w:rPr>
                <w:rFonts w:ascii="Arial" w:hAnsi="Arial" w:cs="Arial"/>
                <w:lang w:val="el-GR"/>
              </w:rPr>
              <w:t xml:space="preserve">να λειτουργούν </w:t>
            </w:r>
            <w:r w:rsidRPr="008B7183">
              <w:rPr>
                <w:rFonts w:ascii="Arial" w:hAnsi="Arial" w:cs="Arial"/>
                <w:b/>
                <w:lang w:val="el-GR"/>
              </w:rPr>
              <w:t>συμπληρωματικά</w:t>
            </w:r>
            <w:r w:rsidRPr="00D92953">
              <w:rPr>
                <w:rFonts w:ascii="Arial" w:hAnsi="Arial" w:cs="Arial"/>
                <w:lang w:val="el-GR"/>
              </w:rPr>
              <w:t xml:space="preserve"> προς τις βασικές δομές επαγγελματικής εκπαίδευσης και κατάρτισης, προσφέροντας ποιοτικά προγράμματα επανακατάρτισης (</w:t>
            </w:r>
            <w:r w:rsidRPr="00D92953">
              <w:rPr>
                <w:rFonts w:ascii="Arial" w:hAnsi="Arial" w:cs="Arial"/>
                <w:b/>
              </w:rPr>
              <w:t>reskilling</w:t>
            </w:r>
            <w:r w:rsidRPr="00D92953">
              <w:rPr>
                <w:rFonts w:ascii="Arial" w:hAnsi="Arial" w:cs="Arial"/>
                <w:lang w:val="el-GR"/>
              </w:rPr>
              <w:t>) και αναβάθμισης (</w:t>
            </w:r>
            <w:r w:rsidRPr="00D92953">
              <w:rPr>
                <w:rFonts w:ascii="Arial" w:hAnsi="Arial" w:cs="Arial"/>
                <w:b/>
              </w:rPr>
              <w:t>upskilling</w:t>
            </w:r>
            <w:r w:rsidRPr="00D92953">
              <w:rPr>
                <w:rFonts w:ascii="Arial" w:hAnsi="Arial" w:cs="Arial"/>
                <w:lang w:val="el-GR"/>
              </w:rPr>
              <w:t xml:space="preserve">) δεξιοτήτων σε ενήλικες που επιθυμούν είτε  αλλαγή επαγγέλματος, είτε εξειδίκευση των βασικών επαγγελματικών τους προσόντων, είτε έχουν ολοκληρώσει μια εκπαιδευτική διαδρομή τυπικής εκπαίδευσης (δευτεροβάθμιας ή τριτοβάθμιας) και δεν έχουν λάβει την κατάρτιση που απαιτείται για την άσκηση ενός επαγγέλματος στο οποίο θέλουν να απασχοληθούν. Τα προγράμματα σπουδών των ΙΕΚ να καλύπτουν επαγγελματικές ειδικότητες και ειδικεύσεις που θα επιλέγονται τεκμηριωμένα, </w:t>
            </w:r>
            <w:r w:rsidRPr="00D92953">
              <w:rPr>
                <w:rFonts w:ascii="Arial" w:hAnsi="Arial" w:cs="Arial"/>
                <w:b/>
                <w:lang w:val="el-GR"/>
              </w:rPr>
              <w:t>σε συνεργασία με τις επιχειρήσεις</w:t>
            </w:r>
            <w:r w:rsidRPr="00D92953">
              <w:rPr>
                <w:rFonts w:ascii="Arial" w:hAnsi="Arial" w:cs="Arial"/>
                <w:lang w:val="el-GR"/>
              </w:rPr>
              <w:t>. Προϋπόθεση για την ουσιαστική αναβάθμιση των ΙΕΚ αποτελεί η εξασφάλιση ομαλής και επαρκούς χρηματοδότησης.</w:t>
            </w:r>
          </w:p>
          <w:p w14:paraId="38001ACF" w14:textId="77777777" w:rsidR="00D92953" w:rsidRPr="00D92953" w:rsidRDefault="00D92953" w:rsidP="00BE3094">
            <w:pPr>
              <w:pStyle w:val="ListParagraph"/>
              <w:numPr>
                <w:ilvl w:val="0"/>
                <w:numId w:val="21"/>
              </w:numPr>
              <w:spacing w:after="80" w:line="240" w:lineRule="auto"/>
              <w:rPr>
                <w:rFonts w:ascii="Arial" w:hAnsi="Arial" w:cs="Arial"/>
                <w:lang w:val="el-GR"/>
              </w:rPr>
            </w:pPr>
            <w:r w:rsidRPr="005A23D3">
              <w:rPr>
                <w:rFonts w:ascii="Arial" w:hAnsi="Arial" w:cs="Arial"/>
                <w:b/>
                <w:lang w:val="el-GR"/>
              </w:rPr>
              <w:t>Διαπερατότητα συστημάτων ΕΕΚ</w:t>
            </w:r>
            <w:r w:rsidR="005A23D3">
              <w:rPr>
                <w:rFonts w:ascii="Arial" w:hAnsi="Arial" w:cs="Arial"/>
                <w:lang w:val="el-GR"/>
              </w:rPr>
              <w:t>.</w:t>
            </w:r>
            <w:r w:rsidRPr="005A23D3">
              <w:rPr>
                <w:rFonts w:ascii="Arial" w:hAnsi="Arial" w:cs="Arial"/>
                <w:lang w:val="el-GR"/>
              </w:rPr>
              <w:t xml:space="preserve"> </w:t>
            </w:r>
            <w:r w:rsidRPr="00D92953">
              <w:rPr>
                <w:rFonts w:ascii="Arial" w:hAnsi="Arial" w:cs="Arial"/>
                <w:lang w:val="el-GR"/>
              </w:rPr>
              <w:t xml:space="preserve">Πρόσβαση αποφοίτων ΕΕΚ στα προγράμματα σπουδών της τριτοβάθμιας εκπαίδευσης για την ενίσχυση της κινητικότητας στην αγορά εργασίας (κατά τα πρότυπα του φιλανδικού μοντέλου </w:t>
            </w:r>
            <w:r w:rsidRPr="00D92953">
              <w:rPr>
                <w:rFonts w:ascii="Arial" w:hAnsi="Arial" w:cs="Arial"/>
                <w:b/>
                <w:bCs/>
                <w:lang w:val="el-GR"/>
              </w:rPr>
              <w:t>«κάθε άτομο κάθε ηλικίας μπορεί να ανέλθει στην επόμενη εκπαιδευτική βαθμίδα»</w:t>
            </w:r>
            <w:r w:rsidRPr="00D92953">
              <w:rPr>
                <w:rFonts w:ascii="Arial" w:hAnsi="Arial" w:cs="Arial"/>
                <w:bCs/>
                <w:lang w:val="el-GR"/>
              </w:rPr>
              <w:t>).</w:t>
            </w:r>
            <w:r w:rsidRPr="00D92953">
              <w:rPr>
                <w:rFonts w:ascii="Arial" w:hAnsi="Arial" w:cs="Arial"/>
                <w:b/>
                <w:bCs/>
                <w:lang w:val="el-GR"/>
              </w:rPr>
              <w:t xml:space="preserve"> </w:t>
            </w:r>
            <w:r w:rsidRPr="00D92953">
              <w:rPr>
                <w:rFonts w:ascii="Arial" w:hAnsi="Arial" w:cs="Arial"/>
                <w:lang w:val="el-GR"/>
              </w:rPr>
              <w:t>Η μετάβαση αποφοίτων της αρχικής επαγγελματικής εκπαίδευσης και κατάρτισης σε ανώτερο εκπαιδευτικό επίπεδο μπορεί να διευκολυνθεί μέσω προπαρασκευαστικών προγραμμάτων μετάβασης.</w:t>
            </w:r>
          </w:p>
          <w:p w14:paraId="7711450C" w14:textId="77777777" w:rsidR="00D92953" w:rsidRPr="00D92953" w:rsidRDefault="00D92953" w:rsidP="00BE3094">
            <w:pPr>
              <w:pStyle w:val="ListParagraph"/>
              <w:numPr>
                <w:ilvl w:val="0"/>
                <w:numId w:val="21"/>
              </w:numPr>
              <w:spacing w:after="80" w:line="240" w:lineRule="auto"/>
              <w:rPr>
                <w:rFonts w:cstheme="minorHAnsi"/>
                <w:lang w:val="el-GR"/>
              </w:rPr>
            </w:pPr>
            <w:r w:rsidRPr="005A23D3">
              <w:rPr>
                <w:rFonts w:ascii="Arial" w:hAnsi="Arial" w:cs="Arial"/>
                <w:b/>
                <w:lang w:val="el-GR"/>
              </w:rPr>
              <w:t>Ίδρυση Πειραματικών Εκπαιδευτικών Μονάδων της ΕΕΚ</w:t>
            </w:r>
            <w:r w:rsidRPr="00D92953">
              <w:rPr>
                <w:rFonts w:ascii="Arial" w:hAnsi="Arial" w:cs="Arial"/>
                <w:lang w:val="el-GR"/>
              </w:rPr>
              <w:t xml:space="preserve"> σε όλα τα επίπεδα της Επαγγελματικής Εκπαίδευσης και Κατάρτισης. Οι μονάδες αυτές μπορούν να λειτουργήσουν ως </w:t>
            </w:r>
            <w:r w:rsidRPr="00D92953">
              <w:rPr>
                <w:rFonts w:ascii="Arial" w:hAnsi="Arial" w:cs="Arial"/>
                <w:b/>
                <w:lang w:val="el-GR"/>
              </w:rPr>
              <w:t>κυψέλες καινοτομίας</w:t>
            </w:r>
            <w:r w:rsidRPr="00D92953">
              <w:rPr>
                <w:rFonts w:ascii="Arial" w:hAnsi="Arial" w:cs="Arial"/>
                <w:lang w:val="el-GR"/>
              </w:rPr>
              <w:t xml:space="preserve">, μέσω της πειραματικής εφαρμογής νέων προγραμμάτων σπουδών και της διασύνδεσής τους τόσο με </w:t>
            </w:r>
            <w:r w:rsidRPr="00D92953">
              <w:rPr>
                <w:rFonts w:ascii="Arial" w:hAnsi="Arial" w:cs="Arial"/>
                <w:lang w:val="el-GR"/>
              </w:rPr>
              <w:lastRenderedPageBreak/>
              <w:t>άλλα εκπαιδευτικά ιδρύματα (π.χ. ΑΕΙ) όσο και με συλλογικούς φορείς και επιχειρήσεις που δραστηριοποιούνται σε αντίστοιχους τομείς.</w:t>
            </w:r>
            <w:r w:rsidRPr="00D92953">
              <w:rPr>
                <w:rFonts w:ascii="Arial" w:eastAsia="Malgun Gothic" w:hAnsi="Arial" w:cs="Arial"/>
                <w:lang w:val="el-GR"/>
              </w:rPr>
              <w:t xml:space="preserve"> </w:t>
            </w:r>
          </w:p>
        </w:tc>
      </w:tr>
    </w:tbl>
    <w:p w14:paraId="57B5615E" w14:textId="77777777" w:rsidR="00D92953" w:rsidRPr="00D5744F" w:rsidRDefault="00D92953" w:rsidP="00BB189F">
      <w:pPr>
        <w:spacing w:after="80"/>
        <w:jc w:val="both"/>
        <w:rPr>
          <w:rFonts w:ascii="Arial" w:hAnsi="Arial" w:cs="Arial"/>
          <w:sz w:val="20"/>
          <w:lang w:val="el-GR"/>
        </w:rPr>
      </w:pPr>
    </w:p>
    <w:p w14:paraId="6465402B" w14:textId="765AFF1B" w:rsidR="00CF3094" w:rsidRPr="00CF3094" w:rsidRDefault="00B26891" w:rsidP="00BE3094">
      <w:pPr>
        <w:pStyle w:val="MAINTEXT2"/>
        <w:rPr>
          <w:rFonts w:cs="Arial"/>
          <w:color w:val="00AEEF"/>
          <w:sz w:val="24"/>
        </w:rPr>
      </w:pPr>
      <w:r>
        <w:rPr>
          <w:rFonts w:cs="Arial"/>
          <w:color w:val="00AEEF"/>
          <w:sz w:val="24"/>
        </w:rPr>
        <w:t xml:space="preserve">Γ. </w:t>
      </w:r>
      <w:r w:rsidR="00CF3094" w:rsidRPr="00CF3094">
        <w:rPr>
          <w:rFonts w:cs="Arial"/>
          <w:color w:val="00AEEF"/>
          <w:sz w:val="24"/>
        </w:rPr>
        <w:t>Νέο μοντέλο οργάνωσης – διοίκησης και δικτύωσης των μονάδων της τεχνικής – επαγγελματικής εκπαίδευσης και κατάρτισης</w:t>
      </w:r>
    </w:p>
    <w:p w14:paraId="66F5DA65" w14:textId="77777777" w:rsidR="00ED1FDA" w:rsidRDefault="00ED1FDA" w:rsidP="00BB189F">
      <w:pPr>
        <w:spacing w:after="80"/>
        <w:jc w:val="both"/>
        <w:rPr>
          <w:rFonts w:ascii="Arial" w:hAnsi="Arial" w:cs="Arial"/>
          <w:b/>
          <w:bCs/>
          <w:sz w:val="22"/>
          <w:szCs w:val="22"/>
          <w:u w:val="single"/>
          <w:lang w:val="el-GR"/>
        </w:rPr>
      </w:pPr>
    </w:p>
    <w:p w14:paraId="1B5B967A" w14:textId="77777777" w:rsidR="00CF3094" w:rsidRPr="00CF3094" w:rsidRDefault="00CF3094" w:rsidP="00BE3094">
      <w:pPr>
        <w:spacing w:after="80"/>
        <w:rPr>
          <w:rFonts w:ascii="Arial" w:hAnsi="Arial" w:cs="Arial"/>
          <w:b/>
          <w:bCs/>
          <w:sz w:val="22"/>
          <w:szCs w:val="22"/>
          <w:u w:val="single"/>
          <w:lang w:val="el-GR"/>
        </w:rPr>
      </w:pPr>
      <w:r w:rsidRPr="008232CC">
        <w:rPr>
          <w:rFonts w:ascii="Arial" w:hAnsi="Arial" w:cs="Arial"/>
          <w:b/>
          <w:bCs/>
          <w:sz w:val="22"/>
          <w:szCs w:val="22"/>
          <w:u w:val="single"/>
          <w:lang w:val="el-GR"/>
        </w:rPr>
        <w:t>Το πρόβλημα:</w:t>
      </w:r>
    </w:p>
    <w:p w14:paraId="7ACB5B17" w14:textId="7369D048" w:rsidR="002C7C6F" w:rsidRDefault="00CF3094" w:rsidP="00BE3094">
      <w:pPr>
        <w:rPr>
          <w:rFonts w:ascii="Arial" w:hAnsi="Arial" w:cs="Arial"/>
          <w:bCs/>
          <w:sz w:val="22"/>
          <w:szCs w:val="22"/>
          <w:lang w:val="el-GR"/>
        </w:rPr>
      </w:pPr>
      <w:r w:rsidRPr="00CF3094">
        <w:rPr>
          <w:rFonts w:ascii="Arial" w:hAnsi="Arial" w:cs="Arial"/>
          <w:bCs/>
          <w:sz w:val="22"/>
          <w:szCs w:val="22"/>
          <w:lang w:val="el-GR"/>
        </w:rPr>
        <w:t>Η Ελλάδα διαθέτει ένα</w:t>
      </w:r>
      <w:r w:rsidRPr="00CF3094">
        <w:rPr>
          <w:rFonts w:ascii="Arial" w:hAnsi="Arial" w:cs="Arial"/>
          <w:b/>
          <w:bCs/>
          <w:sz w:val="22"/>
          <w:szCs w:val="22"/>
          <w:lang w:val="el-GR"/>
        </w:rPr>
        <w:t xml:space="preserve"> συγκεντρωτικό</w:t>
      </w:r>
      <w:r w:rsidRPr="00CF3094">
        <w:rPr>
          <w:rFonts w:ascii="Arial" w:hAnsi="Arial" w:cs="Arial"/>
          <w:bCs/>
          <w:sz w:val="22"/>
          <w:szCs w:val="22"/>
          <w:lang w:val="el-GR"/>
        </w:rPr>
        <w:t xml:space="preserve"> εκπαιδευτικό σύστημα</w:t>
      </w:r>
      <w:r w:rsidR="005B3631">
        <w:rPr>
          <w:rFonts w:ascii="Arial" w:hAnsi="Arial" w:cs="Arial"/>
          <w:bCs/>
          <w:sz w:val="22"/>
          <w:szCs w:val="22"/>
          <w:lang w:val="el-GR"/>
        </w:rPr>
        <w:t xml:space="preserve"> και ένα βαρύ και δύσκαμπτο μοντέλο διοίκησης, με σοβαρές αρνητικές συνέπειες, και για </w:t>
      </w:r>
      <w:r w:rsidRPr="00CF3094">
        <w:rPr>
          <w:rFonts w:ascii="Arial" w:hAnsi="Arial" w:cs="Arial"/>
          <w:bCs/>
          <w:sz w:val="22"/>
          <w:szCs w:val="22"/>
          <w:lang w:val="el-GR"/>
        </w:rPr>
        <w:t>την Επαγγελματική Εκπαίδευση και Κατάρτιση</w:t>
      </w:r>
      <w:r w:rsidR="005B3631">
        <w:rPr>
          <w:rFonts w:ascii="Arial" w:hAnsi="Arial" w:cs="Arial"/>
          <w:bCs/>
          <w:sz w:val="22"/>
          <w:szCs w:val="22"/>
          <w:lang w:val="el-GR"/>
        </w:rPr>
        <w:t xml:space="preserve">. </w:t>
      </w:r>
      <w:r w:rsidRPr="00CF3094">
        <w:rPr>
          <w:rFonts w:ascii="Arial" w:hAnsi="Arial" w:cs="Arial"/>
          <w:bCs/>
          <w:sz w:val="22"/>
          <w:szCs w:val="22"/>
          <w:lang w:val="el-GR"/>
        </w:rPr>
        <w:t>Το</w:t>
      </w:r>
      <w:r w:rsidR="005B3631">
        <w:rPr>
          <w:rFonts w:ascii="Arial" w:hAnsi="Arial" w:cs="Arial"/>
          <w:bCs/>
          <w:sz w:val="22"/>
          <w:szCs w:val="22"/>
          <w:lang w:val="el-GR"/>
        </w:rPr>
        <w:t xml:space="preserve"> εκπαιδευτικό</w:t>
      </w:r>
      <w:r w:rsidRPr="00CF3094">
        <w:rPr>
          <w:rFonts w:ascii="Arial" w:hAnsi="Arial" w:cs="Arial"/>
          <w:bCs/>
          <w:sz w:val="22"/>
          <w:szCs w:val="22"/>
          <w:lang w:val="el-GR"/>
        </w:rPr>
        <w:t xml:space="preserve"> περιεχόμενο</w:t>
      </w:r>
      <w:r w:rsidR="004C4207">
        <w:rPr>
          <w:rFonts w:ascii="Arial" w:hAnsi="Arial" w:cs="Arial"/>
          <w:bCs/>
          <w:sz w:val="22"/>
          <w:szCs w:val="22"/>
          <w:lang w:val="el-GR"/>
        </w:rPr>
        <w:t xml:space="preserve"> και οι μηχανισμοί</w:t>
      </w:r>
      <w:r w:rsidRPr="00CF3094">
        <w:rPr>
          <w:rFonts w:ascii="Arial" w:hAnsi="Arial" w:cs="Arial"/>
          <w:bCs/>
          <w:sz w:val="22"/>
          <w:szCs w:val="22"/>
          <w:lang w:val="el-GR"/>
        </w:rPr>
        <w:t xml:space="preserve"> αξιολόγησης και αναγνώρισης των προσόντων που αποκτώνται καθορίζονται χωρίς</w:t>
      </w:r>
      <w:r w:rsidRPr="00CF3094">
        <w:rPr>
          <w:rFonts w:ascii="Arial" w:hAnsi="Arial" w:cs="Arial"/>
          <w:b/>
          <w:bCs/>
          <w:sz w:val="22"/>
          <w:szCs w:val="22"/>
          <w:lang w:val="el-GR"/>
        </w:rPr>
        <w:t xml:space="preserve"> καμία σύνδεση με τις τρέχουσες πραγματικές ανάγκες της κοινωνίας, της οικονομίας και της αγοράς εργασίας</w:t>
      </w:r>
      <w:r w:rsidRPr="00822E48">
        <w:rPr>
          <w:rFonts w:ascii="Arial" w:hAnsi="Arial" w:cs="Arial"/>
          <w:bCs/>
          <w:sz w:val="22"/>
          <w:szCs w:val="22"/>
          <w:lang w:val="el-GR"/>
        </w:rPr>
        <w:t xml:space="preserve">. Τα </w:t>
      </w:r>
      <w:r w:rsidRPr="00822E48">
        <w:rPr>
          <w:rFonts w:ascii="Arial" w:hAnsi="Arial" w:cs="Arial"/>
          <w:b/>
          <w:bCs/>
          <w:sz w:val="22"/>
          <w:szCs w:val="22"/>
          <w:lang w:val="el-GR"/>
        </w:rPr>
        <w:t>προγράμματα σπουδών</w:t>
      </w:r>
      <w:r w:rsidRPr="00822E48">
        <w:rPr>
          <w:rFonts w:ascii="Arial" w:hAnsi="Arial" w:cs="Arial"/>
          <w:bCs/>
          <w:sz w:val="22"/>
          <w:szCs w:val="22"/>
          <w:lang w:val="el-GR"/>
        </w:rPr>
        <w:t xml:space="preserve"> είναι </w:t>
      </w:r>
      <w:r w:rsidR="004C4207">
        <w:rPr>
          <w:rFonts w:ascii="Arial" w:hAnsi="Arial" w:cs="Arial"/>
          <w:bCs/>
          <w:sz w:val="22"/>
          <w:szCs w:val="22"/>
          <w:lang w:val="el-GR"/>
        </w:rPr>
        <w:t xml:space="preserve">επίσης </w:t>
      </w:r>
      <w:r w:rsidRPr="00822E48">
        <w:rPr>
          <w:rFonts w:ascii="Arial" w:hAnsi="Arial" w:cs="Arial"/>
          <w:bCs/>
          <w:sz w:val="22"/>
          <w:szCs w:val="22"/>
          <w:lang w:val="el-GR"/>
        </w:rPr>
        <w:t>ξεπερασμένα</w:t>
      </w:r>
      <w:r w:rsidR="00012333" w:rsidRPr="00822E48">
        <w:rPr>
          <w:rFonts w:ascii="Arial" w:hAnsi="Arial" w:cs="Arial"/>
          <w:bCs/>
          <w:sz w:val="22"/>
          <w:szCs w:val="22"/>
          <w:lang w:val="el-GR"/>
        </w:rPr>
        <w:t>. Ενδεικτικό</w:t>
      </w:r>
      <w:r w:rsidR="00554D9C" w:rsidRPr="00822E48">
        <w:rPr>
          <w:rFonts w:ascii="Arial" w:hAnsi="Arial" w:cs="Arial"/>
          <w:bCs/>
          <w:sz w:val="22"/>
          <w:szCs w:val="22"/>
          <w:lang w:val="el-GR"/>
        </w:rPr>
        <w:t xml:space="preserve"> παράδειγμα, τα ΕΠΑΛ, τα οποία, από την έναρξη λειτουργίας τους μέχρι σήμερα</w:t>
      </w:r>
      <w:r w:rsidR="00012333" w:rsidRPr="00822E48">
        <w:rPr>
          <w:rFonts w:ascii="Arial" w:hAnsi="Arial" w:cs="Arial"/>
          <w:bCs/>
          <w:sz w:val="22"/>
          <w:szCs w:val="22"/>
          <w:lang w:val="el-GR"/>
        </w:rPr>
        <w:t>,</w:t>
      </w:r>
      <w:r w:rsidR="00554D9C" w:rsidRPr="00822E48">
        <w:rPr>
          <w:rFonts w:ascii="Arial" w:hAnsi="Arial" w:cs="Arial"/>
          <w:bCs/>
          <w:sz w:val="22"/>
          <w:szCs w:val="22"/>
          <w:lang w:val="el-GR"/>
        </w:rPr>
        <w:t xml:space="preserve"> δεν έχουν προγράμματα σπουδών, αλλά λειτουργούν με συρραφές προγραμμάτων των Τεχνικών Επαγγελματικών Εκπαιδευτηρίων (ΤΕΕ), που έχουν γραφτεί 20 χρόνια πριν</w:t>
      </w:r>
      <w:r w:rsidR="004C4207">
        <w:rPr>
          <w:rFonts w:ascii="Arial" w:hAnsi="Arial" w:cs="Arial"/>
          <w:bCs/>
          <w:sz w:val="22"/>
          <w:szCs w:val="22"/>
          <w:lang w:val="el-GR"/>
        </w:rPr>
        <w:t>. Αναπόφευκτα</w:t>
      </w:r>
      <w:r w:rsidR="00881BF1" w:rsidRPr="00822E48">
        <w:rPr>
          <w:rFonts w:ascii="Arial" w:hAnsi="Arial" w:cs="Arial"/>
          <w:bCs/>
          <w:sz w:val="22"/>
          <w:szCs w:val="22"/>
          <w:lang w:val="el-GR"/>
        </w:rPr>
        <w:t xml:space="preserve">, οι απόφοιτοι της Επαγγελματικής Εκπαίδευσης και Κατάρτισης αντιμετωπίζονται με σκεπτικισμό από τους δυνητικούς εργοδότες, οι οποίοι θεωρούν ότι τα προσόντα τους δεν ανταποκρίνονται επαρκώς στις απαιτήσεις της αντίστοιχης θέσης. </w:t>
      </w:r>
      <w:r w:rsidR="00554D9C" w:rsidRPr="00822E48">
        <w:rPr>
          <w:rFonts w:ascii="Arial" w:hAnsi="Arial" w:cs="Arial"/>
          <w:bCs/>
          <w:sz w:val="22"/>
          <w:szCs w:val="22"/>
          <w:lang w:val="el-GR"/>
        </w:rPr>
        <w:t>Π</w:t>
      </w:r>
      <w:r w:rsidRPr="00822E48">
        <w:rPr>
          <w:rFonts w:ascii="Arial" w:hAnsi="Arial" w:cs="Arial"/>
          <w:bCs/>
          <w:sz w:val="22"/>
          <w:szCs w:val="22"/>
          <w:lang w:val="el-GR"/>
        </w:rPr>
        <w:t xml:space="preserve">ολλές από τις </w:t>
      </w:r>
      <w:r w:rsidRPr="00822E48">
        <w:rPr>
          <w:rFonts w:ascii="Arial" w:hAnsi="Arial" w:cs="Arial"/>
          <w:b/>
          <w:bCs/>
          <w:sz w:val="22"/>
          <w:szCs w:val="22"/>
          <w:lang w:val="el-GR"/>
        </w:rPr>
        <w:t>επαγγελματικές ειδικότητες</w:t>
      </w:r>
      <w:r w:rsidRPr="00822E48">
        <w:rPr>
          <w:rFonts w:ascii="Arial" w:hAnsi="Arial" w:cs="Arial"/>
          <w:bCs/>
          <w:sz w:val="22"/>
          <w:szCs w:val="22"/>
          <w:lang w:val="el-GR"/>
        </w:rPr>
        <w:t xml:space="preserve"> </w:t>
      </w:r>
      <w:r w:rsidR="004C4207">
        <w:rPr>
          <w:rFonts w:ascii="Arial" w:hAnsi="Arial" w:cs="Arial"/>
          <w:bCs/>
          <w:sz w:val="22"/>
          <w:szCs w:val="22"/>
          <w:lang w:val="el-GR"/>
        </w:rPr>
        <w:t>που παρέχο</w:t>
      </w:r>
      <w:r w:rsidR="008C5378">
        <w:rPr>
          <w:rFonts w:ascii="Arial" w:hAnsi="Arial" w:cs="Arial"/>
          <w:bCs/>
          <w:sz w:val="22"/>
          <w:szCs w:val="22"/>
          <w:lang w:val="el-GR"/>
        </w:rPr>
        <w:t>νται</w:t>
      </w:r>
      <w:r w:rsidR="004C4207">
        <w:rPr>
          <w:rFonts w:ascii="Arial" w:hAnsi="Arial" w:cs="Arial"/>
          <w:bCs/>
          <w:sz w:val="22"/>
          <w:szCs w:val="22"/>
          <w:lang w:val="el-GR"/>
        </w:rPr>
        <w:t xml:space="preserve"> </w:t>
      </w:r>
      <w:r w:rsidRPr="00822E48">
        <w:rPr>
          <w:rFonts w:ascii="Arial" w:hAnsi="Arial" w:cs="Arial"/>
          <w:bCs/>
          <w:sz w:val="22"/>
          <w:szCs w:val="22"/>
          <w:lang w:val="el-GR"/>
        </w:rPr>
        <w:t>δεν έχουν ζήτηση,</w:t>
      </w:r>
      <w:r w:rsidRPr="008B7183">
        <w:rPr>
          <w:rFonts w:ascii="Arial" w:hAnsi="Arial" w:cs="Arial"/>
          <w:bCs/>
          <w:sz w:val="22"/>
          <w:szCs w:val="22"/>
          <w:lang w:val="el-GR"/>
        </w:rPr>
        <w:t xml:space="preserve"> ενώ δεν εντοπίζονται και δεν ενσωματώνονται έγκαιρα νέες, με μεγαλύτερη ζήτηση. </w:t>
      </w:r>
      <w:r w:rsidR="002C7C6F">
        <w:rPr>
          <w:rFonts w:ascii="Arial" w:hAnsi="Arial" w:cs="Arial"/>
          <w:bCs/>
          <w:sz w:val="22"/>
          <w:szCs w:val="22"/>
          <w:lang w:val="el-GR"/>
        </w:rPr>
        <w:t xml:space="preserve">Για </w:t>
      </w:r>
      <w:r w:rsidR="008C5378">
        <w:rPr>
          <w:rFonts w:ascii="Arial" w:hAnsi="Arial" w:cs="Arial"/>
          <w:bCs/>
          <w:sz w:val="22"/>
          <w:szCs w:val="22"/>
          <w:lang w:val="el-GR"/>
        </w:rPr>
        <w:t xml:space="preserve">παράδειγμα, </w:t>
      </w:r>
      <w:r w:rsidR="00872CB4">
        <w:rPr>
          <w:rFonts w:ascii="Arial" w:hAnsi="Arial" w:cs="Arial"/>
          <w:bCs/>
          <w:sz w:val="22"/>
          <w:szCs w:val="22"/>
          <w:lang w:val="el-GR"/>
        </w:rPr>
        <w:t>για πολλά επαγγέλματα που παρουσιάζουν ιδιαίτερο δυναμισμό στην ελληνική βιομηχανία, η προσφερόμενη εκπαίδευση είναι ελλιπής και δεν ανταποκρίνεται επαρκώς στις ανάγκες των επιχειρήσεων και της σύγχρονης αγοράς εργασίας. Ενδεικτικά αναφέρονται</w:t>
      </w:r>
      <w:r w:rsidR="002C7C6F">
        <w:rPr>
          <w:rFonts w:ascii="Arial" w:hAnsi="Arial" w:cs="Arial"/>
          <w:bCs/>
          <w:sz w:val="22"/>
          <w:szCs w:val="22"/>
          <w:lang w:val="el-GR"/>
        </w:rPr>
        <w:t xml:space="preserve"> </w:t>
      </w:r>
      <w:r w:rsidR="002C7C6F" w:rsidRPr="008B7183">
        <w:rPr>
          <w:rFonts w:ascii="Arial" w:hAnsi="Arial" w:cs="Arial"/>
          <w:bCs/>
          <w:sz w:val="22"/>
          <w:szCs w:val="22"/>
          <w:lang w:val="el-GR"/>
        </w:rPr>
        <w:t>οι «</w:t>
      </w:r>
      <w:r w:rsidR="002C7C6F" w:rsidRPr="008B7183">
        <w:rPr>
          <w:rFonts w:ascii="Arial" w:hAnsi="Arial" w:cs="Arial" w:hint="eastAsia"/>
          <w:bCs/>
          <w:sz w:val="22"/>
          <w:szCs w:val="22"/>
          <w:lang w:val="el-GR"/>
        </w:rPr>
        <w:t>Χειριστές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μηχανών</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παραγωγής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προϊόντων</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από</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ελαστικό</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πλαστικό</w:t>
      </w:r>
      <w:r w:rsidR="002C7C6F" w:rsidRPr="008B7183">
        <w:rPr>
          <w:rFonts w:ascii="Arial" w:hAnsi="Arial" w:cs="Arial"/>
          <w:bCs/>
          <w:sz w:val="22"/>
          <w:szCs w:val="22"/>
          <w:lang w:val="el-GR"/>
        </w:rPr>
        <w:t>», οι «</w:t>
      </w:r>
      <w:r w:rsidR="002C7C6F" w:rsidRPr="008B7183">
        <w:rPr>
          <w:rFonts w:ascii="Arial" w:hAnsi="Arial" w:cs="Arial" w:hint="eastAsia"/>
          <w:bCs/>
          <w:sz w:val="22"/>
          <w:szCs w:val="22"/>
          <w:lang w:val="el-GR"/>
        </w:rPr>
        <w:t>Εγκαταστάτες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και</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επισκευαστές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ηλεκτρολογικού</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εξοπλισμού</w:t>
      </w:r>
      <w:r w:rsidR="002C7C6F" w:rsidRPr="008B7183">
        <w:rPr>
          <w:rFonts w:ascii="Arial" w:hAnsi="Arial" w:cs="Arial"/>
          <w:bCs/>
          <w:sz w:val="22"/>
          <w:szCs w:val="22"/>
          <w:lang w:val="el-GR"/>
        </w:rPr>
        <w:t>», οι «</w:t>
      </w:r>
      <w:r w:rsidR="002C7C6F" w:rsidRPr="008B7183">
        <w:rPr>
          <w:rFonts w:ascii="Arial" w:hAnsi="Arial" w:cs="Arial" w:hint="eastAsia"/>
          <w:bCs/>
          <w:sz w:val="22"/>
          <w:szCs w:val="22"/>
          <w:lang w:val="el-GR"/>
        </w:rPr>
        <w:t>Χειριστές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μηχανών</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παραγωγής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ειδών</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διατροφής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και</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συναφών</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προϊ</w:t>
      </w:r>
      <w:r w:rsidR="002C7C6F" w:rsidRPr="008B7183">
        <w:rPr>
          <w:rFonts w:ascii="Arial" w:hAnsi="Arial" w:cs="Arial"/>
          <w:bCs/>
          <w:sz w:val="22"/>
          <w:szCs w:val="22"/>
          <w:lang w:val="el-GR"/>
        </w:rPr>
        <w:t>όντων» και οι «</w:t>
      </w:r>
      <w:r w:rsidR="002C7C6F" w:rsidRPr="008B7183">
        <w:rPr>
          <w:rFonts w:ascii="Arial" w:hAnsi="Arial" w:cs="Arial" w:hint="eastAsia"/>
          <w:bCs/>
          <w:sz w:val="22"/>
          <w:szCs w:val="22"/>
          <w:lang w:val="el-GR"/>
        </w:rPr>
        <w:t>Χύτες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μετάλλων</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συγκολλητές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ελασματουργοί</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τεχνίτες</w:t>
      </w:r>
      <w:r w:rsidR="002C7C6F" w:rsidRPr="008B7183">
        <w:rPr>
          <w:rFonts w:ascii="Arial" w:hAnsi="Arial" w:cs="Arial"/>
          <w:bCs/>
          <w:sz w:val="22"/>
          <w:szCs w:val="22"/>
          <w:lang w:val="el-GR"/>
        </w:rPr>
        <w:t xml:space="preserve"> </w:t>
      </w:r>
      <w:r w:rsidR="002C7C6F" w:rsidRPr="008B7183">
        <w:rPr>
          <w:rFonts w:ascii="Arial" w:hAnsi="Arial" w:cs="Arial" w:hint="eastAsia"/>
          <w:bCs/>
          <w:sz w:val="22"/>
          <w:szCs w:val="22"/>
          <w:lang w:val="el-GR"/>
        </w:rPr>
        <w:t>μεταλλικών δομικών κατασκευών, σιδηρουργοί και ασκούντες συναφή επαγγέλματα</w:t>
      </w:r>
      <w:r w:rsidR="002C7C6F" w:rsidRPr="008B7183">
        <w:rPr>
          <w:rFonts w:ascii="Arial" w:hAnsi="Arial" w:cs="Arial"/>
          <w:bCs/>
          <w:sz w:val="22"/>
          <w:szCs w:val="22"/>
          <w:lang w:val="el-GR"/>
        </w:rPr>
        <w:t>»</w:t>
      </w:r>
      <w:r w:rsidR="002C7C6F">
        <w:rPr>
          <w:rFonts w:ascii="Arial" w:hAnsi="Arial" w:cs="Arial"/>
          <w:bCs/>
          <w:sz w:val="22"/>
          <w:szCs w:val="22"/>
          <w:lang w:val="el-GR"/>
        </w:rPr>
        <w:t xml:space="preserve"> (βάσει </w:t>
      </w:r>
      <w:r w:rsidR="002C7C6F" w:rsidRPr="008B7183">
        <w:rPr>
          <w:rFonts w:ascii="Arial" w:hAnsi="Arial" w:cs="Arial"/>
          <w:bCs/>
          <w:sz w:val="22"/>
          <w:szCs w:val="22"/>
          <w:lang w:val="el-GR"/>
        </w:rPr>
        <w:t xml:space="preserve">της διεθνούς ταξινόμησης επαγγελμάτων </w:t>
      </w:r>
      <w:r w:rsidR="002C7C6F" w:rsidRPr="008B7183">
        <w:rPr>
          <w:rFonts w:ascii="Arial" w:hAnsi="Arial" w:cs="Arial"/>
          <w:bCs/>
          <w:sz w:val="22"/>
          <w:szCs w:val="22"/>
        </w:rPr>
        <w:t>ISCO</w:t>
      </w:r>
      <w:r w:rsidR="002C7C6F" w:rsidRPr="008B7183">
        <w:rPr>
          <w:rFonts w:ascii="Arial" w:hAnsi="Arial" w:cs="Arial"/>
          <w:bCs/>
          <w:sz w:val="22"/>
          <w:szCs w:val="22"/>
          <w:lang w:val="el-GR"/>
        </w:rPr>
        <w:t xml:space="preserve"> 08</w:t>
      </w:r>
      <w:r w:rsidR="002C7C6F">
        <w:rPr>
          <w:rFonts w:ascii="Arial" w:hAnsi="Arial" w:cs="Arial"/>
          <w:bCs/>
          <w:sz w:val="22"/>
          <w:szCs w:val="22"/>
          <w:lang w:val="el-GR"/>
        </w:rPr>
        <w:t>)</w:t>
      </w:r>
      <w:r w:rsidR="00872CB4">
        <w:rPr>
          <w:rFonts w:ascii="Arial" w:hAnsi="Arial" w:cs="Arial"/>
          <w:bCs/>
          <w:sz w:val="22"/>
          <w:szCs w:val="22"/>
          <w:lang w:val="el-GR"/>
        </w:rPr>
        <w:t xml:space="preserve">. </w:t>
      </w:r>
    </w:p>
    <w:p w14:paraId="23A88C88" w14:textId="46BA8373" w:rsidR="00CF3094" w:rsidRDefault="00ED1FDA" w:rsidP="00BE3094">
      <w:pPr>
        <w:rPr>
          <w:rFonts w:ascii="Arial" w:hAnsi="Arial" w:cs="Arial"/>
          <w:bCs/>
          <w:sz w:val="22"/>
          <w:szCs w:val="22"/>
          <w:lang w:val="el-GR"/>
        </w:rPr>
      </w:pPr>
      <w:r>
        <w:rPr>
          <w:rFonts w:ascii="Arial" w:hAnsi="Arial" w:cs="Arial"/>
          <w:bCs/>
          <w:sz w:val="22"/>
          <w:szCs w:val="22"/>
          <w:lang w:val="el-GR"/>
        </w:rPr>
        <w:t>Ως, δικαιολογημένη,</w:t>
      </w:r>
      <w:r w:rsidR="00881BF1">
        <w:rPr>
          <w:rFonts w:ascii="Arial" w:hAnsi="Arial" w:cs="Arial"/>
          <w:bCs/>
          <w:sz w:val="22"/>
          <w:szCs w:val="22"/>
          <w:lang w:val="el-GR"/>
        </w:rPr>
        <w:t xml:space="preserve"> συνέπεια</w:t>
      </w:r>
      <w:r w:rsidR="00CF3094" w:rsidRPr="00CF3094">
        <w:rPr>
          <w:rFonts w:ascii="Arial" w:hAnsi="Arial" w:cs="Arial"/>
          <w:bCs/>
          <w:sz w:val="22"/>
          <w:szCs w:val="22"/>
          <w:lang w:val="el-GR"/>
        </w:rPr>
        <w:t xml:space="preserve">, </w:t>
      </w:r>
      <w:r>
        <w:rPr>
          <w:rFonts w:ascii="Arial" w:hAnsi="Arial" w:cs="Arial"/>
          <w:bCs/>
          <w:sz w:val="22"/>
          <w:szCs w:val="22"/>
          <w:lang w:val="el-GR"/>
        </w:rPr>
        <w:t xml:space="preserve">των παραπάνω, </w:t>
      </w:r>
      <w:r w:rsidR="00CF3094" w:rsidRPr="00CF3094">
        <w:rPr>
          <w:rFonts w:ascii="Arial" w:hAnsi="Arial" w:cs="Arial"/>
          <w:bCs/>
          <w:sz w:val="22"/>
          <w:szCs w:val="22"/>
          <w:lang w:val="el-GR"/>
        </w:rPr>
        <w:t>στη συλλογική συνείδηση της ελληνικής κοινωνίας, η Επαγγελματική Εκπαίδευση και Κατάρτιση δεν αποτελεί αξιόπιστη διαδρομή μετάβασης σε κατάλληλη, ειδικευμένη</w:t>
      </w:r>
      <w:r>
        <w:rPr>
          <w:rFonts w:ascii="Arial" w:hAnsi="Arial" w:cs="Arial"/>
          <w:bCs/>
          <w:sz w:val="22"/>
          <w:szCs w:val="22"/>
          <w:lang w:val="el-GR"/>
        </w:rPr>
        <w:t>,</w:t>
      </w:r>
      <w:r w:rsidR="00CF3094" w:rsidRPr="00CF3094">
        <w:rPr>
          <w:rFonts w:ascii="Arial" w:hAnsi="Arial" w:cs="Arial"/>
          <w:bCs/>
          <w:sz w:val="22"/>
          <w:szCs w:val="22"/>
          <w:lang w:val="el-GR"/>
        </w:rPr>
        <w:t xml:space="preserve"> και ανάλογα αμειβόμενη απασχόληση.</w:t>
      </w:r>
      <w:r w:rsidR="00A87CC2" w:rsidRPr="00A87CC2">
        <w:rPr>
          <w:rFonts w:ascii="Arial" w:hAnsi="Arial" w:cs="Arial"/>
          <w:bCs/>
          <w:sz w:val="22"/>
          <w:szCs w:val="22"/>
          <w:lang w:val="el-GR"/>
        </w:rPr>
        <w:t xml:space="preserve"> </w:t>
      </w:r>
    </w:p>
    <w:p w14:paraId="08471732" w14:textId="77777777" w:rsidR="004C4207" w:rsidRPr="00CF3094" w:rsidRDefault="004C4207" w:rsidP="00BE3094">
      <w:pPr>
        <w:rPr>
          <w:rFonts w:ascii="Arial" w:hAnsi="Arial" w:cs="Arial"/>
          <w:bCs/>
          <w:sz w:val="22"/>
          <w:szCs w:val="22"/>
          <w:lang w:val="el-GR"/>
        </w:rPr>
      </w:pPr>
    </w:p>
    <w:p w14:paraId="1423F874" w14:textId="16FD30B3" w:rsidR="00CF3094" w:rsidRDefault="00CF3094" w:rsidP="00BE3094">
      <w:pPr>
        <w:spacing w:after="80"/>
        <w:rPr>
          <w:rFonts w:ascii="Arial" w:hAnsi="Arial" w:cs="Arial"/>
          <w:sz w:val="22"/>
          <w:szCs w:val="22"/>
          <w:lang w:val="el-GR"/>
        </w:rPr>
      </w:pPr>
      <w:r w:rsidRPr="00CF3094">
        <w:rPr>
          <w:rFonts w:ascii="Arial" w:hAnsi="Arial" w:cs="Arial"/>
          <w:b/>
          <w:sz w:val="22"/>
          <w:szCs w:val="22"/>
          <w:lang w:val="el-GR"/>
        </w:rPr>
        <w:t xml:space="preserve">Οι εκπαιδευτικές μονάδες </w:t>
      </w:r>
      <w:r w:rsidR="004C4207">
        <w:rPr>
          <w:rFonts w:ascii="Arial" w:hAnsi="Arial" w:cs="Arial"/>
          <w:b/>
          <w:sz w:val="22"/>
          <w:szCs w:val="22"/>
          <w:lang w:val="el-GR"/>
        </w:rPr>
        <w:t xml:space="preserve">επίσης </w:t>
      </w:r>
      <w:r w:rsidRPr="00CF3094">
        <w:rPr>
          <w:rFonts w:ascii="Arial" w:hAnsi="Arial" w:cs="Arial"/>
          <w:b/>
          <w:sz w:val="22"/>
          <w:szCs w:val="22"/>
          <w:lang w:val="el-GR"/>
        </w:rPr>
        <w:t>λειτουργούν χωρίς ουσιαστική αυτονομία</w:t>
      </w:r>
      <w:r w:rsidRPr="00CF3094">
        <w:rPr>
          <w:rFonts w:ascii="Arial" w:hAnsi="Arial" w:cs="Arial"/>
          <w:sz w:val="22"/>
          <w:szCs w:val="22"/>
          <w:lang w:val="el-GR"/>
        </w:rPr>
        <w:t xml:space="preserve"> και χωρίς συμμετοχή στη λήψη αποφάσεων για θέματα που αφορούν το περιεχόμενο της εκπαίδευσης και την επιλογή των μεθόδων διδασκαλίας, των σχολικών εγχειριδίων ή των μαθητών τους. Σε αυτό το ασφυκτικό πλαίσιο, ο ρόλος τους περιορίζεται σε μία </w:t>
      </w:r>
      <w:r w:rsidRPr="000754C2">
        <w:rPr>
          <w:rFonts w:ascii="Arial" w:hAnsi="Arial" w:cs="Arial"/>
          <w:b/>
          <w:sz w:val="22"/>
          <w:szCs w:val="22"/>
          <w:lang w:val="el-GR"/>
        </w:rPr>
        <w:t>στείρα ε</w:t>
      </w:r>
      <w:r w:rsidRPr="00CF3094">
        <w:rPr>
          <w:rFonts w:ascii="Arial" w:hAnsi="Arial" w:cs="Arial"/>
          <w:b/>
          <w:sz w:val="22"/>
          <w:szCs w:val="22"/>
          <w:lang w:val="el-GR"/>
        </w:rPr>
        <w:t>φαρμογή των αποφάσεων που λαμβάνονται σε κεντρικό επίπεδο</w:t>
      </w:r>
      <w:r w:rsidRPr="00CF3094">
        <w:rPr>
          <w:rFonts w:ascii="Arial" w:hAnsi="Arial" w:cs="Arial"/>
          <w:sz w:val="22"/>
          <w:szCs w:val="22"/>
          <w:lang w:val="el-GR"/>
        </w:rPr>
        <w:t>. Η δομή του συστήματος δεν ενθαρρύνει την ανάπτυξη δραστηριοτήτων</w:t>
      </w:r>
      <w:r w:rsidRPr="00CF3094">
        <w:rPr>
          <w:rFonts w:ascii="Arial" w:hAnsi="Arial" w:cs="Arial"/>
          <w:b/>
          <w:sz w:val="22"/>
          <w:szCs w:val="22"/>
          <w:lang w:val="el-GR"/>
        </w:rPr>
        <w:t xml:space="preserve"> </w:t>
      </w:r>
      <w:r w:rsidRPr="000754C2">
        <w:rPr>
          <w:rFonts w:ascii="Arial" w:hAnsi="Arial" w:cs="Arial"/>
          <w:sz w:val="22"/>
          <w:szCs w:val="22"/>
          <w:lang w:val="el-GR"/>
        </w:rPr>
        <w:t>δικτύωσης και συνεργασίας</w:t>
      </w:r>
      <w:r w:rsidRPr="00CF3094">
        <w:rPr>
          <w:rFonts w:ascii="Arial" w:hAnsi="Arial" w:cs="Arial"/>
          <w:sz w:val="22"/>
          <w:szCs w:val="22"/>
          <w:lang w:val="el-GR"/>
        </w:rPr>
        <w:t xml:space="preserve"> των εκπαιδευτικών μονάδων μεταξύ τους ή με δομές άλλης βαθμίδας ή συστήματος (ακόμα και αν στεγάζονται σε κοινούς ή γειτονικούς χώρους), </w:t>
      </w:r>
      <w:r w:rsidRPr="00CF3094">
        <w:rPr>
          <w:rFonts w:ascii="Arial" w:hAnsi="Arial" w:cs="Arial"/>
          <w:b/>
          <w:sz w:val="22"/>
          <w:szCs w:val="22"/>
          <w:lang w:val="el-GR"/>
        </w:rPr>
        <w:t>δυσχεραίνει την ανάληψη πρωτοβουλιών</w:t>
      </w:r>
      <w:r w:rsidRPr="00CF3094">
        <w:rPr>
          <w:rFonts w:ascii="Arial" w:hAnsi="Arial" w:cs="Arial"/>
          <w:sz w:val="22"/>
          <w:szCs w:val="22"/>
          <w:lang w:val="el-GR"/>
        </w:rPr>
        <w:t xml:space="preserve"> στην κατεύθυνση της εξωστρέφειας, της καινοτομίας και της δημιουργικότητας και </w:t>
      </w:r>
      <w:r w:rsidRPr="00CF3094">
        <w:rPr>
          <w:rFonts w:ascii="Arial" w:hAnsi="Arial" w:cs="Arial"/>
          <w:b/>
          <w:sz w:val="22"/>
          <w:szCs w:val="22"/>
          <w:lang w:val="el-GR"/>
        </w:rPr>
        <w:t>περιορίζει το βαθμό ευθύνης και λογοδοσίας</w:t>
      </w:r>
      <w:r w:rsidRPr="00CF3094">
        <w:rPr>
          <w:rFonts w:ascii="Arial" w:hAnsi="Arial" w:cs="Arial"/>
          <w:sz w:val="22"/>
          <w:szCs w:val="22"/>
          <w:lang w:val="el-GR"/>
        </w:rPr>
        <w:t xml:space="preserve"> των μονάδων απέναντι στους μαθητές, τους γονείς και την κοινωνία συνολικά, ως προς τα αποτελέσματά τους. </w:t>
      </w:r>
    </w:p>
    <w:p w14:paraId="1378458D" w14:textId="77777777" w:rsidR="00BE3094" w:rsidRDefault="00BE3094" w:rsidP="00BE3094">
      <w:pPr>
        <w:spacing w:after="80"/>
        <w:rPr>
          <w:rFonts w:ascii="Arial" w:hAnsi="Arial" w:cs="Arial"/>
          <w:sz w:val="22"/>
          <w:szCs w:val="22"/>
          <w:lang w:val="el-GR"/>
        </w:rPr>
      </w:pPr>
    </w:p>
    <w:p w14:paraId="42FF32B6" w14:textId="77777777" w:rsidR="00754839" w:rsidRPr="00841F56" w:rsidRDefault="00754839" w:rsidP="00BB189F">
      <w:pPr>
        <w:pStyle w:val="Quote1"/>
        <w:spacing w:before="120" w:after="120" w:line="300" w:lineRule="exact"/>
        <w:jc w:val="both"/>
        <w:rPr>
          <w:rFonts w:cs="Arial"/>
          <w:lang w:val="el-GR"/>
        </w:rPr>
      </w:pPr>
      <w:r w:rsidRPr="007978D8">
        <w:rPr>
          <w:rFonts w:cs="Arial"/>
          <w:noProof/>
        </w:rPr>
        <w:lastRenderedPageBreak/>
        <w:drawing>
          <wp:inline distT="0" distB="0" distL="0" distR="0" wp14:anchorId="2948C7E1" wp14:editId="6828BD7B">
            <wp:extent cx="1896745" cy="67945"/>
            <wp:effectExtent l="0" t="0" r="8255" b="825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3494F46" w14:textId="77777777" w:rsidR="00754839" w:rsidRDefault="00754839" w:rsidP="00BE3094">
      <w:pPr>
        <w:spacing w:after="160" w:line="256" w:lineRule="auto"/>
        <w:rPr>
          <w:rFonts w:ascii="Arial" w:eastAsiaTheme="minorEastAsia" w:hAnsi="Arial" w:cs="Arial"/>
          <w:color w:val="00B0F0"/>
          <w:sz w:val="28"/>
          <w:szCs w:val="28"/>
          <w:lang w:val="el-GR"/>
        </w:rPr>
      </w:pPr>
      <w:r w:rsidRPr="00FD594F">
        <w:rPr>
          <w:rFonts w:ascii="Arial" w:eastAsiaTheme="minorEastAsia" w:hAnsi="Arial" w:cs="Arial"/>
          <w:color w:val="00B0F0"/>
          <w:sz w:val="28"/>
          <w:szCs w:val="28"/>
          <w:lang w:val="el-GR"/>
        </w:rPr>
        <w:t>Τα συστήματα Επαγγελματικής Εκπαίδευσης και Κατάρτισης πρέπει να βασίζονται σε αποτελεσματική διακυβέρνηση σε όλα τα επίπεδα, η οποία θα περιλαμβάνει όλους τους ενδιαφερόμενους, κυρίως τους κοινωνικούς εταίρους, και θα εξασφαλίζει αποτελεσματικό και δίκαιο κοινωνικό διάλογο μεταξύ των εν</w:t>
      </w:r>
      <w:r>
        <w:rPr>
          <w:rFonts w:ascii="Arial" w:eastAsiaTheme="minorEastAsia" w:hAnsi="Arial" w:cs="Arial"/>
          <w:color w:val="00B0F0"/>
          <w:sz w:val="28"/>
          <w:szCs w:val="28"/>
          <w:lang w:val="el-GR"/>
        </w:rPr>
        <w:t>ώσεων εργοδοτών και εργαζομένων.</w:t>
      </w:r>
    </w:p>
    <w:p w14:paraId="3E73247E" w14:textId="77777777" w:rsidR="00754839" w:rsidRPr="005B492C" w:rsidRDefault="00754839" w:rsidP="00BB189F">
      <w:pPr>
        <w:jc w:val="both"/>
        <w:rPr>
          <w:rFonts w:ascii="Arial" w:eastAsiaTheme="minorHAnsi" w:hAnsi="Arial" w:cs="Arial"/>
          <w:color w:val="00B0F0"/>
          <w:sz w:val="22"/>
          <w:szCs w:val="24"/>
          <w:lang w:val="el-GR"/>
        </w:rPr>
      </w:pPr>
      <w:r w:rsidRPr="005B492C">
        <w:rPr>
          <w:rFonts w:ascii="Arial" w:hAnsi="Arial" w:cs="Arial"/>
          <w:i/>
          <w:color w:val="00B0F0"/>
          <w:sz w:val="22"/>
          <w:szCs w:val="24"/>
          <w:lang w:val="el-GR"/>
        </w:rPr>
        <w:t>(Απόσπασμα από το Κείμενο Γνώμης της Συμβουλευτικής Επιτροπής για την Επαγγελματική Κατάρτιση</w:t>
      </w:r>
      <w:r w:rsidRPr="005B492C">
        <w:rPr>
          <w:rStyle w:val="FootnoteReference"/>
          <w:rFonts w:ascii="Arial" w:hAnsi="Arial" w:cs="Arial"/>
          <w:i/>
          <w:color w:val="00B0F0"/>
          <w:sz w:val="22"/>
          <w:szCs w:val="24"/>
        </w:rPr>
        <w:footnoteReference w:id="27"/>
      </w:r>
      <w:r w:rsidRPr="005B492C">
        <w:rPr>
          <w:rFonts w:ascii="Arial" w:hAnsi="Arial" w:cs="Arial"/>
          <w:i/>
          <w:color w:val="00B0F0"/>
          <w:sz w:val="22"/>
          <w:szCs w:val="24"/>
          <w:lang w:val="el-GR"/>
        </w:rPr>
        <w:t xml:space="preserve"> (</w:t>
      </w:r>
      <w:r w:rsidRPr="005B492C">
        <w:rPr>
          <w:rFonts w:ascii="Arial" w:hAnsi="Arial" w:cs="Arial"/>
          <w:i/>
          <w:color w:val="00B0F0"/>
          <w:sz w:val="22"/>
          <w:szCs w:val="24"/>
        </w:rPr>
        <w:t>ACVT</w:t>
      </w:r>
      <w:r w:rsidRPr="005B492C">
        <w:rPr>
          <w:rFonts w:ascii="Arial" w:hAnsi="Arial" w:cs="Arial"/>
          <w:i/>
          <w:color w:val="00B0F0"/>
          <w:sz w:val="22"/>
          <w:szCs w:val="24"/>
          <w:lang w:val="el-GR"/>
        </w:rPr>
        <w:t>) για το Μέλλον της ΕΕΚ μετά το 2020, 3 Δεκεμβρίου 2018</w:t>
      </w:r>
      <w:r w:rsidRPr="005B492C">
        <w:rPr>
          <w:rFonts w:ascii="Arial" w:hAnsi="Arial" w:cs="Arial"/>
          <w:color w:val="00B0F0"/>
          <w:sz w:val="22"/>
          <w:szCs w:val="24"/>
          <w:lang w:val="el-GR"/>
        </w:rPr>
        <w:t>)</w:t>
      </w:r>
    </w:p>
    <w:p w14:paraId="624BDD79" w14:textId="77777777" w:rsidR="00754839" w:rsidRDefault="00754839" w:rsidP="00BB189F">
      <w:pPr>
        <w:pStyle w:val="Title1"/>
        <w:jc w:val="both"/>
        <w:rPr>
          <w:lang w:val="el-GR"/>
        </w:rPr>
      </w:pPr>
      <w:r w:rsidRPr="00DC21C2">
        <w:rPr>
          <w:noProof/>
          <w:color w:val="FF0000"/>
        </w:rPr>
        <w:drawing>
          <wp:inline distT="0" distB="0" distL="0" distR="0" wp14:anchorId="7DFA011B" wp14:editId="7B095873">
            <wp:extent cx="1896745" cy="67945"/>
            <wp:effectExtent l="0" t="0" r="8255" b="8255"/>
            <wp:docPr id="2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65AEC83B" w14:textId="77777777" w:rsidR="009924DD" w:rsidRPr="00754839" w:rsidRDefault="009924DD" w:rsidP="00BB189F">
      <w:pPr>
        <w:pStyle w:val="Title1"/>
        <w:jc w:val="both"/>
        <w:rPr>
          <w:lang w:val="el-GR"/>
        </w:rPr>
      </w:pPr>
    </w:p>
    <w:p w14:paraId="137C53C9" w14:textId="77777777" w:rsidR="00CF3094" w:rsidRPr="00CF3094" w:rsidRDefault="00CF3094" w:rsidP="00BE3094">
      <w:pPr>
        <w:spacing w:after="80"/>
        <w:rPr>
          <w:rFonts w:ascii="Arial" w:hAnsi="Arial" w:cs="Arial"/>
          <w:b/>
          <w:bCs/>
          <w:sz w:val="22"/>
          <w:szCs w:val="22"/>
          <w:u w:val="single"/>
          <w:lang w:val="el-GR"/>
        </w:rPr>
      </w:pPr>
      <w:r w:rsidRPr="009F7600">
        <w:rPr>
          <w:rFonts w:ascii="Arial" w:hAnsi="Arial" w:cs="Arial"/>
          <w:b/>
          <w:bCs/>
          <w:sz w:val="22"/>
          <w:szCs w:val="22"/>
          <w:u w:val="single"/>
          <w:lang w:val="el-GR"/>
        </w:rPr>
        <w:t>Η λύση:</w:t>
      </w:r>
    </w:p>
    <w:p w14:paraId="23A6FDEB" w14:textId="2F9B971B" w:rsidR="00CF3094" w:rsidRDefault="00CF3094" w:rsidP="00BE3094">
      <w:pPr>
        <w:spacing w:after="80"/>
        <w:rPr>
          <w:rFonts w:ascii="Arial" w:hAnsi="Arial" w:cs="Arial"/>
          <w:sz w:val="22"/>
          <w:szCs w:val="22"/>
          <w:lang w:val="el-GR"/>
        </w:rPr>
      </w:pPr>
      <w:r w:rsidRPr="00CF3094">
        <w:rPr>
          <w:rFonts w:ascii="Arial" w:hAnsi="Arial" w:cs="Arial"/>
          <w:sz w:val="22"/>
          <w:szCs w:val="22"/>
          <w:lang w:val="el-GR"/>
        </w:rPr>
        <w:t xml:space="preserve">Οι απαιτήσεις ενός ραγδαία αναπτυσσόμενου και μεταβαλλόμενου κοινωνικού και οικονομικού περιβάλλοντος, σε τομεακό/κλαδικό και σε περιφερειακό και τοπικό επίπεδο, απαιτούν ένα </w:t>
      </w:r>
      <w:r w:rsidRPr="00CF3094">
        <w:rPr>
          <w:rFonts w:ascii="Arial" w:hAnsi="Arial" w:cs="Arial"/>
          <w:b/>
          <w:sz w:val="22"/>
          <w:szCs w:val="22"/>
          <w:lang w:val="el-GR"/>
        </w:rPr>
        <w:t xml:space="preserve">νέο πλαίσιο διοίκησης και λειτουργίας </w:t>
      </w:r>
      <w:r w:rsidRPr="00CF3094">
        <w:rPr>
          <w:rFonts w:ascii="Arial" w:hAnsi="Arial" w:cs="Arial"/>
          <w:sz w:val="22"/>
          <w:szCs w:val="22"/>
          <w:lang w:val="el-GR"/>
        </w:rPr>
        <w:t>της Επαγγελματικής Εκπαίδευσης και Κατάρτισης, με αυξημένο βαθμό αυτονομίας των εκπαιδευτικών μονάδων και περιορισμό της κεντρικής εξουσίας στον εποπτικό και ελεγκτικό της ρόλο</w:t>
      </w:r>
      <w:r w:rsidRPr="00CF3094">
        <w:rPr>
          <w:rFonts w:ascii="Arial" w:hAnsi="Arial" w:cs="Arial"/>
          <w:b/>
          <w:sz w:val="22"/>
          <w:szCs w:val="22"/>
          <w:lang w:val="el-GR"/>
        </w:rPr>
        <w:t xml:space="preserve">. </w:t>
      </w:r>
      <w:r w:rsidRPr="00CF3094">
        <w:rPr>
          <w:rFonts w:ascii="Arial" w:hAnsi="Arial" w:cs="Arial"/>
          <w:sz w:val="22"/>
          <w:szCs w:val="22"/>
          <w:lang w:val="el-GR"/>
        </w:rPr>
        <w:t xml:space="preserve">Η </w:t>
      </w:r>
      <w:r w:rsidRPr="00CF3094">
        <w:rPr>
          <w:rFonts w:ascii="Arial" w:hAnsi="Arial" w:cs="Arial"/>
          <w:b/>
          <w:sz w:val="22"/>
          <w:szCs w:val="22"/>
          <w:lang w:val="el-GR"/>
        </w:rPr>
        <w:t>ενίσχυση της αυτονομίας των εκπαιδευτικών φορέων</w:t>
      </w:r>
      <w:r w:rsidRPr="00CF3094">
        <w:rPr>
          <w:rFonts w:ascii="Arial" w:hAnsi="Arial" w:cs="Arial"/>
          <w:sz w:val="22"/>
          <w:szCs w:val="22"/>
          <w:lang w:val="el-GR"/>
        </w:rPr>
        <w:t xml:space="preserve"> Επαγγελματικής Εκπαίδευσης και Κατάρτισης διασφαλίζει μεσοπρόθεσμα την αύξηση της αποδοτικότητας, τη δημιουργικότερη αξιοποίηση των υλικών και ανθρώπινων πόρων (υπό την προϋπόθεση ενός αποτελεσματικού ελεγκτικού μηχανισμού), τη μείωση της γραφειοκρατίας, την καλύτερη ανταπόκριση στις τοπικές ανάγκες, και τη δημιουργία συνθηκών που συμβάλλουν στη βελτίωση της ποιότητας της παρεχόμενης εκπαίδευσης και κατάρτισης.</w:t>
      </w:r>
    </w:p>
    <w:p w14:paraId="7D447C30" w14:textId="77777777" w:rsidR="009924DD" w:rsidRPr="00CF3094" w:rsidRDefault="009924DD" w:rsidP="00BE3094">
      <w:pPr>
        <w:spacing w:after="80"/>
        <w:rPr>
          <w:rFonts w:ascii="Arial" w:hAnsi="Arial" w:cs="Arial"/>
          <w:sz w:val="22"/>
          <w:szCs w:val="22"/>
          <w:lang w:val="el-GR"/>
        </w:rPr>
      </w:pPr>
    </w:p>
    <w:tbl>
      <w:tblPr>
        <w:tblStyle w:val="TableGrid"/>
        <w:tblW w:w="105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AD22AD" w:rsidRPr="00E43719" w14:paraId="251C9C24" w14:textId="77777777" w:rsidTr="001B1799">
        <w:trPr>
          <w:trHeight w:val="113"/>
        </w:trPr>
        <w:tc>
          <w:tcPr>
            <w:tcW w:w="10547" w:type="dxa"/>
            <w:shd w:val="clear" w:color="auto" w:fill="CDF2FF"/>
            <w:tcMar>
              <w:top w:w="57" w:type="dxa"/>
              <w:left w:w="57" w:type="dxa"/>
              <w:bottom w:w="57" w:type="dxa"/>
              <w:right w:w="57" w:type="dxa"/>
            </w:tcMar>
            <w:vAlign w:val="center"/>
          </w:tcPr>
          <w:p w14:paraId="5867E72D" w14:textId="1F6DD260" w:rsidR="00AD22AD" w:rsidRPr="004A235A" w:rsidRDefault="00AD22AD" w:rsidP="00BE3094">
            <w:pPr>
              <w:spacing w:line="240" w:lineRule="auto"/>
              <w:rPr>
                <w:rFonts w:ascii="Arial" w:hAnsi="Arial" w:cs="Arial"/>
                <w:b/>
                <w:bCs/>
                <w:color w:val="000000" w:themeColor="text1"/>
                <w:szCs w:val="22"/>
                <w:lang w:val="el-GR"/>
              </w:rPr>
            </w:pPr>
            <w:r w:rsidRPr="001642FB">
              <w:rPr>
                <w:rFonts w:ascii="Arial" w:hAnsi="Arial" w:cs="Arial"/>
                <w:b/>
                <w:color w:val="00B0F0"/>
                <w:szCs w:val="22"/>
                <w:lang w:val="el-GR"/>
              </w:rPr>
              <w:t>Δ</w:t>
            </w:r>
            <w:r w:rsidR="00ED1FDA">
              <w:rPr>
                <w:rFonts w:ascii="Arial" w:hAnsi="Arial" w:cs="Arial"/>
                <w:b/>
                <w:color w:val="00B0F0"/>
                <w:szCs w:val="22"/>
                <w:lang w:val="el-GR"/>
              </w:rPr>
              <w:t>5</w:t>
            </w:r>
            <w:r w:rsidRPr="001642FB">
              <w:rPr>
                <w:rFonts w:ascii="Arial" w:hAnsi="Arial" w:cs="Arial"/>
                <w:b/>
                <w:color w:val="00B0F0"/>
                <w:szCs w:val="22"/>
                <w:lang w:val="el-GR"/>
              </w:rPr>
              <w:t>.</w:t>
            </w:r>
            <w:r w:rsidRPr="001642FB">
              <w:rPr>
                <w:rFonts w:ascii="Arial" w:hAnsi="Arial" w:cs="Arial"/>
                <w:b/>
                <w:szCs w:val="22"/>
                <w:lang w:val="el-GR"/>
              </w:rPr>
              <w:t xml:space="preserve"> Οι προτάσεις του ΣΕΒ για το πλαίσιο διοίκησης και λειτουργίας της ΕΕΚ</w:t>
            </w:r>
          </w:p>
        </w:tc>
      </w:tr>
      <w:tr w:rsidR="00AD22AD" w:rsidRPr="00E43719" w14:paraId="010D9F10" w14:textId="77777777" w:rsidTr="001B1799">
        <w:trPr>
          <w:trHeight w:val="227"/>
        </w:trPr>
        <w:tc>
          <w:tcPr>
            <w:tcW w:w="10547" w:type="dxa"/>
            <w:shd w:val="clear" w:color="auto" w:fill="auto"/>
            <w:tcMar>
              <w:top w:w="57" w:type="dxa"/>
              <w:left w:w="57" w:type="dxa"/>
              <w:bottom w:w="57" w:type="dxa"/>
              <w:right w:w="57" w:type="dxa"/>
            </w:tcMar>
            <w:vAlign w:val="center"/>
          </w:tcPr>
          <w:p w14:paraId="559ECF0B" w14:textId="77777777" w:rsidR="00AD22AD" w:rsidRPr="00243B5B" w:rsidRDefault="00AD22AD" w:rsidP="00BE3094">
            <w:pPr>
              <w:pStyle w:val="ListParagraph"/>
              <w:numPr>
                <w:ilvl w:val="0"/>
                <w:numId w:val="21"/>
              </w:numPr>
              <w:spacing w:after="80" w:line="240" w:lineRule="auto"/>
              <w:rPr>
                <w:rFonts w:ascii="Arial" w:eastAsia="Malgun Gothic" w:hAnsi="Arial" w:cs="Arial"/>
                <w:lang w:val="el-GR"/>
              </w:rPr>
            </w:pPr>
            <w:r w:rsidRPr="00243B5B">
              <w:rPr>
                <w:rFonts w:ascii="Arial" w:eastAsia="Malgun Gothic" w:hAnsi="Arial" w:cs="Arial"/>
                <w:b/>
                <w:lang w:val="el-GR"/>
              </w:rPr>
              <w:t>Υιοθέτηση αποκεντρωμένου μοντέλου</w:t>
            </w:r>
            <w:r w:rsidRPr="00243B5B">
              <w:rPr>
                <w:rFonts w:ascii="Arial" w:eastAsia="Malgun Gothic" w:hAnsi="Arial" w:cs="Arial"/>
                <w:lang w:val="el-GR"/>
              </w:rPr>
              <w:t xml:space="preserve"> διοίκησης και </w:t>
            </w:r>
            <w:r w:rsidRPr="00243B5B">
              <w:rPr>
                <w:rFonts w:ascii="Arial" w:eastAsia="Malgun Gothic" w:hAnsi="Arial" w:cs="Arial"/>
                <w:b/>
                <w:lang w:val="el-GR"/>
              </w:rPr>
              <w:t>ενίσχυση της αυτονομίας</w:t>
            </w:r>
            <w:r w:rsidRPr="00243B5B">
              <w:rPr>
                <w:rFonts w:ascii="Arial" w:eastAsia="Malgun Gothic" w:hAnsi="Arial" w:cs="Arial"/>
                <w:lang w:val="el-GR"/>
              </w:rPr>
              <w:t xml:space="preserve"> των εκπαιδευτικών μονάδων της Επαγγελματικής Εκπαίδευσης και Κατάρτισης, με στόχο τη σταδιακή μετατόπιση της ευθύνης για την ποιότητα της παρεχόμενης εκπαίδευσης από το Κράτος στην εκπαιδευτική μονάδα και το προσωπικό της. </w:t>
            </w:r>
          </w:p>
          <w:p w14:paraId="4879BB27" w14:textId="77777777" w:rsidR="00AD22AD" w:rsidRPr="00243B5B" w:rsidRDefault="00AD22AD" w:rsidP="00BE3094">
            <w:pPr>
              <w:pStyle w:val="ListParagraph"/>
              <w:numPr>
                <w:ilvl w:val="0"/>
                <w:numId w:val="21"/>
              </w:numPr>
              <w:spacing w:after="80" w:line="240" w:lineRule="auto"/>
              <w:rPr>
                <w:rFonts w:ascii="Arial" w:eastAsia="Malgun Gothic" w:hAnsi="Arial" w:cs="Arial"/>
                <w:lang w:val="el-GR"/>
              </w:rPr>
            </w:pPr>
            <w:r w:rsidRPr="00243B5B">
              <w:rPr>
                <w:rFonts w:ascii="Arial" w:eastAsia="Malgun Gothic" w:hAnsi="Arial" w:cs="Arial"/>
                <w:b/>
                <w:lang w:val="el-GR"/>
              </w:rPr>
              <w:t>Οργανωτική συνένωση εκπαιδευτικών μονάδων</w:t>
            </w:r>
            <w:r w:rsidRPr="00243B5B">
              <w:rPr>
                <w:rFonts w:ascii="Arial" w:eastAsia="Malgun Gothic" w:hAnsi="Arial" w:cs="Arial"/>
                <w:lang w:val="el-GR"/>
              </w:rPr>
              <w:t xml:space="preserve">, με στόχο την αναβάθμιση της παρεχόμενης εκπαίδευσης και κατάρτισης και τη σύνδεσή της με τις τοπικές επιχειρήσεις, με τη </w:t>
            </w:r>
            <w:r w:rsidRPr="000754C2">
              <w:rPr>
                <w:rFonts w:ascii="Arial" w:eastAsia="Malgun Gothic" w:hAnsi="Arial" w:cs="Arial"/>
                <w:b/>
                <w:lang w:val="el-GR"/>
              </w:rPr>
              <w:t>θεσμοθέτηση Εκπαιδευτικών Οργανισμών Επαγγελματικής Εκπαίδευσης και Κατάρτισης</w:t>
            </w:r>
            <w:r w:rsidRPr="00243B5B">
              <w:rPr>
                <w:rFonts w:ascii="Arial" w:eastAsia="Malgun Gothic" w:hAnsi="Arial" w:cs="Arial"/>
                <w:lang w:val="el-GR"/>
              </w:rPr>
              <w:t>. Είναι σκόπιμο σε αυτούς τους Οργανισμούς να ενσωματωθούν οργανικά οι υφιστάμενες και οι νέες μονάδες Επαγγελματικής Εκπαίδευσης και Κατάρτισης (ΕΠΑΛ, ΙΕΚ, Εργαστηριακά Κέντρα</w:t>
            </w:r>
            <w:r w:rsidRPr="00783802">
              <w:rPr>
                <w:vertAlign w:val="superscript"/>
                <w:lang w:val="el-GR"/>
              </w:rPr>
              <w:footnoteReference w:id="28"/>
            </w:r>
            <w:r w:rsidRPr="00243B5B">
              <w:rPr>
                <w:rFonts w:ascii="Arial" w:eastAsia="Malgun Gothic" w:hAnsi="Arial" w:cs="Arial"/>
                <w:lang w:val="el-GR"/>
              </w:rPr>
              <w:t xml:space="preserve">, κ.λπ.) και στη διοίκησή τους να συμμετέχουν εκπαιδευτικοί και εκπρόσωποι της τοπικής αυτοδιοίκησης και των παραγωγικών φορέων. Το παράδειγμα της </w:t>
            </w:r>
            <w:r w:rsidRPr="00243B5B">
              <w:rPr>
                <w:rFonts w:ascii="Arial" w:eastAsia="Malgun Gothic" w:hAnsi="Arial" w:cs="Arial"/>
                <w:b/>
                <w:lang w:val="el-GR"/>
              </w:rPr>
              <w:t xml:space="preserve">Αμερικανικής Γεωργικής Σχολής </w:t>
            </w:r>
            <w:r w:rsidRPr="000754C2">
              <w:rPr>
                <w:rFonts w:ascii="Arial" w:eastAsia="Malgun Gothic" w:hAnsi="Arial" w:cs="Arial"/>
                <w:b/>
                <w:lang w:val="el-GR"/>
              </w:rPr>
              <w:t xml:space="preserve">Θεσσαλονίκης </w:t>
            </w:r>
            <w:r w:rsidRPr="00243B5B">
              <w:rPr>
                <w:rFonts w:ascii="Arial" w:eastAsia="Malgun Gothic" w:hAnsi="Arial" w:cs="Arial"/>
                <w:lang w:val="el-GR"/>
              </w:rPr>
              <w:t xml:space="preserve">είναι ενδεικτικό της δυναμικής που μπορούν να αναπτύξουν οι Εκπαιδευτικοί Οργανισμοί Επαγγελματικής Εκπαίδευσης και Κατάρτισης, μέσα από τη συνένωση δυνάμεων και την ισχυρή διασύνδεση με τις τοπικές παραγωγικές μονάδες.  </w:t>
            </w:r>
          </w:p>
        </w:tc>
      </w:tr>
    </w:tbl>
    <w:p w14:paraId="029BDEC4" w14:textId="77777777" w:rsidR="00CF3094" w:rsidRDefault="00CF3094" w:rsidP="00BE3094">
      <w:pPr>
        <w:pStyle w:val="MAINTEXT2"/>
        <w:rPr>
          <w:rFonts w:cs="Arial"/>
          <w:color w:val="auto"/>
        </w:rPr>
      </w:pPr>
    </w:p>
    <w:p w14:paraId="30BDB04A" w14:textId="77777777" w:rsidR="00CF3094" w:rsidRPr="004E5D3C" w:rsidRDefault="00754839" w:rsidP="00BE3094">
      <w:pPr>
        <w:pStyle w:val="MAINTEXT2"/>
        <w:rPr>
          <w:rFonts w:cs="Arial"/>
          <w:b/>
          <w:color w:val="00AEEF"/>
          <w:sz w:val="24"/>
        </w:rPr>
      </w:pPr>
      <w:r w:rsidRPr="004E5D3C">
        <w:rPr>
          <w:rFonts w:cs="Arial"/>
          <w:b/>
          <w:color w:val="00AEEF"/>
          <w:sz w:val="24"/>
        </w:rPr>
        <w:lastRenderedPageBreak/>
        <w:t>Ενίσχυση της μάθησης με βάση την εργασία μέσα στο σύστημα τεχνικής – επαγγελματικής εκπαίδευσης</w:t>
      </w:r>
    </w:p>
    <w:p w14:paraId="7820D6DD" w14:textId="5F116D1D" w:rsidR="00CF3094" w:rsidRDefault="00754839" w:rsidP="00BE3094">
      <w:pPr>
        <w:pStyle w:val="MAINTEXT2"/>
        <w:rPr>
          <w:rFonts w:cs="Arial"/>
          <w:color w:val="00AEEF"/>
          <w:sz w:val="24"/>
        </w:rPr>
      </w:pPr>
      <w:r w:rsidRPr="00754839">
        <w:rPr>
          <w:rFonts w:cs="Arial"/>
          <w:color w:val="00AEEF"/>
          <w:sz w:val="24"/>
        </w:rPr>
        <w:t>Ανάπτυξη και λειτουργία του συστήματος Μαθητείας</w:t>
      </w:r>
    </w:p>
    <w:p w14:paraId="1EDFD4E2" w14:textId="77777777" w:rsidR="00754839" w:rsidRPr="00AE4F25" w:rsidRDefault="00754839" w:rsidP="00BE3094">
      <w:pPr>
        <w:spacing w:after="80" w:line="300" w:lineRule="atLeast"/>
        <w:rPr>
          <w:rFonts w:ascii="Arial" w:hAnsi="Arial" w:cs="Arial"/>
          <w:b/>
          <w:bCs/>
          <w:sz w:val="22"/>
          <w:szCs w:val="22"/>
          <w:u w:val="single"/>
          <w:lang w:val="el-GR"/>
        </w:rPr>
      </w:pPr>
      <w:r w:rsidRPr="009F7600">
        <w:rPr>
          <w:rFonts w:ascii="Arial" w:hAnsi="Arial" w:cs="Arial"/>
          <w:b/>
          <w:bCs/>
          <w:sz w:val="22"/>
          <w:szCs w:val="22"/>
          <w:u w:val="single"/>
          <w:lang w:val="el-GR"/>
        </w:rPr>
        <w:t>Το πρόβλημα:</w:t>
      </w:r>
    </w:p>
    <w:p w14:paraId="578B5E65" w14:textId="5CB638B5" w:rsidR="00A42507" w:rsidRPr="00A42507" w:rsidRDefault="00771C4E" w:rsidP="00BE3094">
      <w:pPr>
        <w:spacing w:after="80" w:line="300" w:lineRule="atLeast"/>
        <w:rPr>
          <w:rFonts w:ascii="Arial" w:hAnsi="Arial" w:cs="Arial"/>
          <w:sz w:val="22"/>
          <w:szCs w:val="22"/>
          <w:lang w:val="el-GR"/>
        </w:rPr>
      </w:pPr>
      <w:r w:rsidRPr="00822E48">
        <w:rPr>
          <w:rFonts w:ascii="Arial" w:hAnsi="Arial" w:cs="Arial"/>
          <w:sz w:val="22"/>
          <w:szCs w:val="22"/>
          <w:lang w:val="el-GR"/>
        </w:rPr>
        <w:t xml:space="preserve">Η </w:t>
      </w:r>
      <w:r w:rsidR="00407E35" w:rsidRPr="00822E48">
        <w:rPr>
          <w:rFonts w:ascii="Arial" w:hAnsi="Arial" w:cs="Arial"/>
          <w:sz w:val="22"/>
          <w:szCs w:val="22"/>
          <w:lang w:val="el-GR"/>
        </w:rPr>
        <w:t>απουσία</w:t>
      </w:r>
      <w:r w:rsidRPr="00822E48">
        <w:rPr>
          <w:rFonts w:ascii="Arial" w:hAnsi="Arial" w:cs="Arial"/>
          <w:sz w:val="22"/>
          <w:szCs w:val="22"/>
          <w:lang w:val="el-GR"/>
        </w:rPr>
        <w:t xml:space="preserve"> πρακτικ</w:t>
      </w:r>
      <w:r w:rsidR="00243AE5" w:rsidRPr="00822E48">
        <w:rPr>
          <w:rFonts w:ascii="Arial" w:hAnsi="Arial" w:cs="Arial"/>
          <w:sz w:val="22"/>
          <w:szCs w:val="22"/>
          <w:lang w:val="el-GR"/>
        </w:rPr>
        <w:t>ή</w:t>
      </w:r>
      <w:r w:rsidRPr="00822E48">
        <w:rPr>
          <w:rFonts w:ascii="Arial" w:hAnsi="Arial" w:cs="Arial"/>
          <w:sz w:val="22"/>
          <w:szCs w:val="22"/>
          <w:lang w:val="el-GR"/>
        </w:rPr>
        <w:t>ς εμπειρ</w:t>
      </w:r>
      <w:r w:rsidR="00243AE5" w:rsidRPr="00822E48">
        <w:rPr>
          <w:rFonts w:ascii="Arial" w:hAnsi="Arial" w:cs="Arial"/>
          <w:sz w:val="22"/>
          <w:szCs w:val="22"/>
          <w:lang w:val="el-GR"/>
        </w:rPr>
        <w:t>ί</w:t>
      </w:r>
      <w:r w:rsidRPr="00822E48">
        <w:rPr>
          <w:rFonts w:ascii="Arial" w:hAnsi="Arial" w:cs="Arial"/>
          <w:sz w:val="22"/>
          <w:szCs w:val="22"/>
          <w:lang w:val="el-GR"/>
        </w:rPr>
        <w:t xml:space="preserve">ας και </w:t>
      </w:r>
      <w:r w:rsidR="00407E35" w:rsidRPr="00822E48">
        <w:rPr>
          <w:rFonts w:ascii="Arial" w:hAnsi="Arial" w:cs="Arial"/>
          <w:sz w:val="22"/>
          <w:szCs w:val="22"/>
          <w:lang w:val="el-GR"/>
        </w:rPr>
        <w:t xml:space="preserve">η έλλειψη </w:t>
      </w:r>
      <w:r w:rsidRPr="00822E48">
        <w:rPr>
          <w:rFonts w:ascii="Arial" w:hAnsi="Arial" w:cs="Arial"/>
          <w:sz w:val="22"/>
          <w:szCs w:val="22"/>
          <w:lang w:val="el-GR"/>
        </w:rPr>
        <w:t>δεξιοτ</w:t>
      </w:r>
      <w:r w:rsidR="00243AE5" w:rsidRPr="00822E48">
        <w:rPr>
          <w:rFonts w:ascii="Arial" w:hAnsi="Arial" w:cs="Arial"/>
          <w:sz w:val="22"/>
          <w:szCs w:val="22"/>
          <w:lang w:val="el-GR"/>
        </w:rPr>
        <w:t>ή</w:t>
      </w:r>
      <w:r w:rsidRPr="00822E48">
        <w:rPr>
          <w:rFonts w:ascii="Arial" w:hAnsi="Arial" w:cs="Arial"/>
          <w:sz w:val="22"/>
          <w:szCs w:val="22"/>
          <w:lang w:val="el-GR"/>
        </w:rPr>
        <w:t xml:space="preserve">των </w:t>
      </w:r>
      <w:r w:rsidR="00243AE5" w:rsidRPr="00822E48">
        <w:rPr>
          <w:rFonts w:ascii="Arial" w:hAnsi="Arial" w:cs="Arial"/>
          <w:sz w:val="22"/>
          <w:szCs w:val="22"/>
          <w:lang w:val="el-GR"/>
        </w:rPr>
        <w:t xml:space="preserve">αποτελούν </w:t>
      </w:r>
      <w:r w:rsidRPr="00822E48">
        <w:rPr>
          <w:rFonts w:ascii="Arial" w:hAnsi="Arial" w:cs="Arial"/>
          <w:sz w:val="22"/>
          <w:szCs w:val="22"/>
          <w:lang w:val="el-GR"/>
        </w:rPr>
        <w:t>τα δυο σημαντικ</w:t>
      </w:r>
      <w:r w:rsidR="00243AE5" w:rsidRPr="00822E48">
        <w:rPr>
          <w:rFonts w:ascii="Arial" w:hAnsi="Arial" w:cs="Arial"/>
          <w:sz w:val="22"/>
          <w:szCs w:val="22"/>
          <w:lang w:val="el-GR"/>
        </w:rPr>
        <w:t>ότερα</w:t>
      </w:r>
      <w:r w:rsidRPr="00822E48">
        <w:rPr>
          <w:rFonts w:ascii="Arial" w:hAnsi="Arial" w:cs="Arial"/>
          <w:sz w:val="22"/>
          <w:szCs w:val="22"/>
          <w:lang w:val="el-GR"/>
        </w:rPr>
        <w:t xml:space="preserve"> προβλήματα </w:t>
      </w:r>
      <w:r w:rsidR="00243AE5" w:rsidRPr="00822E48">
        <w:rPr>
          <w:rFonts w:ascii="Arial" w:hAnsi="Arial" w:cs="Arial"/>
          <w:sz w:val="22"/>
          <w:szCs w:val="22"/>
          <w:lang w:val="el-GR"/>
        </w:rPr>
        <w:t xml:space="preserve">που αντιμετωπίζουν οι ελληνικές επιχειρήσεις για την κάλυψη κενών θέσεων εργασίας, όπως αναδεικνύεται από την έρευνα του ΣΕΒ. </w:t>
      </w:r>
      <w:r w:rsidR="00407E35" w:rsidRPr="00822E48">
        <w:rPr>
          <w:rFonts w:ascii="Arial" w:hAnsi="Arial" w:cs="Arial"/>
          <w:sz w:val="22"/>
          <w:szCs w:val="22"/>
          <w:lang w:val="el-GR"/>
        </w:rPr>
        <w:t xml:space="preserve">Ο θεσμός της μαθητείας αναγνωρίζεται διεθνώς ως ένα εργαλείο που συνδυάζει με τον πλέον αποτελεσματικό τρόπο την απόκτηση εργασιακής εμπειρίας και την ανάπτυξη δεξιοτήτων. </w:t>
      </w:r>
    </w:p>
    <w:p w14:paraId="0BF6B640" w14:textId="725EFF3F" w:rsidR="00754839" w:rsidRDefault="00754839" w:rsidP="00BE3094">
      <w:pPr>
        <w:spacing w:after="80" w:line="300" w:lineRule="atLeast"/>
        <w:rPr>
          <w:rFonts w:ascii="Arial" w:hAnsi="Arial" w:cs="Arial"/>
          <w:sz w:val="22"/>
          <w:szCs w:val="22"/>
          <w:lang w:val="el-GR"/>
        </w:rPr>
      </w:pPr>
      <w:r w:rsidRPr="00754839">
        <w:rPr>
          <w:rFonts w:ascii="Arial" w:hAnsi="Arial" w:cs="Arial"/>
          <w:sz w:val="22"/>
          <w:szCs w:val="22"/>
          <w:lang w:val="el-GR"/>
        </w:rPr>
        <w:t xml:space="preserve">Σήμερα στην Ελλάδα προσφέρονται </w:t>
      </w:r>
      <w:r w:rsidRPr="00754839">
        <w:rPr>
          <w:rFonts w:ascii="Arial" w:hAnsi="Arial" w:cs="Arial"/>
          <w:b/>
          <w:sz w:val="22"/>
          <w:szCs w:val="22"/>
          <w:lang w:val="el-GR"/>
        </w:rPr>
        <w:t>τρεις (3) διαφορετικές μορφές μαθητείας</w:t>
      </w:r>
      <w:r w:rsidRPr="00754839">
        <w:rPr>
          <w:rFonts w:ascii="Arial" w:hAnsi="Arial" w:cs="Arial"/>
          <w:sz w:val="22"/>
          <w:szCs w:val="22"/>
          <w:lang w:val="el-GR"/>
        </w:rPr>
        <w:t xml:space="preserve"> (ΕΠΑΣ ΟΑΕΔ, Μεταλυκειακό Έτος – Τάξη Μαθητείας των ΕΠΑΛ και Δημόσια ΙΕΚ), οι οποίες διέπονται από </w:t>
      </w:r>
      <w:r w:rsidRPr="00754839">
        <w:rPr>
          <w:rFonts w:ascii="Arial" w:hAnsi="Arial" w:cs="Arial"/>
          <w:b/>
          <w:sz w:val="22"/>
          <w:szCs w:val="22"/>
          <w:lang w:val="el-GR"/>
        </w:rPr>
        <w:t>κοινό πλαίσιο ποιότητας</w:t>
      </w:r>
      <w:r w:rsidRPr="00754839">
        <w:rPr>
          <w:rFonts w:ascii="Arial" w:hAnsi="Arial" w:cs="Arial"/>
          <w:sz w:val="22"/>
          <w:szCs w:val="22"/>
          <w:lang w:val="el-GR"/>
        </w:rPr>
        <w:t xml:space="preserve"> (αρ. 26385/16-2-2017 ΚΥΑ «Πλαίσιο Ποιότητας Μαθητείας», ΦΕΚ Β’ 491/2017), παρότι διαθέτουν </w:t>
      </w:r>
      <w:r w:rsidRPr="00754839">
        <w:rPr>
          <w:rFonts w:ascii="Arial" w:hAnsi="Arial" w:cs="Arial"/>
          <w:b/>
          <w:sz w:val="22"/>
          <w:szCs w:val="22"/>
          <w:lang w:val="el-GR"/>
        </w:rPr>
        <w:t>διαφορετικά επιμέρους χαρακτηριστικά</w:t>
      </w:r>
      <w:r w:rsidRPr="00754839">
        <w:rPr>
          <w:rFonts w:ascii="Arial" w:hAnsi="Arial" w:cs="Arial"/>
          <w:sz w:val="22"/>
          <w:szCs w:val="22"/>
          <w:lang w:val="el-GR"/>
        </w:rPr>
        <w:t xml:space="preserve">, όπως, για παράδειγμα, η διάρκεια της μαθητείας στην επιχείρηση (2 χρόνια στις ΕΠΑΣ ΟΑΕΔ, 9 μήνες στο Μεταλυκειακό έτος – τάξη μαθητείας των ΕΠΑΛ και 6 μήνες στα δημόσια ΙΕΚ). Η μαθητεία των ΕΠΑΣ του ΟΑΕΔ και των ΙΕΚ βρίσκεται σε μεταβατικό στάδιο, καθώς προβλέπεται </w:t>
      </w:r>
      <w:r w:rsidRPr="00754839">
        <w:rPr>
          <w:rFonts w:ascii="Arial" w:hAnsi="Arial" w:cs="Arial"/>
          <w:b/>
          <w:sz w:val="22"/>
          <w:szCs w:val="22"/>
          <w:lang w:val="el-GR"/>
        </w:rPr>
        <w:t>επαναξιολόγηση του πλαισίου λειτουργίας</w:t>
      </w:r>
      <w:r w:rsidRPr="00754839">
        <w:rPr>
          <w:rFonts w:ascii="Arial" w:hAnsi="Arial" w:cs="Arial"/>
          <w:sz w:val="22"/>
          <w:szCs w:val="22"/>
          <w:lang w:val="el-GR"/>
        </w:rPr>
        <w:t xml:space="preserve"> τους μέχρι το 2021. Η θεματική επισκόπηση του συστήματος της μαθητείας στην Ελλάδα που πραγματοποίησε το </w:t>
      </w:r>
      <w:r w:rsidR="00BB189F">
        <w:rPr>
          <w:rFonts w:ascii="Arial" w:hAnsi="Arial" w:cs="Arial"/>
          <w:sz w:val="22"/>
          <w:szCs w:val="22"/>
        </w:rPr>
        <w:t>Cedefop</w:t>
      </w:r>
      <w:r w:rsidRPr="00754839">
        <w:rPr>
          <w:rFonts w:ascii="Arial" w:hAnsi="Arial" w:cs="Arial"/>
          <w:sz w:val="22"/>
          <w:szCs w:val="22"/>
          <w:lang w:val="el-GR"/>
        </w:rPr>
        <w:t xml:space="preserve"> το 2018</w:t>
      </w:r>
      <w:r w:rsidRPr="00754839">
        <w:rPr>
          <w:rStyle w:val="FootnoteReference"/>
          <w:rFonts w:ascii="Arial" w:hAnsi="Arial" w:cs="Arial"/>
          <w:sz w:val="22"/>
          <w:szCs w:val="22"/>
        </w:rPr>
        <w:footnoteReference w:id="29"/>
      </w:r>
      <w:r w:rsidRPr="00754839">
        <w:rPr>
          <w:rFonts w:ascii="Arial" w:hAnsi="Arial" w:cs="Arial"/>
          <w:sz w:val="22"/>
          <w:szCs w:val="22"/>
          <w:lang w:val="el-GR"/>
        </w:rPr>
        <w:t xml:space="preserve">, για τις ΕΠΑΣ του ΟΑΕΔ και το Μεταλυκειακό Έτος – Τάξη Μαθητείας, εντοπίζει θετικά και αρνητικά σημεία στον τρόπο λειτουργίας της Μαθητείας στην Ελλάδα. Βασικό θετικό στοιχείο αποτελεί η </w:t>
      </w:r>
      <w:r w:rsidRPr="00754839">
        <w:rPr>
          <w:rFonts w:ascii="Arial" w:hAnsi="Arial" w:cs="Arial"/>
          <w:b/>
          <w:sz w:val="22"/>
          <w:szCs w:val="22"/>
          <w:lang w:val="el-GR"/>
        </w:rPr>
        <w:t>ευρεία αποδοχή</w:t>
      </w:r>
      <w:r w:rsidRPr="00754839">
        <w:rPr>
          <w:rFonts w:ascii="Arial" w:hAnsi="Arial" w:cs="Arial"/>
          <w:sz w:val="22"/>
          <w:szCs w:val="22"/>
          <w:lang w:val="el-GR"/>
        </w:rPr>
        <w:t xml:space="preserve"> της Μαθητείας του </w:t>
      </w:r>
      <w:r w:rsidRPr="00754839">
        <w:rPr>
          <w:rFonts w:ascii="Arial" w:hAnsi="Arial" w:cs="Arial"/>
          <w:b/>
          <w:sz w:val="22"/>
          <w:szCs w:val="22"/>
          <w:lang w:val="el-GR"/>
        </w:rPr>
        <w:t>ΟΑΕΔ</w:t>
      </w:r>
      <w:r w:rsidR="000754C2" w:rsidRPr="000754C2">
        <w:rPr>
          <w:rFonts w:ascii="Arial" w:hAnsi="Arial" w:cs="Arial"/>
          <w:sz w:val="22"/>
          <w:szCs w:val="22"/>
          <w:lang w:val="el-GR"/>
        </w:rPr>
        <w:t>,</w:t>
      </w:r>
      <w:r w:rsidRPr="00754839">
        <w:rPr>
          <w:rFonts w:ascii="Arial" w:hAnsi="Arial" w:cs="Arial"/>
          <w:sz w:val="22"/>
          <w:szCs w:val="22"/>
          <w:lang w:val="el-GR"/>
        </w:rPr>
        <w:t xml:space="preserve"> τόσο από τους ίδιους τους μαθητευόμενους όσο και από τις επιχειρήσεις που προσφέρουν θέσεις μαθητείας, αλλά και η αυξανόμενη δημοτικότητα του νέου θεσμού μαθητείας των </w:t>
      </w:r>
      <w:r w:rsidRPr="00754839">
        <w:rPr>
          <w:rFonts w:ascii="Arial" w:hAnsi="Arial" w:cs="Arial"/>
          <w:b/>
          <w:sz w:val="22"/>
          <w:szCs w:val="22"/>
          <w:lang w:val="el-GR"/>
        </w:rPr>
        <w:t>ΕΠΑΛ</w:t>
      </w:r>
      <w:r w:rsidRPr="00754839">
        <w:rPr>
          <w:rFonts w:ascii="Arial" w:hAnsi="Arial" w:cs="Arial"/>
          <w:sz w:val="22"/>
          <w:szCs w:val="22"/>
          <w:lang w:val="el-GR"/>
        </w:rPr>
        <w:t xml:space="preserve">. Τα αρνητικά στοιχεία αφορούν </w:t>
      </w:r>
      <w:r w:rsidR="000D39FB">
        <w:rPr>
          <w:rFonts w:ascii="Arial" w:hAnsi="Arial" w:cs="Arial"/>
          <w:sz w:val="22"/>
          <w:szCs w:val="22"/>
          <w:lang w:val="el-GR"/>
        </w:rPr>
        <w:t>σ</w:t>
      </w:r>
      <w:r w:rsidRPr="00754839">
        <w:rPr>
          <w:rFonts w:ascii="Arial" w:hAnsi="Arial" w:cs="Arial"/>
          <w:sz w:val="22"/>
          <w:szCs w:val="22"/>
          <w:lang w:val="el-GR"/>
        </w:rPr>
        <w:t xml:space="preserve">το </w:t>
      </w:r>
      <w:r w:rsidRPr="00754839">
        <w:rPr>
          <w:rFonts w:ascii="Arial" w:hAnsi="Arial" w:cs="Arial"/>
          <w:b/>
          <w:sz w:val="22"/>
          <w:szCs w:val="22"/>
          <w:lang w:val="el-GR"/>
        </w:rPr>
        <w:t>αναχρονιστικό πλαίσιο διακυβέρνησης,</w:t>
      </w:r>
      <w:r w:rsidRPr="00754839">
        <w:rPr>
          <w:rFonts w:ascii="Arial" w:hAnsi="Arial" w:cs="Arial"/>
          <w:sz w:val="22"/>
          <w:szCs w:val="22"/>
          <w:lang w:val="el-GR"/>
        </w:rPr>
        <w:t xml:space="preserve"> χωρίς ουσιαστική συμμετοχή κοινωνικών εταίρων και επιχειρήσεων, τη </w:t>
      </w:r>
      <w:r w:rsidRPr="00754839">
        <w:rPr>
          <w:rFonts w:ascii="Arial" w:hAnsi="Arial" w:cs="Arial"/>
          <w:b/>
          <w:sz w:val="22"/>
          <w:szCs w:val="22"/>
          <w:lang w:val="el-GR"/>
        </w:rPr>
        <w:t>χαμηλή ελκυστικότητα</w:t>
      </w:r>
      <w:r w:rsidRPr="00754839">
        <w:rPr>
          <w:rFonts w:ascii="Arial" w:hAnsi="Arial" w:cs="Arial"/>
          <w:sz w:val="22"/>
          <w:szCs w:val="22"/>
          <w:lang w:val="el-GR"/>
        </w:rPr>
        <w:t xml:space="preserve"> των προσφερόμενων προγραμμάτων σπουδών, την </w:t>
      </w:r>
      <w:r w:rsidRPr="00754839">
        <w:rPr>
          <w:rFonts w:ascii="Arial" w:hAnsi="Arial" w:cs="Arial"/>
          <w:b/>
          <w:sz w:val="22"/>
          <w:szCs w:val="22"/>
          <w:lang w:val="el-GR"/>
        </w:rPr>
        <w:t>απουσία διασύνδεσης με τις ανάγκες της αγοράς εργασίας</w:t>
      </w:r>
      <w:r w:rsidRPr="00754839">
        <w:rPr>
          <w:rFonts w:ascii="Arial" w:hAnsi="Arial" w:cs="Arial"/>
          <w:sz w:val="22"/>
          <w:szCs w:val="22"/>
          <w:lang w:val="el-GR"/>
        </w:rPr>
        <w:t xml:space="preserve"> και – στην περίπτωση της τάξης μαθητείας των ΕΠΑΛ – το </w:t>
      </w:r>
      <w:r w:rsidRPr="00754839">
        <w:rPr>
          <w:rFonts w:ascii="Arial" w:hAnsi="Arial" w:cs="Arial"/>
          <w:b/>
          <w:sz w:val="22"/>
          <w:szCs w:val="22"/>
          <w:lang w:val="el-GR"/>
        </w:rPr>
        <w:t>μη δυικό</w:t>
      </w:r>
      <w:r w:rsidRPr="00754839">
        <w:rPr>
          <w:rFonts w:ascii="Arial" w:hAnsi="Arial" w:cs="Arial"/>
          <w:sz w:val="22"/>
          <w:szCs w:val="22"/>
          <w:lang w:val="el-GR"/>
        </w:rPr>
        <w:t xml:space="preserve"> χαρακτήρα της. Τέλος, σημαντικό εμπόδιο στη διάδοση του θεσμού της μαθητείας στην Ελλάδα αποτελεί η </w:t>
      </w:r>
      <w:r w:rsidRPr="00754839">
        <w:rPr>
          <w:rFonts w:ascii="Arial" w:hAnsi="Arial" w:cs="Arial"/>
          <w:b/>
          <w:sz w:val="22"/>
          <w:szCs w:val="22"/>
          <w:lang w:val="el-GR"/>
        </w:rPr>
        <w:t>περιορισμένη προσφορά θέσεων</w:t>
      </w:r>
      <w:r w:rsidRPr="00754839">
        <w:rPr>
          <w:rFonts w:ascii="Arial" w:hAnsi="Arial" w:cs="Arial"/>
          <w:sz w:val="22"/>
          <w:szCs w:val="22"/>
          <w:lang w:val="el-GR"/>
        </w:rPr>
        <w:t xml:space="preserve"> μαθητείας από τον ιδιωτικό τομέα και η απουσία αποτελεσματικού μηχανισμού προσέλκυσης και υποστήριξης των επιχειρήσεων, ειδικά των μικρότερων, για την υποδοχή μαθητευόμενων.</w:t>
      </w:r>
    </w:p>
    <w:p w14:paraId="12BA680E" w14:textId="77777777" w:rsidR="00783802" w:rsidRPr="00841F56" w:rsidRDefault="00783802" w:rsidP="00BB189F">
      <w:pPr>
        <w:pStyle w:val="Quote1"/>
        <w:spacing w:before="120" w:after="120" w:line="300" w:lineRule="exact"/>
        <w:jc w:val="both"/>
        <w:rPr>
          <w:rFonts w:cs="Arial"/>
          <w:lang w:val="el-GR"/>
        </w:rPr>
      </w:pPr>
      <w:r w:rsidRPr="007978D8">
        <w:rPr>
          <w:rFonts w:cs="Arial"/>
          <w:noProof/>
        </w:rPr>
        <w:drawing>
          <wp:inline distT="0" distB="0" distL="0" distR="0" wp14:anchorId="3093267E" wp14:editId="18388D36">
            <wp:extent cx="1896745" cy="67945"/>
            <wp:effectExtent l="0" t="0" r="8255" b="8255"/>
            <wp:docPr id="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4369A69" w14:textId="77777777" w:rsidR="00783802" w:rsidRDefault="00783802" w:rsidP="00BE3094">
      <w:pPr>
        <w:spacing w:after="160" w:line="256" w:lineRule="auto"/>
        <w:rPr>
          <w:rFonts w:ascii="Arial" w:eastAsiaTheme="minorEastAsia" w:hAnsi="Arial" w:cs="Arial"/>
          <w:color w:val="00B0F0"/>
          <w:sz w:val="28"/>
          <w:szCs w:val="28"/>
          <w:lang w:val="el-GR"/>
        </w:rPr>
      </w:pPr>
      <w:r w:rsidRPr="00783802">
        <w:rPr>
          <w:rFonts w:ascii="Arial" w:eastAsiaTheme="minorEastAsia" w:hAnsi="Arial" w:cs="Arial"/>
          <w:color w:val="00B0F0"/>
          <w:sz w:val="28"/>
          <w:szCs w:val="28"/>
          <w:lang w:val="el-GR"/>
        </w:rPr>
        <w:t>Το περιεχόμενο των προγραμμάτων μαθητείας θα πρέπει να προκύπτει από διερεύνηση των αναγκών της αγοράς εργασίας, σε συνεργασία με κοινωνικούς εταίρους και επιχειρήσεις, να συνάδει με το επαγγελματικό περίγραμμα της αντίστοιχης ειδικότητας και να περιλαμβάνει την ανάπτυξη οριζόντιων δεξιοτήτων (π.χ. επίλυση προβλημάτων, συνεργασία, ψηφιακές δεξιότητες, ξένη γλώσσα κλπ.).</w:t>
      </w:r>
    </w:p>
    <w:p w14:paraId="0DCE5FE6" w14:textId="77777777" w:rsidR="00783802" w:rsidRDefault="00783802" w:rsidP="00BB189F">
      <w:pPr>
        <w:pStyle w:val="Title1"/>
        <w:jc w:val="both"/>
        <w:rPr>
          <w:lang w:val="el-GR"/>
        </w:rPr>
      </w:pPr>
      <w:r w:rsidRPr="00DC21C2">
        <w:rPr>
          <w:noProof/>
          <w:color w:val="FF0000"/>
        </w:rPr>
        <w:drawing>
          <wp:inline distT="0" distB="0" distL="0" distR="0" wp14:anchorId="4C8E1780" wp14:editId="02285CE6">
            <wp:extent cx="1896745" cy="67945"/>
            <wp:effectExtent l="0" t="0" r="8255" b="8255"/>
            <wp:docPr id="2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75D27D6" w14:textId="77777777" w:rsidR="009924DD" w:rsidRDefault="009924DD" w:rsidP="00BB189F">
      <w:pPr>
        <w:pStyle w:val="Title1"/>
        <w:jc w:val="both"/>
        <w:rPr>
          <w:lang w:val="el-GR"/>
        </w:rPr>
      </w:pPr>
    </w:p>
    <w:p w14:paraId="4141C569" w14:textId="77777777" w:rsidR="00754839" w:rsidRPr="00754839" w:rsidRDefault="00754839" w:rsidP="00BE3094">
      <w:pPr>
        <w:spacing w:after="80" w:line="300" w:lineRule="atLeast"/>
        <w:rPr>
          <w:rFonts w:ascii="Arial" w:hAnsi="Arial" w:cs="Arial"/>
          <w:b/>
          <w:bCs/>
          <w:sz w:val="22"/>
          <w:szCs w:val="22"/>
          <w:u w:val="single"/>
          <w:lang w:val="el-GR"/>
        </w:rPr>
      </w:pPr>
      <w:r w:rsidRPr="009F7600">
        <w:rPr>
          <w:rFonts w:ascii="Arial" w:hAnsi="Arial" w:cs="Arial"/>
          <w:b/>
          <w:bCs/>
          <w:sz w:val="22"/>
          <w:szCs w:val="22"/>
          <w:u w:val="single"/>
          <w:lang w:val="el-GR"/>
        </w:rPr>
        <w:lastRenderedPageBreak/>
        <w:t>Η λύση:</w:t>
      </w:r>
      <w:r w:rsidRPr="00754839">
        <w:rPr>
          <w:rFonts w:ascii="Arial" w:hAnsi="Arial" w:cs="Arial"/>
          <w:b/>
          <w:bCs/>
          <w:sz w:val="22"/>
          <w:szCs w:val="22"/>
          <w:u w:val="single"/>
          <w:lang w:val="el-GR"/>
        </w:rPr>
        <w:t xml:space="preserve"> </w:t>
      </w:r>
    </w:p>
    <w:p w14:paraId="133F123B" w14:textId="77777777" w:rsidR="00754839" w:rsidRPr="00754839" w:rsidRDefault="00754839" w:rsidP="00BE3094">
      <w:pPr>
        <w:spacing w:after="80" w:line="300" w:lineRule="atLeast"/>
        <w:rPr>
          <w:rFonts w:ascii="Arial" w:hAnsi="Arial" w:cs="Arial"/>
          <w:sz w:val="22"/>
          <w:szCs w:val="22"/>
          <w:lang w:val="el-GR"/>
        </w:rPr>
      </w:pPr>
      <w:r w:rsidRPr="00754839">
        <w:rPr>
          <w:rFonts w:ascii="Arial" w:hAnsi="Arial" w:cs="Arial"/>
          <w:sz w:val="22"/>
          <w:szCs w:val="22"/>
          <w:lang w:val="el-GR"/>
        </w:rPr>
        <w:t xml:space="preserve">Η </w:t>
      </w:r>
      <w:r w:rsidRPr="00754839">
        <w:rPr>
          <w:rFonts w:ascii="Arial" w:hAnsi="Arial" w:cs="Arial"/>
          <w:b/>
          <w:sz w:val="22"/>
          <w:szCs w:val="22"/>
          <w:lang w:val="el-GR"/>
        </w:rPr>
        <w:t>αναβάθμιση του θεσμού της μαθητείας</w:t>
      </w:r>
      <w:r w:rsidRPr="00754839">
        <w:rPr>
          <w:rFonts w:ascii="Arial" w:hAnsi="Arial" w:cs="Arial"/>
          <w:sz w:val="22"/>
          <w:szCs w:val="22"/>
          <w:lang w:val="el-GR"/>
        </w:rPr>
        <w:t xml:space="preserve"> και η ενίσχυση του δυικού χαρακτήρα της θα συμβάλει αποφασιστικά στη συνολική βελτίωση της ποιότη</w:t>
      </w:r>
      <w:r w:rsidR="000754C2">
        <w:rPr>
          <w:rFonts w:ascii="Arial" w:hAnsi="Arial" w:cs="Arial"/>
          <w:sz w:val="22"/>
          <w:szCs w:val="22"/>
          <w:lang w:val="el-GR"/>
        </w:rPr>
        <w:t xml:space="preserve">τας και της ελκυστικότητας της </w:t>
      </w:r>
      <w:r w:rsidRPr="00754839">
        <w:rPr>
          <w:rFonts w:ascii="Arial" w:hAnsi="Arial" w:cs="Arial"/>
          <w:sz w:val="22"/>
          <w:szCs w:val="22"/>
          <w:lang w:val="el-GR"/>
        </w:rPr>
        <w:t xml:space="preserve">τεχνικής και επαγγελματικής εκπαίδευσης στην Ελλάδα. Η επίτευξη αυτού του στόχου προϋποθέτει </w:t>
      </w:r>
      <w:r w:rsidRPr="00754839">
        <w:rPr>
          <w:rFonts w:ascii="Arial" w:hAnsi="Arial" w:cs="Arial"/>
          <w:b/>
          <w:sz w:val="22"/>
          <w:szCs w:val="22"/>
          <w:lang w:val="el-GR"/>
        </w:rPr>
        <w:t>ολοκληρωμένο σχεδιασμό της μαθητείας</w:t>
      </w:r>
      <w:r w:rsidRPr="00754839">
        <w:rPr>
          <w:rFonts w:ascii="Arial" w:hAnsi="Arial" w:cs="Arial"/>
          <w:sz w:val="22"/>
          <w:szCs w:val="22"/>
          <w:lang w:val="el-GR"/>
        </w:rPr>
        <w:t xml:space="preserve">, η οποία </w:t>
      </w:r>
      <w:r w:rsidR="00200F14" w:rsidRPr="002943AE">
        <w:rPr>
          <w:rFonts w:ascii="Arial" w:hAnsi="Arial" w:cs="Arial"/>
          <w:sz w:val="22"/>
          <w:szCs w:val="22"/>
          <w:lang w:val="el-GR"/>
        </w:rPr>
        <w:t xml:space="preserve">θα </w:t>
      </w:r>
      <w:r w:rsidRPr="00754839">
        <w:rPr>
          <w:rFonts w:ascii="Arial" w:hAnsi="Arial" w:cs="Arial"/>
          <w:sz w:val="22"/>
          <w:szCs w:val="22"/>
          <w:lang w:val="el-GR"/>
        </w:rPr>
        <w:t>παρέχεται σε όλο το φάσμα της τεχνικής και επαγγελματικής εκπαίδευσης και κατάρτισης</w:t>
      </w:r>
      <w:r w:rsidR="00200F14">
        <w:rPr>
          <w:rFonts w:ascii="Arial" w:hAnsi="Arial" w:cs="Arial"/>
          <w:sz w:val="22"/>
          <w:szCs w:val="22"/>
          <w:lang w:val="el-GR"/>
        </w:rPr>
        <w:t>,</w:t>
      </w:r>
      <w:r w:rsidRPr="00754839">
        <w:rPr>
          <w:rFonts w:ascii="Arial" w:hAnsi="Arial" w:cs="Arial"/>
          <w:sz w:val="22"/>
          <w:szCs w:val="22"/>
          <w:lang w:val="el-GR"/>
        </w:rPr>
        <w:t xml:space="preserve"> και </w:t>
      </w:r>
      <w:r w:rsidRPr="00754839">
        <w:rPr>
          <w:rFonts w:ascii="Arial" w:hAnsi="Arial" w:cs="Arial"/>
          <w:b/>
          <w:sz w:val="22"/>
          <w:szCs w:val="22"/>
          <w:lang w:val="el-GR"/>
        </w:rPr>
        <w:t>στοχευμένες παρεμβάσεις για την αύξηση της προσφοράς ποιοτικών θέσεων μαθητείας</w:t>
      </w:r>
      <w:r w:rsidRPr="00754839">
        <w:rPr>
          <w:rFonts w:ascii="Arial" w:hAnsi="Arial" w:cs="Arial"/>
          <w:sz w:val="22"/>
          <w:szCs w:val="22"/>
          <w:lang w:val="el-GR"/>
        </w:rPr>
        <w:t xml:space="preserve"> από τον ιδιωτικό τομέα.</w:t>
      </w:r>
    </w:p>
    <w:tbl>
      <w:tblPr>
        <w:tblStyle w:val="TableGrid"/>
        <w:tblW w:w="105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6C7851" w:rsidRPr="00E43719" w14:paraId="4205A105" w14:textId="77777777" w:rsidTr="001B1799">
        <w:trPr>
          <w:trHeight w:val="113"/>
        </w:trPr>
        <w:tc>
          <w:tcPr>
            <w:tcW w:w="10547" w:type="dxa"/>
            <w:shd w:val="clear" w:color="auto" w:fill="CDF2FF"/>
            <w:tcMar>
              <w:top w:w="57" w:type="dxa"/>
              <w:left w:w="57" w:type="dxa"/>
              <w:bottom w:w="57" w:type="dxa"/>
              <w:right w:w="57" w:type="dxa"/>
            </w:tcMar>
            <w:vAlign w:val="center"/>
          </w:tcPr>
          <w:p w14:paraId="75AB270A" w14:textId="6BA0F587" w:rsidR="006C7851" w:rsidRPr="004A235A" w:rsidRDefault="006C7851" w:rsidP="00BE3094">
            <w:pPr>
              <w:spacing w:line="240" w:lineRule="auto"/>
              <w:rPr>
                <w:rFonts w:ascii="Arial" w:hAnsi="Arial" w:cs="Arial"/>
                <w:b/>
                <w:bCs/>
                <w:color w:val="000000" w:themeColor="text1"/>
                <w:szCs w:val="22"/>
                <w:lang w:val="el-GR"/>
              </w:rPr>
            </w:pPr>
            <w:r w:rsidRPr="001642FB">
              <w:rPr>
                <w:rFonts w:ascii="Arial" w:hAnsi="Arial" w:cs="Arial"/>
                <w:b/>
                <w:color w:val="00B0F0"/>
                <w:szCs w:val="22"/>
                <w:lang w:val="el-GR"/>
              </w:rPr>
              <w:t>Δ</w:t>
            </w:r>
            <w:r w:rsidR="00ED1FDA">
              <w:rPr>
                <w:rFonts w:ascii="Arial" w:hAnsi="Arial" w:cs="Arial"/>
                <w:b/>
                <w:color w:val="00B0F0"/>
                <w:szCs w:val="22"/>
                <w:lang w:val="el-GR"/>
              </w:rPr>
              <w:t>6</w:t>
            </w:r>
            <w:r w:rsidRPr="001642FB">
              <w:rPr>
                <w:rFonts w:ascii="Arial" w:hAnsi="Arial" w:cs="Arial"/>
                <w:b/>
                <w:color w:val="00B0F0"/>
                <w:szCs w:val="22"/>
                <w:lang w:val="el-GR"/>
              </w:rPr>
              <w:t>.</w:t>
            </w:r>
            <w:r w:rsidRPr="001642FB">
              <w:rPr>
                <w:rFonts w:ascii="Arial" w:hAnsi="Arial" w:cs="Arial"/>
                <w:b/>
                <w:szCs w:val="22"/>
                <w:lang w:val="el-GR"/>
              </w:rPr>
              <w:t xml:space="preserve"> Οι προτάσεις του ΣΕΒ για τη μαθητεία</w:t>
            </w:r>
          </w:p>
        </w:tc>
      </w:tr>
      <w:tr w:rsidR="006C7851" w:rsidRPr="00E43719" w14:paraId="42084CA7" w14:textId="77777777" w:rsidTr="001B1799">
        <w:trPr>
          <w:trHeight w:val="227"/>
        </w:trPr>
        <w:tc>
          <w:tcPr>
            <w:tcW w:w="10547" w:type="dxa"/>
            <w:shd w:val="clear" w:color="auto" w:fill="auto"/>
            <w:tcMar>
              <w:top w:w="57" w:type="dxa"/>
              <w:left w:w="57" w:type="dxa"/>
              <w:bottom w:w="57" w:type="dxa"/>
              <w:right w:w="57" w:type="dxa"/>
            </w:tcMar>
            <w:vAlign w:val="center"/>
          </w:tcPr>
          <w:p w14:paraId="6CFF165A" w14:textId="77777777" w:rsidR="006C7851" w:rsidRPr="00C37AD5" w:rsidRDefault="006C7851" w:rsidP="00BE3094">
            <w:pPr>
              <w:pStyle w:val="ListParagraph"/>
              <w:numPr>
                <w:ilvl w:val="0"/>
                <w:numId w:val="22"/>
              </w:numPr>
              <w:spacing w:after="80" w:line="240" w:lineRule="auto"/>
              <w:rPr>
                <w:rFonts w:ascii="Arial" w:hAnsi="Arial" w:cs="Arial"/>
                <w:bCs/>
                <w:lang w:val="el-GR"/>
              </w:rPr>
            </w:pPr>
            <w:r w:rsidRPr="000D39FB">
              <w:rPr>
                <w:rFonts w:ascii="Arial" w:eastAsia="Malgun Gothic" w:hAnsi="Arial" w:cs="Arial"/>
                <w:b/>
                <w:lang w:val="el-GR"/>
              </w:rPr>
              <w:t>Υιοθέτηση ευέλικτου Συστήματος Μαθητείας</w:t>
            </w:r>
            <w:r w:rsidRPr="000D39FB">
              <w:rPr>
                <w:rFonts w:ascii="Arial" w:hAnsi="Arial" w:cs="Arial"/>
                <w:b/>
                <w:lang w:val="el-GR"/>
              </w:rPr>
              <w:t>, με βάση το δυικό</w:t>
            </w:r>
            <w:r w:rsidRPr="00243B5B">
              <w:rPr>
                <w:rFonts w:ascii="Arial" w:hAnsi="Arial" w:cs="Arial"/>
                <w:b/>
                <w:lang w:val="el-GR"/>
              </w:rPr>
              <w:t xml:space="preserve"> μοντέλο</w:t>
            </w:r>
            <w:r w:rsidRPr="00243B5B">
              <w:rPr>
                <w:rFonts w:ascii="Arial" w:hAnsi="Arial" w:cs="Arial"/>
                <w:lang w:val="el-GR"/>
              </w:rPr>
              <w:t xml:space="preserve">, ως εναλλακτική μέθοδος εκπαίδευσης και κατάρτισης σε όλες τις ειδικότητες της Επαγγελματικής Εκπαίδευσης και Κατάρτισης, </w:t>
            </w:r>
            <w:r w:rsidRPr="00243B5B">
              <w:rPr>
                <w:rFonts w:ascii="Arial" w:hAnsi="Arial" w:cs="Arial"/>
                <w:bCs/>
                <w:lang w:val="el-GR"/>
              </w:rPr>
              <w:t xml:space="preserve">καταρχήν στα </w:t>
            </w:r>
            <w:r w:rsidRPr="00243B5B">
              <w:rPr>
                <w:rFonts w:ascii="Arial" w:hAnsi="Arial" w:cs="Arial"/>
                <w:b/>
                <w:bCs/>
                <w:lang w:val="el-GR"/>
              </w:rPr>
              <w:t xml:space="preserve">επίπεδα 3, 4 και 5 του Εθνικού Πλαισίου Προσόντων. </w:t>
            </w:r>
            <w:r w:rsidRPr="00243B5B">
              <w:rPr>
                <w:rFonts w:ascii="Arial" w:hAnsi="Arial" w:cs="Arial"/>
                <w:bCs/>
                <w:lang w:val="el-GR"/>
              </w:rPr>
              <w:t>Τα προγράμματα μαθητείας μπορούν να ξεκινούν αμέσως μετά το Γυμνάσιο,</w:t>
            </w:r>
            <w:r w:rsidRPr="00243B5B">
              <w:rPr>
                <w:rFonts w:ascii="Arial" w:hAnsi="Arial" w:cs="Arial"/>
                <w:lang w:val="el-GR"/>
              </w:rPr>
              <w:t xml:space="preserve"> περιλαμβάνοντας ένα </w:t>
            </w:r>
            <w:r w:rsidRPr="00C37AD5">
              <w:rPr>
                <w:rFonts w:ascii="Arial" w:hAnsi="Arial" w:cs="Arial"/>
                <w:bCs/>
                <w:lang w:val="el-GR"/>
              </w:rPr>
              <w:t>πρώτο έτος προετοιμασίας</w:t>
            </w:r>
            <w:r w:rsidRPr="00C37AD5">
              <w:rPr>
                <w:rFonts w:ascii="Arial" w:hAnsi="Arial" w:cs="Arial"/>
                <w:lang w:val="el-GR"/>
              </w:rPr>
              <w:t xml:space="preserve"> (γενικές γνώσεις, οριζόντιες δεξιότητες, βασικές επαγγελματικές γνώσεις). Στη συνέχεια θα ακολουθεί περίοδος μαθητείας</w:t>
            </w:r>
            <w:r w:rsidRPr="00C37AD5">
              <w:rPr>
                <w:rFonts w:ascii="Arial" w:hAnsi="Arial" w:cs="Arial"/>
                <w:bCs/>
                <w:lang w:val="el-GR"/>
              </w:rPr>
              <w:t xml:space="preserve"> με </w:t>
            </w:r>
            <w:r w:rsidRPr="00200F14">
              <w:rPr>
                <w:rFonts w:ascii="Arial" w:hAnsi="Arial" w:cs="Arial"/>
                <w:b/>
                <w:bCs/>
                <w:lang w:val="el-GR"/>
              </w:rPr>
              <w:t>σταδιακή μείωση του θεωρητικού μέρους</w:t>
            </w:r>
            <w:r w:rsidRPr="00C37AD5">
              <w:rPr>
                <w:rFonts w:ascii="Arial" w:hAnsi="Arial" w:cs="Arial"/>
                <w:bCs/>
                <w:lang w:val="el-GR"/>
              </w:rPr>
              <w:t xml:space="preserve"> και αύξηση του χρόνου απασχόλησης στο χώρο εργασίας. </w:t>
            </w:r>
          </w:p>
          <w:p w14:paraId="11097D39" w14:textId="77777777" w:rsidR="00783802" w:rsidRPr="00243B5B" w:rsidRDefault="006C7851" w:rsidP="00BE3094">
            <w:pPr>
              <w:pStyle w:val="ListParagraph"/>
              <w:numPr>
                <w:ilvl w:val="0"/>
                <w:numId w:val="22"/>
              </w:numPr>
              <w:spacing w:after="80" w:line="240" w:lineRule="auto"/>
              <w:rPr>
                <w:rFonts w:ascii="Arial" w:eastAsia="Malgun Gothic" w:hAnsi="Arial" w:cs="Arial"/>
                <w:lang w:val="el-GR"/>
              </w:rPr>
            </w:pPr>
            <w:r w:rsidRPr="000D39FB">
              <w:rPr>
                <w:rFonts w:ascii="Arial" w:hAnsi="Arial" w:cs="Arial"/>
                <w:b/>
                <w:bCs/>
                <w:lang w:val="el-GR"/>
              </w:rPr>
              <w:t>Τα προγράμματα μαθητείας πρέπει να χαρακτηρίζονται από ευ</w:t>
            </w:r>
            <w:r w:rsidRPr="00243B5B">
              <w:rPr>
                <w:rFonts w:ascii="Arial" w:hAnsi="Arial" w:cs="Arial"/>
                <w:b/>
                <w:bCs/>
                <w:lang w:val="el-GR"/>
              </w:rPr>
              <w:t>έλικτη δομή</w:t>
            </w:r>
            <w:r w:rsidRPr="00243B5B">
              <w:rPr>
                <w:rFonts w:ascii="Arial" w:hAnsi="Arial" w:cs="Arial"/>
                <w:bCs/>
                <w:lang w:val="el-GR"/>
              </w:rPr>
              <w:t xml:space="preserve"> (π.χ. κατάλληλη διάρκεια, προσαρμογή σε τυχόν περιορισμούς εποχικής λειτουργίας επιχειρήσεων υποδοχής κλπ.), αντίστοιχη των προσόντων που απαιτούνται για την άσκηση κάθε επαγγέλματος</w:t>
            </w:r>
            <w:r w:rsidRPr="00243B5B">
              <w:rPr>
                <w:rFonts w:ascii="Arial" w:hAnsi="Arial" w:cs="Arial"/>
                <w:lang w:val="el-GR"/>
              </w:rPr>
              <w:t xml:space="preserve">, αποδίδοντας και το ανάλογο επίπεδο προσόντων του Εθνικού Πλαισίου Προσόντων, κατόπιν πιστοποίησης. </w:t>
            </w:r>
          </w:p>
          <w:p w14:paraId="3415B75E" w14:textId="77777777" w:rsidR="00783802" w:rsidRPr="00243B5B" w:rsidRDefault="00783802" w:rsidP="00BE3094">
            <w:pPr>
              <w:pStyle w:val="ListParagraph"/>
              <w:numPr>
                <w:ilvl w:val="0"/>
                <w:numId w:val="22"/>
              </w:numPr>
              <w:spacing w:after="80" w:line="240" w:lineRule="auto"/>
              <w:rPr>
                <w:rFonts w:ascii="Arial" w:eastAsia="Malgun Gothic" w:hAnsi="Arial" w:cs="Arial"/>
                <w:lang w:val="el-GR"/>
              </w:rPr>
            </w:pPr>
            <w:r w:rsidRPr="00243B5B">
              <w:rPr>
                <w:rFonts w:ascii="Arial" w:hAnsi="Arial" w:cs="Arial"/>
                <w:b/>
                <w:lang w:val="el-GR"/>
              </w:rPr>
              <w:t>Σ</w:t>
            </w:r>
            <w:r w:rsidRPr="00243B5B">
              <w:rPr>
                <w:rFonts w:ascii="Arial" w:eastAsia="MS Gothic" w:hAnsi="Arial" w:cs="Arial"/>
                <w:b/>
                <w:lang w:val="el-GR"/>
              </w:rPr>
              <w:t>ύ</w:t>
            </w:r>
            <w:r w:rsidRPr="00243B5B">
              <w:rPr>
                <w:rFonts w:ascii="Arial" w:eastAsia="Malgun Gothic" w:hAnsi="Arial" w:cs="Arial"/>
                <w:b/>
                <w:lang w:val="el-GR"/>
              </w:rPr>
              <w:t>μβαση Μαθητε</w:t>
            </w:r>
            <w:r w:rsidRPr="00243B5B">
              <w:rPr>
                <w:rFonts w:ascii="Arial" w:eastAsia="MS Gothic" w:hAnsi="Arial" w:cs="Arial"/>
                <w:b/>
                <w:lang w:val="el-GR"/>
              </w:rPr>
              <w:t>ί</w:t>
            </w:r>
            <w:r w:rsidRPr="00243B5B">
              <w:rPr>
                <w:rFonts w:ascii="Arial" w:eastAsia="Malgun Gothic" w:hAnsi="Arial" w:cs="Arial"/>
                <w:b/>
                <w:lang w:val="el-GR"/>
              </w:rPr>
              <w:t>α</w:t>
            </w:r>
            <w:r w:rsidRPr="00243B5B">
              <w:rPr>
                <w:rFonts w:ascii="Arial" w:eastAsia="MS Gothic" w:hAnsi="Arial" w:cs="Arial"/>
                <w:b/>
                <w:lang w:val="el-GR"/>
              </w:rPr>
              <w:t>ς</w:t>
            </w:r>
            <w:r w:rsidR="00243B5B">
              <w:rPr>
                <w:rFonts w:ascii="Arial" w:hAnsi="Arial" w:cs="Arial"/>
                <w:lang w:val="el-GR"/>
              </w:rPr>
              <w:t>,</w:t>
            </w:r>
            <w:r w:rsidR="00243B5B" w:rsidRPr="00243B5B">
              <w:rPr>
                <w:rFonts w:ascii="Arial" w:hAnsi="Arial" w:cs="Arial"/>
                <w:lang w:val="el-GR"/>
              </w:rPr>
              <w:t xml:space="preserve"> </w:t>
            </w:r>
            <w:r w:rsidR="00243B5B">
              <w:rPr>
                <w:rFonts w:ascii="Arial" w:hAnsi="Arial" w:cs="Arial"/>
                <w:lang w:val="el-GR"/>
              </w:rPr>
              <w:t>τ</w:t>
            </w:r>
            <w:r w:rsidRPr="00243B5B">
              <w:rPr>
                <w:rFonts w:ascii="Arial" w:hAnsi="Arial" w:cs="Arial"/>
                <w:lang w:val="el-GR"/>
              </w:rPr>
              <w:t xml:space="preserve">ο περιεχόμενό της </w:t>
            </w:r>
            <w:r w:rsidR="00243B5B">
              <w:rPr>
                <w:rFonts w:ascii="Arial" w:hAnsi="Arial" w:cs="Arial"/>
                <w:lang w:val="el-GR"/>
              </w:rPr>
              <w:t xml:space="preserve">οποίας </w:t>
            </w:r>
            <w:r w:rsidRPr="00243B5B">
              <w:rPr>
                <w:rFonts w:ascii="Arial" w:hAnsi="Arial" w:cs="Arial"/>
                <w:lang w:val="el-GR"/>
              </w:rPr>
              <w:t xml:space="preserve">θα πρέπει να είναι </w:t>
            </w:r>
            <w:r w:rsidRPr="00243B5B">
              <w:rPr>
                <w:rFonts w:ascii="Arial" w:hAnsi="Arial" w:cs="Arial"/>
                <w:b/>
                <w:lang w:val="el-GR"/>
              </w:rPr>
              <w:t>αποτέλεσμα συνεργασίας με τους κοινωνικούς εταίρους</w:t>
            </w:r>
            <w:r w:rsidRPr="00243B5B">
              <w:rPr>
                <w:rFonts w:ascii="Arial" w:hAnsi="Arial" w:cs="Arial"/>
                <w:lang w:val="el-GR"/>
              </w:rPr>
              <w:t xml:space="preserve"> και να περιλαμβάνει συγκεκριμένες δεσμεύσεις των συμβαλλόμενων ως προς τα ποιοτικά χαρακτηριστικά, τη διαδικασία, τους επιδιωκόμενους μαθησιακούς στόχους και τα καθήκοντα των εμπλεκόμενων.</w:t>
            </w:r>
          </w:p>
          <w:p w14:paraId="40286BD0" w14:textId="1AC4F931" w:rsidR="00783802" w:rsidRPr="00243B5B" w:rsidRDefault="00783802" w:rsidP="00BE3094">
            <w:pPr>
              <w:pStyle w:val="ListParagraph"/>
              <w:numPr>
                <w:ilvl w:val="0"/>
                <w:numId w:val="22"/>
              </w:numPr>
              <w:spacing w:after="80" w:line="240" w:lineRule="auto"/>
              <w:rPr>
                <w:rFonts w:ascii="Arial" w:eastAsia="Malgun Gothic" w:hAnsi="Arial" w:cs="Arial"/>
                <w:lang w:val="el-GR"/>
              </w:rPr>
            </w:pPr>
            <w:r w:rsidRPr="00243B5B">
              <w:rPr>
                <w:rFonts w:ascii="Arial" w:hAnsi="Arial" w:cs="Arial"/>
                <w:b/>
                <w:lang w:val="el-GR"/>
              </w:rPr>
              <w:t>Διασφ</w:t>
            </w:r>
            <w:r w:rsidRPr="00243B5B">
              <w:rPr>
                <w:rFonts w:ascii="Arial" w:eastAsia="MS Gothic" w:hAnsi="Arial" w:cs="Arial"/>
                <w:b/>
                <w:lang w:val="el-GR"/>
              </w:rPr>
              <w:t>ά</w:t>
            </w:r>
            <w:r w:rsidRPr="00243B5B">
              <w:rPr>
                <w:rFonts w:ascii="Arial" w:eastAsia="Malgun Gothic" w:hAnsi="Arial" w:cs="Arial"/>
                <w:b/>
                <w:lang w:val="el-GR"/>
              </w:rPr>
              <w:t>λιση οριζ</w:t>
            </w:r>
            <w:r w:rsidRPr="00243B5B">
              <w:rPr>
                <w:rFonts w:ascii="Arial" w:eastAsia="MS Gothic" w:hAnsi="Arial" w:cs="Arial"/>
                <w:b/>
                <w:lang w:val="el-GR"/>
              </w:rPr>
              <w:t>ό</w:t>
            </w:r>
            <w:r w:rsidRPr="00243B5B">
              <w:rPr>
                <w:rFonts w:ascii="Arial" w:eastAsia="Malgun Gothic" w:hAnsi="Arial" w:cs="Arial"/>
                <w:b/>
                <w:lang w:val="el-GR"/>
              </w:rPr>
              <w:t>ντια</w:t>
            </w:r>
            <w:r w:rsidRPr="00243B5B">
              <w:rPr>
                <w:rFonts w:ascii="Arial" w:eastAsia="MS Gothic" w:hAnsi="Arial" w:cs="Arial"/>
                <w:b/>
                <w:lang w:val="el-GR"/>
              </w:rPr>
              <w:t>ς</w:t>
            </w:r>
            <w:r w:rsidRPr="00243B5B">
              <w:rPr>
                <w:rFonts w:ascii="Arial" w:eastAsia="Malgun Gothic" w:hAnsi="Arial" w:cs="Arial"/>
                <w:b/>
                <w:lang w:val="el-GR"/>
              </w:rPr>
              <w:t xml:space="preserve"> και κ</w:t>
            </w:r>
            <w:r w:rsidRPr="00243B5B">
              <w:rPr>
                <w:rFonts w:ascii="Arial" w:eastAsia="MS Gothic" w:hAnsi="Arial" w:cs="Arial"/>
                <w:b/>
                <w:lang w:val="el-GR"/>
              </w:rPr>
              <w:t>ά</w:t>
            </w:r>
            <w:r w:rsidRPr="00243B5B">
              <w:rPr>
                <w:rFonts w:ascii="Arial" w:eastAsia="Malgun Gothic" w:hAnsi="Arial" w:cs="Arial"/>
                <w:b/>
                <w:lang w:val="el-GR"/>
              </w:rPr>
              <w:t>θετη</w:t>
            </w:r>
            <w:r w:rsidRPr="00243B5B">
              <w:rPr>
                <w:rFonts w:ascii="Arial" w:eastAsia="MS Gothic" w:hAnsi="Arial" w:cs="Arial"/>
                <w:b/>
                <w:lang w:val="el-GR"/>
              </w:rPr>
              <w:t>ς</w:t>
            </w:r>
            <w:r w:rsidRPr="00243B5B">
              <w:rPr>
                <w:rFonts w:ascii="Arial" w:eastAsia="Malgun Gothic" w:hAnsi="Arial" w:cs="Arial"/>
                <w:b/>
                <w:lang w:val="el-GR"/>
              </w:rPr>
              <w:t xml:space="preserve"> κινητικ</w:t>
            </w:r>
            <w:r w:rsidRPr="00243B5B">
              <w:rPr>
                <w:rFonts w:ascii="Arial" w:eastAsia="MS Gothic" w:hAnsi="Arial" w:cs="Arial"/>
                <w:b/>
                <w:lang w:val="el-GR"/>
              </w:rPr>
              <w:t>ό</w:t>
            </w:r>
            <w:r w:rsidRPr="00243B5B">
              <w:rPr>
                <w:rFonts w:ascii="Arial" w:eastAsia="Malgun Gothic" w:hAnsi="Arial" w:cs="Arial"/>
                <w:b/>
                <w:lang w:val="el-GR"/>
              </w:rPr>
              <w:t>τητα</w:t>
            </w:r>
            <w:r w:rsidRPr="00243B5B">
              <w:rPr>
                <w:rFonts w:ascii="Arial" w:eastAsia="MS Gothic" w:hAnsi="Arial" w:cs="Arial"/>
                <w:b/>
                <w:lang w:val="el-GR"/>
              </w:rPr>
              <w:t>ς</w:t>
            </w:r>
            <w:r w:rsidRPr="00243B5B">
              <w:rPr>
                <w:rFonts w:ascii="Arial" w:hAnsi="Arial" w:cs="Arial"/>
                <w:b/>
                <w:lang w:val="el-GR"/>
              </w:rPr>
              <w:t xml:space="preserve"> </w:t>
            </w:r>
            <w:r w:rsidRPr="00243B5B">
              <w:rPr>
                <w:rFonts w:ascii="Arial" w:hAnsi="Arial" w:cs="Arial"/>
                <w:lang w:val="el-GR"/>
              </w:rPr>
              <w:t>αποφοίτων προγραμμάτων μαθητείας προς τα επιμέρους συστήματα της ΕΕΚ και προς την τριτοβάθμια εκπαίδευση, μετά την ολοκλήρωση ενός κύκλου προετοιμασίας.</w:t>
            </w:r>
          </w:p>
          <w:p w14:paraId="69BCDC28" w14:textId="15DB2C08" w:rsidR="00783802" w:rsidRPr="00243B5B" w:rsidRDefault="00783802" w:rsidP="00BE3094">
            <w:pPr>
              <w:pStyle w:val="ListParagraph"/>
              <w:numPr>
                <w:ilvl w:val="0"/>
                <w:numId w:val="22"/>
              </w:numPr>
              <w:spacing w:after="80" w:line="240" w:lineRule="auto"/>
              <w:rPr>
                <w:rFonts w:ascii="Arial" w:hAnsi="Arial" w:cs="Arial"/>
                <w:u w:val="single"/>
                <w:lang w:val="el-GR"/>
              </w:rPr>
            </w:pPr>
            <w:r w:rsidRPr="00243B5B">
              <w:rPr>
                <w:rFonts w:ascii="Arial" w:hAnsi="Arial" w:cs="Arial"/>
                <w:b/>
                <w:lang w:val="el-GR"/>
              </w:rPr>
              <w:t>Δικτύωση</w:t>
            </w:r>
            <w:r w:rsidRPr="00243B5B">
              <w:rPr>
                <w:rFonts w:ascii="Arial" w:hAnsi="Arial" w:cs="Arial"/>
                <w:lang w:val="el-GR"/>
              </w:rPr>
              <w:t xml:space="preserve"> των εμπλεκόμενων φορέων και </w:t>
            </w:r>
            <w:r w:rsidRPr="00243B5B">
              <w:rPr>
                <w:rFonts w:ascii="Arial" w:hAnsi="Arial" w:cs="Arial"/>
                <w:b/>
                <w:lang w:val="el-GR"/>
              </w:rPr>
              <w:t>μικτή διακυβέρνηση</w:t>
            </w:r>
            <w:r w:rsidRPr="00243B5B">
              <w:rPr>
                <w:rFonts w:ascii="Arial" w:hAnsi="Arial" w:cs="Arial"/>
                <w:lang w:val="el-GR"/>
              </w:rPr>
              <w:t xml:space="preserve"> του συστήματος μαθητείας</w:t>
            </w:r>
            <w:r w:rsidRPr="00243B5B">
              <w:rPr>
                <w:rFonts w:ascii="Arial" w:hAnsi="Arial" w:cs="Arial"/>
                <w:u w:val="single"/>
                <w:lang w:val="el-GR"/>
              </w:rPr>
              <w:t xml:space="preserve"> </w:t>
            </w:r>
            <w:r w:rsidRPr="00243B5B">
              <w:rPr>
                <w:rFonts w:ascii="Arial" w:hAnsi="Arial" w:cs="Arial"/>
                <w:lang w:val="el-GR"/>
              </w:rPr>
              <w:t xml:space="preserve">(Υπουργείο Εργασίας, Υπουργείο Παιδείας, ΟΑΕΔ, κοινωνικοί εταίροι), ώστε, μέσω της θεσμοθετημένης εταιρικής σχέσης, να διαμορφώνεται </w:t>
            </w:r>
            <w:r w:rsidR="000D39FB">
              <w:rPr>
                <w:rFonts w:ascii="Arial" w:hAnsi="Arial" w:cs="Arial"/>
                <w:b/>
                <w:lang w:val="el-GR"/>
              </w:rPr>
              <w:t>συν</w:t>
            </w:r>
            <w:r w:rsidRPr="00243B5B">
              <w:rPr>
                <w:rFonts w:ascii="Arial" w:hAnsi="Arial" w:cs="Arial"/>
                <w:b/>
                <w:lang w:val="el-GR"/>
              </w:rPr>
              <w:t xml:space="preserve">αντίληψη, </w:t>
            </w:r>
            <w:r w:rsidR="000D39FB">
              <w:rPr>
                <w:rFonts w:ascii="Arial" w:hAnsi="Arial" w:cs="Arial"/>
                <w:b/>
                <w:lang w:val="el-GR"/>
              </w:rPr>
              <w:t xml:space="preserve">κοινή </w:t>
            </w:r>
            <w:r w:rsidRPr="00243B5B">
              <w:rPr>
                <w:rFonts w:ascii="Arial" w:hAnsi="Arial" w:cs="Arial"/>
                <w:b/>
                <w:lang w:val="el-GR"/>
              </w:rPr>
              <w:t>δέσμευση και συνευθύνη</w:t>
            </w:r>
            <w:r w:rsidRPr="00243B5B">
              <w:rPr>
                <w:rFonts w:ascii="Arial" w:hAnsi="Arial" w:cs="Arial"/>
                <w:lang w:val="el-GR"/>
              </w:rPr>
              <w:t>.</w:t>
            </w:r>
          </w:p>
          <w:p w14:paraId="0D56E352" w14:textId="77777777" w:rsidR="00783802" w:rsidRPr="00B63151" w:rsidRDefault="00783802" w:rsidP="00BE3094">
            <w:pPr>
              <w:pStyle w:val="ListParagraph"/>
              <w:numPr>
                <w:ilvl w:val="0"/>
                <w:numId w:val="22"/>
              </w:numPr>
              <w:spacing w:after="80" w:line="240" w:lineRule="auto"/>
              <w:rPr>
                <w:rFonts w:ascii="Arial" w:hAnsi="Arial" w:cs="Arial"/>
                <w:u w:val="single"/>
                <w:lang w:val="el-GR"/>
              </w:rPr>
            </w:pPr>
            <w:r w:rsidRPr="00C37AD5">
              <w:rPr>
                <w:rFonts w:ascii="Arial" w:hAnsi="Arial" w:cs="Arial"/>
                <w:lang w:val="el-GR"/>
              </w:rPr>
              <w:t>Ίδρυση και λειτουργία Ενδιάμεσων Φορέων Διαχείρισης της Μαθητείας</w:t>
            </w:r>
            <w:r w:rsidRPr="00243B5B">
              <w:rPr>
                <w:rFonts w:ascii="Arial" w:hAnsi="Arial" w:cs="Arial"/>
                <w:lang w:val="el-GR"/>
              </w:rPr>
              <w:t xml:space="preserve"> κατά το παράδειγμα χωρών με αποτελεσματικά συστήματα μαθητείας, όπως η Γερμανία ή η Νορβηγία. Οι </w:t>
            </w:r>
            <w:r w:rsidRPr="00243B5B">
              <w:rPr>
                <w:rFonts w:ascii="Arial" w:hAnsi="Arial" w:cs="Arial"/>
                <w:b/>
                <w:lang w:val="el-GR"/>
              </w:rPr>
              <w:t>Ενδιάμεσοι Φορείς Διαχείρισης της Μαθητείας</w:t>
            </w:r>
            <w:r w:rsidRPr="00243B5B">
              <w:rPr>
                <w:rFonts w:ascii="Arial" w:hAnsi="Arial" w:cs="Arial"/>
                <w:lang w:val="el-GR"/>
              </w:rPr>
              <w:t xml:space="preserve"> αναλαμβάνουν την οργάνωση της μαθητείας στις επιχειρήσεις υποδοχής</w:t>
            </w:r>
            <w:r w:rsidR="00B63151">
              <w:rPr>
                <w:rFonts w:ascii="Arial" w:hAnsi="Arial" w:cs="Arial"/>
                <w:lang w:val="el-GR"/>
              </w:rPr>
              <w:t>,</w:t>
            </w:r>
            <w:r w:rsidRPr="00243B5B">
              <w:rPr>
                <w:rFonts w:ascii="Arial" w:hAnsi="Arial" w:cs="Arial"/>
                <w:lang w:val="el-GR"/>
              </w:rPr>
              <w:t xml:space="preserve"> σύμφωνα με τα οριζόμενα στο πρόγραμμα σπουδών και το πλαίσιο ποιότητας. Η υποστήριξη που παρέχουν </w:t>
            </w:r>
            <w:r w:rsidRPr="00C37AD5">
              <w:rPr>
                <w:rFonts w:ascii="Arial" w:hAnsi="Arial" w:cs="Arial"/>
                <w:lang w:val="el-GR"/>
              </w:rPr>
              <w:t xml:space="preserve">καλύπτει </w:t>
            </w:r>
            <w:r w:rsidRPr="00243B5B">
              <w:rPr>
                <w:rFonts w:ascii="Arial" w:hAnsi="Arial" w:cs="Arial"/>
                <w:b/>
                <w:lang w:val="el-GR"/>
              </w:rPr>
              <w:t>όλο το φάσμα οργάνωσης και διαχείρισης της μαθητείας</w:t>
            </w:r>
            <w:r w:rsidRPr="00243B5B">
              <w:rPr>
                <w:rFonts w:ascii="Arial" w:hAnsi="Arial" w:cs="Arial"/>
                <w:lang w:val="el-GR"/>
              </w:rPr>
              <w:t>, από το αρχικό στάδιο σύζευξης και τοποθέτησης μέχρι την ολοκλήρωσή της, συμπεριλαμβανομένης της ενδεχόμενης εναλλαγής μαθητευόμενων σε περισσότερες από μία επιχειρήσεις</w:t>
            </w:r>
            <w:r w:rsidR="00B63151">
              <w:rPr>
                <w:rFonts w:ascii="Arial" w:hAnsi="Arial" w:cs="Arial"/>
                <w:lang w:val="el-GR"/>
              </w:rPr>
              <w:t>,</w:t>
            </w:r>
            <w:r w:rsidRPr="00243B5B">
              <w:rPr>
                <w:rFonts w:ascii="Arial" w:hAnsi="Arial" w:cs="Arial"/>
                <w:lang w:val="el-GR"/>
              </w:rPr>
              <w:t xml:space="preserve"> προκειμένου να καλυφθεί το σύνολο των δεξιοτήτων που προβλέπει το πρόγραμμα σπουδών ή της εξεύρεσης κατάλληλου ενδοεπιχειρησιακού εκπαιδευτή για λογαριασμό επιχειρήσεων υποδοχής που δε διαθέτουν στέλεχος με τα αντίστοιχα προσόντα. Με αυτό τον τρόπο, εκπαιδευτικές μονάδες και επιχειρήσεις απαλλάσσονται από το διαχειριστικό, διοικητικό φόρτο οργάνωσης της διαδικασίας υποδοχής</w:t>
            </w:r>
            <w:r w:rsidRPr="00B63151">
              <w:rPr>
                <w:rFonts w:ascii="Arial" w:hAnsi="Arial" w:cs="Arial"/>
                <w:lang w:val="el-GR"/>
              </w:rPr>
              <w:t xml:space="preserve"> </w:t>
            </w:r>
            <w:r w:rsidR="00B63151" w:rsidRPr="00B63151">
              <w:rPr>
                <w:rFonts w:ascii="Arial" w:hAnsi="Arial" w:cs="Arial"/>
                <w:lang w:val="el-GR"/>
              </w:rPr>
              <w:t xml:space="preserve">και </w:t>
            </w:r>
            <w:r w:rsidR="00B63151" w:rsidRPr="00B63151">
              <w:rPr>
                <w:rFonts w:ascii="Arial" w:hAnsi="Arial" w:cs="Arial"/>
                <w:b/>
                <w:lang w:val="el-GR"/>
              </w:rPr>
              <w:t xml:space="preserve">υποστηρίζονται οι </w:t>
            </w:r>
            <w:r w:rsidRPr="00B63151">
              <w:rPr>
                <w:rFonts w:ascii="Arial" w:hAnsi="Arial" w:cs="Arial"/>
                <w:b/>
                <w:lang w:val="el-GR"/>
              </w:rPr>
              <w:t>μικρότερες επιχειρήσεις</w:t>
            </w:r>
            <w:r w:rsidRPr="00B63151">
              <w:rPr>
                <w:rFonts w:ascii="Arial" w:hAnsi="Arial" w:cs="Arial"/>
                <w:lang w:val="el-GR"/>
              </w:rPr>
              <w:t xml:space="preserve"> να προσφέρουν ποιοτικές θέσεις μαθητείας. </w:t>
            </w:r>
          </w:p>
          <w:p w14:paraId="595B6CC5" w14:textId="77777777" w:rsidR="00783802" w:rsidRPr="00243B5B" w:rsidRDefault="00783802" w:rsidP="00BE3094">
            <w:pPr>
              <w:pStyle w:val="ListParagraph"/>
              <w:numPr>
                <w:ilvl w:val="0"/>
                <w:numId w:val="22"/>
              </w:numPr>
              <w:spacing w:after="80" w:line="240" w:lineRule="auto"/>
              <w:rPr>
                <w:rFonts w:ascii="Arial" w:hAnsi="Arial" w:cs="Arial"/>
                <w:u w:val="single"/>
                <w:lang w:val="el-GR"/>
              </w:rPr>
            </w:pPr>
            <w:r w:rsidRPr="00A21C08">
              <w:rPr>
                <w:rFonts w:ascii="Arial" w:hAnsi="Arial" w:cs="Arial"/>
                <w:b/>
                <w:lang w:val="el-GR"/>
              </w:rPr>
              <w:t>Μέτρα ενθάρρυνσης των επιχειρήσεων</w:t>
            </w:r>
            <w:r w:rsidRPr="00243B5B">
              <w:rPr>
                <w:rFonts w:ascii="Arial" w:hAnsi="Arial" w:cs="Arial"/>
                <w:lang w:val="el-GR"/>
              </w:rPr>
              <w:t xml:space="preserve">, με στόχο την αύξηση προσφοράς θέσεων μαθητείας. Ένα σημαντικό κίνητρο θα μπορούσε να αποτελέσει ο </w:t>
            </w:r>
            <w:r w:rsidRPr="00A21C08">
              <w:rPr>
                <w:rFonts w:ascii="Arial" w:hAnsi="Arial" w:cs="Arial"/>
                <w:lang w:val="el-GR"/>
              </w:rPr>
              <w:t xml:space="preserve">σχεδιασμός ενός </w:t>
            </w:r>
            <w:r w:rsidRPr="00A21C08">
              <w:rPr>
                <w:rFonts w:ascii="Arial" w:hAnsi="Arial" w:cs="Arial"/>
                <w:b/>
                <w:lang w:val="el-GR"/>
              </w:rPr>
              <w:t xml:space="preserve">προγράμματος χρηματοδότησης του κόστους της μαθητείας </w:t>
            </w:r>
            <w:r w:rsidRPr="00A21C08">
              <w:rPr>
                <w:rFonts w:ascii="Arial" w:hAnsi="Arial" w:cs="Arial"/>
                <w:lang w:val="el-GR"/>
              </w:rPr>
              <w:t>με ορίζοντα δεκαετίας</w:t>
            </w:r>
            <w:r w:rsidRPr="00243B5B">
              <w:rPr>
                <w:rFonts w:ascii="Arial" w:hAnsi="Arial" w:cs="Arial"/>
                <w:lang w:val="el-GR"/>
              </w:rPr>
              <w:t xml:space="preserve">. Αρχικά θα παρέχεται ισχυρή χρηματοδότηση, η οποία θα μειώνεται σταδιακά, με στόχο το μηδενισμό της, όταν εκπληρωθούν οι αναγκαίες προϋποθέσεις. Η </w:t>
            </w:r>
            <w:r w:rsidRPr="00243B5B">
              <w:rPr>
                <w:rFonts w:ascii="Arial" w:hAnsi="Arial" w:cs="Arial"/>
                <w:b/>
                <w:lang w:val="el-GR"/>
              </w:rPr>
              <w:t>παροχή κινήτρων μη οικονομικού χαρακτήρα</w:t>
            </w:r>
            <w:r w:rsidRPr="00243B5B">
              <w:rPr>
                <w:rFonts w:ascii="Arial" w:hAnsi="Arial" w:cs="Arial"/>
                <w:lang w:val="el-GR"/>
              </w:rPr>
              <w:t xml:space="preserve"> μπορεί να λειτουργήσει επίσης ενθαρρυντικά. Ενδεικτικά αναφέρονται εδραιωμένες πρακτικές από το διεθνές περιβάλλον, όπως η </w:t>
            </w:r>
            <w:r w:rsidRPr="00243B5B">
              <w:rPr>
                <w:rFonts w:ascii="Arial" w:hAnsi="Arial" w:cs="Arial"/>
                <w:b/>
                <w:lang w:val="el-GR"/>
              </w:rPr>
              <w:lastRenderedPageBreak/>
              <w:t>προβολή</w:t>
            </w:r>
            <w:r w:rsidRPr="00243B5B">
              <w:rPr>
                <w:rFonts w:ascii="Arial" w:hAnsi="Arial" w:cs="Arial"/>
                <w:lang w:val="el-GR"/>
              </w:rPr>
              <w:t xml:space="preserve"> ή/και </w:t>
            </w:r>
            <w:r w:rsidRPr="00243B5B">
              <w:rPr>
                <w:rFonts w:ascii="Arial" w:hAnsi="Arial" w:cs="Arial"/>
                <w:b/>
                <w:lang w:val="el-GR"/>
              </w:rPr>
              <w:t>απονομή σήματος ποιότητας</w:t>
            </w:r>
            <w:r w:rsidRPr="00243B5B">
              <w:rPr>
                <w:rFonts w:ascii="Arial" w:hAnsi="Arial" w:cs="Arial"/>
                <w:lang w:val="el-GR"/>
              </w:rPr>
              <w:t xml:space="preserve"> σε επιχειρήσεις που προσφέρουν θέσεις μαθητείας, η προνομιακή μεταχείριση σε αναπτυξιακά προγράμματα ή προγράμματα ενεργητικών πολιτικών απασχόλησης κλπ. </w:t>
            </w:r>
          </w:p>
          <w:p w14:paraId="2368B34F" w14:textId="4D72E90A" w:rsidR="00783802" w:rsidRPr="00243B5B" w:rsidRDefault="00783802" w:rsidP="00BE3094">
            <w:pPr>
              <w:pStyle w:val="ListParagraph"/>
              <w:numPr>
                <w:ilvl w:val="0"/>
                <w:numId w:val="22"/>
              </w:numPr>
              <w:spacing w:after="80" w:line="240" w:lineRule="auto"/>
              <w:rPr>
                <w:rFonts w:ascii="Arial" w:hAnsi="Arial" w:cs="Arial"/>
                <w:u w:val="single"/>
                <w:lang w:val="el-GR"/>
              </w:rPr>
            </w:pPr>
            <w:r w:rsidRPr="00C37AD5">
              <w:rPr>
                <w:rFonts w:ascii="Arial" w:hAnsi="Arial" w:cs="Arial"/>
                <w:b/>
                <w:lang w:val="el-GR"/>
              </w:rPr>
              <w:t>Επιμόρφωση ενδοεπιχειρησιακών εκπαιδευτών</w:t>
            </w:r>
            <w:r w:rsidR="000D39FB">
              <w:rPr>
                <w:rFonts w:ascii="Arial" w:hAnsi="Arial" w:cs="Arial"/>
                <w:lang w:val="el-GR"/>
              </w:rPr>
              <w:t xml:space="preserve"> ως</w:t>
            </w:r>
            <w:r w:rsidRPr="00243B5B">
              <w:rPr>
                <w:rFonts w:ascii="Arial" w:hAnsi="Arial" w:cs="Arial"/>
                <w:lang w:val="el-GR"/>
              </w:rPr>
              <w:t xml:space="preserve"> βασική προϋπόθεση για τη διασφάλιση της ποιότητας της Μαθητείας. Στην Ελλάδα, το Ινστιτούτο Εκπαιδευτικής Πολιτικής (ΙΕΠ) έχει σχεδιάσει και παρέχει ειδικό επιμορφωτικό πρόγραμμα για τους Εκπαιδευτικούς των ΕΠΑΛ και των Δημόσιων Ι.Ε.Κ. που διδάσκουν θεωρητικά μαθήματα στα τμήματα μαθητείας ή αναλαμβάνουν ρόλο επόπτη στους χώρους εργασίας, ωστόσο </w:t>
            </w:r>
            <w:r w:rsidRPr="00C37AD5">
              <w:rPr>
                <w:rFonts w:ascii="Arial" w:hAnsi="Arial" w:cs="Arial"/>
                <w:lang w:val="el-GR"/>
              </w:rPr>
              <w:t>δεν υπάρχει αντίστοιχο πρόγραμμα επιμόρφωσης για τους ενδοεπιχειρησιακούς εκπαιδευτές</w:t>
            </w:r>
            <w:r w:rsidRPr="00243B5B">
              <w:rPr>
                <w:rFonts w:ascii="Arial" w:hAnsi="Arial" w:cs="Arial"/>
                <w:lang w:val="el-GR"/>
              </w:rPr>
              <w:t xml:space="preserve">, παρότι ο ρόλος τους είναι εξίσου κρίσιμος. </w:t>
            </w:r>
          </w:p>
          <w:p w14:paraId="02B3AD34" w14:textId="77777777" w:rsidR="00783802" w:rsidRPr="00243B5B" w:rsidRDefault="00783802" w:rsidP="00BE3094">
            <w:pPr>
              <w:pStyle w:val="ListParagraph"/>
              <w:numPr>
                <w:ilvl w:val="0"/>
                <w:numId w:val="22"/>
              </w:numPr>
              <w:spacing w:after="80" w:line="240" w:lineRule="auto"/>
              <w:rPr>
                <w:rFonts w:ascii="Arial" w:hAnsi="Arial" w:cs="Arial"/>
                <w:u w:val="single"/>
                <w:lang w:val="el-GR"/>
              </w:rPr>
            </w:pPr>
            <w:r w:rsidRPr="00C37AD5">
              <w:rPr>
                <w:rFonts w:ascii="Arial" w:hAnsi="Arial" w:cs="Arial"/>
                <w:b/>
                <w:lang w:val="el-GR"/>
              </w:rPr>
              <w:t>Μακροπρόθεσμος οικονομικός σχεδιασμός</w:t>
            </w:r>
            <w:r w:rsidRPr="00243B5B">
              <w:rPr>
                <w:rFonts w:ascii="Arial" w:hAnsi="Arial" w:cs="Arial"/>
                <w:lang w:val="el-GR"/>
              </w:rPr>
              <w:t xml:space="preserve">, προκειμένου να διασφαλιστεί η πλήρης ανάπτυξη και εφαρμογή της νέας στρατηγικής. </w:t>
            </w:r>
          </w:p>
        </w:tc>
      </w:tr>
    </w:tbl>
    <w:p w14:paraId="53717551" w14:textId="77777777" w:rsidR="00754839" w:rsidRPr="00754839" w:rsidRDefault="00754839" w:rsidP="00BE3094">
      <w:pPr>
        <w:spacing w:after="80" w:line="300" w:lineRule="atLeast"/>
        <w:rPr>
          <w:rFonts w:ascii="Arial" w:hAnsi="Arial" w:cs="Arial"/>
          <w:sz w:val="22"/>
          <w:szCs w:val="22"/>
          <w:lang w:val="el-GR"/>
        </w:rPr>
      </w:pPr>
    </w:p>
    <w:p w14:paraId="42AE7C51" w14:textId="77777777" w:rsidR="00754839" w:rsidRPr="00CA0685" w:rsidRDefault="00CA0685" w:rsidP="00BE3094">
      <w:pPr>
        <w:pStyle w:val="MAINTEXT2"/>
        <w:rPr>
          <w:rFonts w:cs="Arial"/>
          <w:color w:val="00AEEF"/>
          <w:sz w:val="24"/>
        </w:rPr>
      </w:pPr>
      <w:r w:rsidRPr="00CA0685">
        <w:rPr>
          <w:rFonts w:cs="Arial"/>
          <w:color w:val="00AEEF"/>
          <w:sz w:val="24"/>
        </w:rPr>
        <w:t>Ενίσχυση του θεσμού της Πρακτικής Άσκησης</w:t>
      </w:r>
    </w:p>
    <w:p w14:paraId="3AE40BBD" w14:textId="77777777" w:rsidR="00AE4F25" w:rsidRPr="00AE4F25" w:rsidRDefault="00AE4F25" w:rsidP="00BE3094">
      <w:pPr>
        <w:spacing w:after="80"/>
        <w:rPr>
          <w:rFonts w:ascii="Arial" w:hAnsi="Arial" w:cs="Arial"/>
          <w:b/>
          <w:bCs/>
          <w:sz w:val="22"/>
          <w:szCs w:val="22"/>
          <w:u w:val="single"/>
          <w:lang w:val="el-GR"/>
        </w:rPr>
      </w:pPr>
      <w:r w:rsidRPr="009F7600">
        <w:rPr>
          <w:rFonts w:ascii="Arial" w:hAnsi="Arial" w:cs="Arial"/>
          <w:b/>
          <w:bCs/>
          <w:sz w:val="22"/>
          <w:szCs w:val="22"/>
          <w:u w:val="single"/>
          <w:lang w:val="el-GR"/>
        </w:rPr>
        <w:t>Το πρόβλημα:</w:t>
      </w:r>
    </w:p>
    <w:p w14:paraId="59A3231B" w14:textId="77777777" w:rsidR="00AE4F25" w:rsidRPr="00AE4F25" w:rsidRDefault="00AE4F25" w:rsidP="00BE3094">
      <w:pPr>
        <w:spacing w:after="80"/>
        <w:rPr>
          <w:rFonts w:ascii="Arial" w:hAnsi="Arial" w:cs="Arial"/>
          <w:sz w:val="22"/>
          <w:szCs w:val="22"/>
          <w:lang w:val="el-GR"/>
        </w:rPr>
      </w:pPr>
      <w:r w:rsidRPr="00AE4F25">
        <w:rPr>
          <w:rFonts w:ascii="Arial" w:hAnsi="Arial" w:cs="Arial"/>
          <w:sz w:val="22"/>
          <w:szCs w:val="22"/>
          <w:lang w:val="el-GR"/>
        </w:rPr>
        <w:t xml:space="preserve">Παρά την ευρεία αναγνώριση της σημασίας της πρακτικής άσκησης για την ομαλή ένταξη των αποφοίτων του εκπαιδευτικού συστήματος στην αγορά εργασίας, στην Ελλάδα ο θεσμός της πρακτικής άσκησης </w:t>
      </w:r>
      <w:r w:rsidRPr="00AE4F25">
        <w:rPr>
          <w:rFonts w:ascii="Arial" w:hAnsi="Arial" w:cs="Arial"/>
          <w:b/>
          <w:sz w:val="22"/>
          <w:szCs w:val="22"/>
          <w:lang w:val="el-GR"/>
        </w:rPr>
        <w:t>εφαρμόζεται αποσπασματικά</w:t>
      </w:r>
      <w:r w:rsidRPr="00AE4F25">
        <w:rPr>
          <w:rFonts w:ascii="Arial" w:hAnsi="Arial" w:cs="Arial"/>
          <w:sz w:val="22"/>
          <w:szCs w:val="22"/>
          <w:lang w:val="el-GR"/>
        </w:rPr>
        <w:t>, στερώντας μεγάλο πλήθος σπουδαστών και φοιτητών από τα πολλαπλά οφέλη της.</w:t>
      </w:r>
    </w:p>
    <w:p w14:paraId="6286ADA8" w14:textId="77777777" w:rsidR="00AE4F25" w:rsidRPr="00AE4F25" w:rsidRDefault="00AE4F25" w:rsidP="00BE3094">
      <w:pPr>
        <w:spacing w:after="80"/>
        <w:rPr>
          <w:rFonts w:ascii="Arial" w:hAnsi="Arial" w:cs="Arial"/>
          <w:sz w:val="22"/>
          <w:szCs w:val="22"/>
          <w:lang w:val="el-GR"/>
        </w:rPr>
      </w:pPr>
      <w:r w:rsidRPr="00AE4F25">
        <w:rPr>
          <w:rFonts w:ascii="Arial" w:hAnsi="Arial" w:cs="Arial"/>
          <w:sz w:val="22"/>
          <w:szCs w:val="22"/>
          <w:lang w:val="el-GR"/>
        </w:rPr>
        <w:t xml:space="preserve">Με βάση τα σημερινά δεδομένα, η πρακτική άσκηση είναι </w:t>
      </w:r>
      <w:r w:rsidRPr="00AE4F25">
        <w:rPr>
          <w:rFonts w:ascii="Arial" w:hAnsi="Arial" w:cs="Arial"/>
          <w:b/>
          <w:bCs/>
          <w:sz w:val="22"/>
          <w:szCs w:val="22"/>
          <w:lang w:val="el-GR"/>
        </w:rPr>
        <w:t xml:space="preserve">υποχρεωτική μόνο για τους σπουδαστές των ΙΕΚ </w:t>
      </w:r>
      <w:r w:rsidRPr="00AE4F25">
        <w:rPr>
          <w:rFonts w:ascii="Arial" w:hAnsi="Arial" w:cs="Arial"/>
          <w:bCs/>
          <w:sz w:val="22"/>
          <w:szCs w:val="22"/>
          <w:lang w:val="el-GR"/>
        </w:rPr>
        <w:t xml:space="preserve">(6μηνης διάρκειας), </w:t>
      </w:r>
      <w:r w:rsidRPr="00AE4F25">
        <w:rPr>
          <w:rFonts w:ascii="Arial" w:hAnsi="Arial" w:cs="Arial"/>
          <w:sz w:val="22"/>
          <w:szCs w:val="22"/>
          <w:lang w:val="el-GR"/>
        </w:rPr>
        <w:t xml:space="preserve">όταν δεν υλοποιούν πρόγραμμα μαθητείας (Ν. 4186/2013). Στην τριτοβάθμια εκπαίδευση, μετά την κατάργηση των ΤΕΙ, η πρακτική άσκηση προβλέπεται σε αρκετά προγράμματα σπουδών, τόσο σε προπτυχιακό όσο και σε μεταπτυχιακό επίπεδο, έχει όμως σχεδόν αποκλειστικά </w:t>
      </w:r>
      <w:r w:rsidRPr="00AE4F25">
        <w:rPr>
          <w:rFonts w:ascii="Arial" w:hAnsi="Arial" w:cs="Arial"/>
          <w:b/>
          <w:sz w:val="22"/>
          <w:szCs w:val="22"/>
          <w:lang w:val="el-GR"/>
        </w:rPr>
        <w:t>προαιρετικό χαρακτήρα</w:t>
      </w:r>
      <w:r w:rsidRPr="00AE4F25">
        <w:rPr>
          <w:rFonts w:ascii="Arial" w:hAnsi="Arial" w:cs="Arial"/>
          <w:sz w:val="22"/>
          <w:szCs w:val="22"/>
          <w:lang w:val="el-GR"/>
        </w:rPr>
        <w:t xml:space="preserve">. </w:t>
      </w:r>
    </w:p>
    <w:p w14:paraId="63C0E09E" w14:textId="77777777" w:rsidR="00AE4F25" w:rsidRPr="00841F56" w:rsidRDefault="00AE4F25" w:rsidP="00BE3094">
      <w:pPr>
        <w:pStyle w:val="Quote1"/>
        <w:spacing w:before="120" w:after="120" w:line="300" w:lineRule="exact"/>
        <w:rPr>
          <w:rFonts w:cs="Arial"/>
          <w:lang w:val="el-GR"/>
        </w:rPr>
      </w:pPr>
      <w:r w:rsidRPr="007978D8">
        <w:rPr>
          <w:rFonts w:cs="Arial"/>
          <w:noProof/>
        </w:rPr>
        <w:drawing>
          <wp:inline distT="0" distB="0" distL="0" distR="0" wp14:anchorId="61809D66" wp14:editId="1E233497">
            <wp:extent cx="1896745" cy="67945"/>
            <wp:effectExtent l="0" t="0" r="8255" b="8255"/>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975FE63" w14:textId="77777777" w:rsidR="00AE4F25" w:rsidRDefault="00AE4F25" w:rsidP="00BE3094">
      <w:pPr>
        <w:spacing w:after="160" w:line="256" w:lineRule="auto"/>
        <w:rPr>
          <w:rFonts w:ascii="Arial" w:eastAsiaTheme="minorEastAsia" w:hAnsi="Arial" w:cs="Arial"/>
          <w:color w:val="00B0F0"/>
          <w:sz w:val="28"/>
          <w:szCs w:val="28"/>
          <w:lang w:val="el-GR"/>
        </w:rPr>
      </w:pPr>
      <w:r w:rsidRPr="00AE4F25">
        <w:rPr>
          <w:rFonts w:ascii="Arial" w:eastAsiaTheme="minorEastAsia" w:hAnsi="Arial" w:cs="Arial"/>
          <w:color w:val="00B0F0"/>
          <w:sz w:val="28"/>
          <w:szCs w:val="28"/>
          <w:lang w:val="el-GR"/>
        </w:rPr>
        <w:t>Πέρα από την περιορισμένη εφαρμογή της, η πρακτική άσκηση αντιμετωπίζει σοβαρές θεσμικές αδυναμίες και διαχειριστικά προβλήματα</w:t>
      </w:r>
      <w:r w:rsidRPr="00783802">
        <w:rPr>
          <w:rFonts w:ascii="Arial" w:eastAsiaTheme="minorEastAsia" w:hAnsi="Arial" w:cs="Arial"/>
          <w:color w:val="00B0F0"/>
          <w:sz w:val="28"/>
          <w:szCs w:val="28"/>
          <w:lang w:val="el-GR"/>
        </w:rPr>
        <w:t>.</w:t>
      </w:r>
    </w:p>
    <w:p w14:paraId="3EAD18DF" w14:textId="77777777" w:rsidR="00AE4F25" w:rsidRPr="00754839" w:rsidRDefault="00AE4F25" w:rsidP="00BE3094">
      <w:pPr>
        <w:pStyle w:val="Title1"/>
        <w:rPr>
          <w:lang w:val="el-GR"/>
        </w:rPr>
      </w:pPr>
      <w:r w:rsidRPr="00DC21C2">
        <w:rPr>
          <w:noProof/>
          <w:color w:val="FF0000"/>
        </w:rPr>
        <w:drawing>
          <wp:inline distT="0" distB="0" distL="0" distR="0" wp14:anchorId="47A549DD" wp14:editId="2B0F884A">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19FF510" w14:textId="77777777" w:rsidR="00AE4F25" w:rsidRPr="00AE4F25" w:rsidRDefault="00AE4F25" w:rsidP="00BE3094">
      <w:pPr>
        <w:spacing w:after="80" w:line="300" w:lineRule="atLeast"/>
        <w:rPr>
          <w:rFonts w:ascii="Arial" w:hAnsi="Arial" w:cs="Arial"/>
          <w:sz w:val="22"/>
          <w:szCs w:val="22"/>
          <w:lang w:val="el-GR"/>
        </w:rPr>
      </w:pPr>
      <w:r w:rsidRPr="00AE4F25">
        <w:rPr>
          <w:rFonts w:ascii="Arial" w:hAnsi="Arial" w:cs="Arial"/>
          <w:sz w:val="22"/>
          <w:szCs w:val="22"/>
          <w:lang w:val="el-GR"/>
        </w:rPr>
        <w:t xml:space="preserve">Ενδεικτικά αναφέρονται η απουσία οργανωμένης δομής επιφορτισμένης με τη </w:t>
      </w:r>
      <w:r w:rsidRPr="00AE4F25">
        <w:rPr>
          <w:rFonts w:ascii="Arial" w:hAnsi="Arial" w:cs="Arial"/>
          <w:b/>
          <w:sz w:val="22"/>
          <w:szCs w:val="22"/>
          <w:lang w:val="el-GR"/>
        </w:rPr>
        <w:t>σύζευξη προσφοράς και ζήτησης</w:t>
      </w:r>
      <w:r w:rsidRPr="00AE4F25">
        <w:rPr>
          <w:rFonts w:ascii="Arial" w:hAnsi="Arial" w:cs="Arial"/>
          <w:sz w:val="22"/>
          <w:szCs w:val="22"/>
          <w:lang w:val="el-GR"/>
        </w:rPr>
        <w:t xml:space="preserve"> θέσεων πρακτικής άσκησης, η </w:t>
      </w:r>
      <w:r w:rsidRPr="00AE4F25">
        <w:rPr>
          <w:rFonts w:ascii="Arial" w:hAnsi="Arial" w:cs="Arial"/>
          <w:b/>
          <w:sz w:val="22"/>
          <w:szCs w:val="22"/>
          <w:lang w:val="el-GR"/>
        </w:rPr>
        <w:t>απουσία πλαισίου ποιότητας</w:t>
      </w:r>
      <w:r w:rsidRPr="00AE4F25">
        <w:rPr>
          <w:rFonts w:ascii="Arial" w:hAnsi="Arial" w:cs="Arial"/>
          <w:sz w:val="22"/>
          <w:szCs w:val="22"/>
          <w:lang w:val="el-GR"/>
        </w:rPr>
        <w:t xml:space="preserve"> (κριτήρια και προϋποθέσεις για τις επιχειρήσεις υποδοχής, προδιαγραφές υλοποίησης, διαδικασία εποπτείας ασκούμενων), καθώς και </w:t>
      </w:r>
      <w:r w:rsidRPr="00AE4F25">
        <w:rPr>
          <w:rFonts w:ascii="Arial" w:hAnsi="Arial" w:cs="Arial"/>
          <w:b/>
          <w:sz w:val="22"/>
          <w:szCs w:val="22"/>
          <w:lang w:val="el-GR"/>
        </w:rPr>
        <w:t xml:space="preserve">μηχανισμού </w:t>
      </w:r>
      <w:r w:rsidRPr="00A21C08">
        <w:rPr>
          <w:rFonts w:ascii="Arial" w:hAnsi="Arial" w:cs="Arial"/>
          <w:b/>
          <w:sz w:val="22"/>
          <w:szCs w:val="22"/>
          <w:lang w:val="el-GR"/>
        </w:rPr>
        <w:t>παρακολούθησης και αξιολόγησης</w:t>
      </w:r>
      <w:r w:rsidRPr="00AE4F25">
        <w:rPr>
          <w:rFonts w:ascii="Arial" w:hAnsi="Arial" w:cs="Arial"/>
          <w:sz w:val="22"/>
          <w:szCs w:val="22"/>
          <w:lang w:val="el-GR"/>
        </w:rPr>
        <w:t xml:space="preserve"> των αποτελεσμάτων της πρακτικής άσκησης.</w:t>
      </w:r>
    </w:p>
    <w:p w14:paraId="40891651" w14:textId="77777777" w:rsidR="00AE4F25" w:rsidRPr="00AE4F25" w:rsidRDefault="00AE4F25" w:rsidP="00BE3094">
      <w:pPr>
        <w:tabs>
          <w:tab w:val="left" w:pos="3450"/>
        </w:tabs>
        <w:spacing w:after="80" w:line="300" w:lineRule="atLeast"/>
        <w:rPr>
          <w:rFonts w:ascii="Arial" w:hAnsi="Arial" w:cs="Arial"/>
          <w:b/>
          <w:bCs/>
          <w:sz w:val="22"/>
          <w:szCs w:val="22"/>
          <w:u w:val="single"/>
          <w:lang w:val="el-GR"/>
        </w:rPr>
      </w:pPr>
      <w:r w:rsidRPr="009F7600">
        <w:rPr>
          <w:rFonts w:ascii="Arial" w:hAnsi="Arial" w:cs="Arial"/>
          <w:b/>
          <w:bCs/>
          <w:sz w:val="22"/>
          <w:szCs w:val="22"/>
          <w:u w:val="single"/>
          <w:lang w:val="el-GR"/>
        </w:rPr>
        <w:t>Η λύση:</w:t>
      </w:r>
    </w:p>
    <w:p w14:paraId="662A0168" w14:textId="77777777" w:rsidR="00AE4F25" w:rsidRDefault="00AE4F25" w:rsidP="00BE3094">
      <w:pPr>
        <w:spacing w:after="80" w:line="300" w:lineRule="atLeast"/>
        <w:rPr>
          <w:rFonts w:ascii="Arial" w:hAnsi="Arial" w:cs="Arial"/>
          <w:sz w:val="22"/>
          <w:szCs w:val="22"/>
          <w:lang w:val="el-GR"/>
        </w:rPr>
      </w:pPr>
      <w:r w:rsidRPr="00AE4F25">
        <w:rPr>
          <w:rFonts w:ascii="Arial" w:hAnsi="Arial" w:cs="Arial"/>
          <w:bCs/>
          <w:sz w:val="22"/>
          <w:szCs w:val="22"/>
          <w:lang w:val="el-GR"/>
        </w:rPr>
        <w:t>Η ενσωμάτωση της πρακτικής άσκησης σε όλα τα επίπεδα προσόντων της Επαγγελματικής Εκπαίδευσης και Κατάρτισης και η ποιοτική αναβάθμισή της στη βάση συμφωνημένων κανόνων και προδιαγραφών ποιότητας</w:t>
      </w:r>
      <w:r w:rsidRPr="00AE4F25">
        <w:rPr>
          <w:rFonts w:ascii="Arial" w:hAnsi="Arial" w:cs="Arial"/>
          <w:sz w:val="22"/>
          <w:szCs w:val="22"/>
          <w:lang w:val="el-GR"/>
        </w:rPr>
        <w:t xml:space="preserve"> είναι απαραίτητες προϋποθέσεις για την επωφελή αξιοποίηση </w:t>
      </w:r>
      <w:r w:rsidRPr="00AE4F25">
        <w:rPr>
          <w:rFonts w:ascii="Arial" w:hAnsi="Arial" w:cs="Arial"/>
          <w:bCs/>
          <w:sz w:val="22"/>
          <w:szCs w:val="22"/>
          <w:lang w:val="el-GR"/>
        </w:rPr>
        <w:t>του θεσμού</w:t>
      </w:r>
      <w:r w:rsidRPr="00AE4F25">
        <w:rPr>
          <w:rFonts w:ascii="Arial" w:hAnsi="Arial" w:cs="Arial"/>
          <w:sz w:val="22"/>
          <w:szCs w:val="22"/>
          <w:lang w:val="el-GR"/>
        </w:rPr>
        <w:t>.</w:t>
      </w:r>
    </w:p>
    <w:p w14:paraId="0BDDA876" w14:textId="77777777" w:rsidR="009924DD" w:rsidRDefault="009924DD" w:rsidP="00BB189F">
      <w:pPr>
        <w:spacing w:after="80" w:line="300" w:lineRule="atLeast"/>
        <w:jc w:val="both"/>
        <w:rPr>
          <w:rFonts w:ascii="Arial" w:hAnsi="Arial" w:cs="Arial"/>
          <w:sz w:val="22"/>
          <w:szCs w:val="22"/>
          <w:lang w:val="el-GR"/>
        </w:rPr>
      </w:pPr>
    </w:p>
    <w:p w14:paraId="0810F2BD" w14:textId="77777777" w:rsidR="00BE3094" w:rsidRDefault="00BE3094" w:rsidP="00BB189F">
      <w:pPr>
        <w:spacing w:after="80" w:line="300" w:lineRule="atLeast"/>
        <w:jc w:val="both"/>
        <w:rPr>
          <w:rFonts w:ascii="Arial" w:hAnsi="Arial" w:cs="Arial"/>
          <w:sz w:val="22"/>
          <w:szCs w:val="22"/>
          <w:lang w:val="el-GR"/>
        </w:rPr>
      </w:pPr>
    </w:p>
    <w:p w14:paraId="0D3CFF33" w14:textId="77777777" w:rsidR="00BE3094" w:rsidRDefault="00BE3094" w:rsidP="00BB189F">
      <w:pPr>
        <w:spacing w:after="80" w:line="300" w:lineRule="atLeast"/>
        <w:jc w:val="both"/>
        <w:rPr>
          <w:rFonts w:ascii="Arial" w:hAnsi="Arial" w:cs="Arial"/>
          <w:sz w:val="22"/>
          <w:szCs w:val="22"/>
          <w:lang w:val="el-GR"/>
        </w:rPr>
      </w:pPr>
    </w:p>
    <w:p w14:paraId="78170664" w14:textId="77777777" w:rsidR="00BE3094" w:rsidRDefault="00BE3094" w:rsidP="00BB189F">
      <w:pPr>
        <w:spacing w:after="80" w:line="300" w:lineRule="atLeast"/>
        <w:jc w:val="both"/>
        <w:rPr>
          <w:rFonts w:ascii="Arial" w:hAnsi="Arial" w:cs="Arial"/>
          <w:sz w:val="22"/>
          <w:szCs w:val="22"/>
          <w:lang w:val="el-GR"/>
        </w:rPr>
      </w:pPr>
    </w:p>
    <w:tbl>
      <w:tblPr>
        <w:tblStyle w:val="TableGrid"/>
        <w:tblW w:w="105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AE4F25" w:rsidRPr="00E43719" w14:paraId="2995F44D" w14:textId="77777777" w:rsidTr="001B1799">
        <w:trPr>
          <w:trHeight w:val="113"/>
        </w:trPr>
        <w:tc>
          <w:tcPr>
            <w:tcW w:w="10547" w:type="dxa"/>
            <w:shd w:val="clear" w:color="auto" w:fill="CDF2FF"/>
            <w:tcMar>
              <w:top w:w="57" w:type="dxa"/>
              <w:left w:w="57" w:type="dxa"/>
              <w:bottom w:w="57" w:type="dxa"/>
              <w:right w:w="57" w:type="dxa"/>
            </w:tcMar>
            <w:vAlign w:val="center"/>
          </w:tcPr>
          <w:p w14:paraId="7484E6C4" w14:textId="017D64A4" w:rsidR="00AE4F25" w:rsidRPr="00AE4F25" w:rsidRDefault="00AE4F25" w:rsidP="00BE3094">
            <w:pPr>
              <w:spacing w:line="240" w:lineRule="auto"/>
              <w:rPr>
                <w:rFonts w:ascii="Arial" w:hAnsi="Arial" w:cs="Arial"/>
                <w:b/>
                <w:bCs/>
                <w:color w:val="000000" w:themeColor="text1"/>
                <w:szCs w:val="22"/>
                <w:lang w:val="el-GR"/>
              </w:rPr>
            </w:pPr>
            <w:r w:rsidRPr="001642FB">
              <w:rPr>
                <w:rFonts w:ascii="Arial" w:hAnsi="Arial" w:cs="Arial"/>
                <w:b/>
                <w:color w:val="00B0F0"/>
                <w:szCs w:val="22"/>
                <w:lang w:val="el-GR"/>
              </w:rPr>
              <w:lastRenderedPageBreak/>
              <w:t>Δ</w:t>
            </w:r>
            <w:r w:rsidR="00ED1FDA">
              <w:rPr>
                <w:rFonts w:ascii="Arial" w:hAnsi="Arial" w:cs="Arial"/>
                <w:b/>
                <w:color w:val="00B0F0"/>
                <w:szCs w:val="22"/>
                <w:lang w:val="el-GR"/>
              </w:rPr>
              <w:t>7</w:t>
            </w:r>
            <w:r w:rsidRPr="001642FB">
              <w:rPr>
                <w:rFonts w:ascii="Arial" w:hAnsi="Arial" w:cs="Arial"/>
                <w:b/>
                <w:color w:val="00B0F0"/>
                <w:szCs w:val="22"/>
                <w:lang w:val="el-GR"/>
              </w:rPr>
              <w:t>.</w:t>
            </w:r>
            <w:r w:rsidRPr="001642FB">
              <w:rPr>
                <w:rFonts w:ascii="Arial" w:hAnsi="Arial" w:cs="Arial"/>
                <w:b/>
                <w:szCs w:val="22"/>
                <w:lang w:val="el-GR"/>
              </w:rPr>
              <w:t xml:space="preserve"> Οι προτάσεις του ΣΕΒ για την πρακτική άσκηση</w:t>
            </w:r>
          </w:p>
        </w:tc>
      </w:tr>
      <w:tr w:rsidR="00AE4F25" w:rsidRPr="00E43719" w14:paraId="3C20F2C3" w14:textId="77777777" w:rsidTr="001B1799">
        <w:trPr>
          <w:trHeight w:val="227"/>
        </w:trPr>
        <w:tc>
          <w:tcPr>
            <w:tcW w:w="10547" w:type="dxa"/>
            <w:shd w:val="clear" w:color="auto" w:fill="auto"/>
            <w:tcMar>
              <w:top w:w="57" w:type="dxa"/>
              <w:left w:w="57" w:type="dxa"/>
              <w:bottom w:w="57" w:type="dxa"/>
              <w:right w:w="57" w:type="dxa"/>
            </w:tcMar>
            <w:vAlign w:val="center"/>
          </w:tcPr>
          <w:p w14:paraId="78C9F4A0" w14:textId="77777777" w:rsidR="00AE4F25" w:rsidRPr="00C37AD5" w:rsidRDefault="00AE4F25" w:rsidP="00BE3094">
            <w:pPr>
              <w:pStyle w:val="ListParagraph"/>
              <w:numPr>
                <w:ilvl w:val="0"/>
                <w:numId w:val="23"/>
              </w:numPr>
              <w:spacing w:after="80" w:line="240" w:lineRule="auto"/>
              <w:rPr>
                <w:rFonts w:ascii="Arial" w:eastAsia="Malgun Gothic" w:hAnsi="Arial" w:cs="Arial"/>
                <w:lang w:val="el-GR"/>
              </w:rPr>
            </w:pPr>
            <w:r w:rsidRPr="00C37AD5">
              <w:rPr>
                <w:rFonts w:ascii="Arial" w:eastAsia="Malgun Gothic" w:hAnsi="Arial" w:cs="Arial"/>
                <w:b/>
                <w:lang w:val="el-GR"/>
              </w:rPr>
              <w:t>Εισαγωγή πρακτικής άσκησης</w:t>
            </w:r>
            <w:r w:rsidRPr="00C37AD5">
              <w:rPr>
                <w:rFonts w:ascii="Arial" w:eastAsia="Malgun Gothic" w:hAnsi="Arial" w:cs="Arial"/>
                <w:lang w:val="el-GR"/>
              </w:rPr>
              <w:t xml:space="preserve"> σε όλες τις μονάδες παροχής ΕΕΚ επιπέδου </w:t>
            </w:r>
            <w:r w:rsidRPr="00C37AD5">
              <w:rPr>
                <w:rFonts w:ascii="Arial" w:eastAsia="Malgun Gothic" w:hAnsi="Arial" w:cs="Arial"/>
                <w:i/>
                <w:lang w:val="el-GR"/>
              </w:rPr>
              <w:t>3, 4 και 5 του ΕΠΠ</w:t>
            </w:r>
            <w:r w:rsidRPr="00C37AD5">
              <w:rPr>
                <w:rFonts w:ascii="Arial" w:eastAsia="Malgun Gothic" w:hAnsi="Arial" w:cs="Arial"/>
                <w:lang w:val="el-GR"/>
              </w:rPr>
              <w:t xml:space="preserve"> (ΕΠΑΣ, ΕΠΑΛ, ΙΕΚ, Ανώτερες Σχολές, κ.λπ.), όπου δεν υπάρχει μαθητεία, καταρχήν </w:t>
            </w:r>
            <w:r w:rsidRPr="00C37AD5">
              <w:rPr>
                <w:rFonts w:ascii="Arial" w:eastAsia="Malgun Gothic" w:hAnsi="Arial" w:cs="Arial"/>
                <w:b/>
                <w:lang w:val="el-GR"/>
              </w:rPr>
              <w:t>σε προαιρετική βάση</w:t>
            </w:r>
            <w:r w:rsidRPr="00C37AD5">
              <w:rPr>
                <w:rFonts w:ascii="Arial" w:eastAsia="Malgun Gothic" w:hAnsi="Arial" w:cs="Arial"/>
                <w:lang w:val="el-GR"/>
              </w:rPr>
              <w:t xml:space="preserve"> και με δυνατότητα υποχρεωτικής εφαρμογής, εφόσον το επιτρέπουν οι συνθήκες (επάρκεια προσφερόμενων θέσεων, αποτελεσματικότητα προαιρετικής εφαρμογής). Η διάρκεια και ο χρόνος υλοποίησης της πρακτικής άσκησης θα πρέπει να προσδιορίζεται ανάλογα με τις απαιτήσεις της κάθε ειδικότητας. </w:t>
            </w:r>
          </w:p>
          <w:p w14:paraId="76BAA957" w14:textId="77777777" w:rsidR="00AE4F25" w:rsidRPr="00C37AD5" w:rsidRDefault="00AE4F25" w:rsidP="00BE3094">
            <w:pPr>
              <w:pStyle w:val="ListParagraph"/>
              <w:numPr>
                <w:ilvl w:val="0"/>
                <w:numId w:val="23"/>
              </w:numPr>
              <w:spacing w:after="80" w:line="240" w:lineRule="auto"/>
              <w:rPr>
                <w:rFonts w:ascii="Arial" w:eastAsia="Malgun Gothic" w:hAnsi="Arial" w:cs="Arial"/>
                <w:lang w:val="el-GR"/>
              </w:rPr>
            </w:pPr>
            <w:r w:rsidRPr="00C37AD5">
              <w:rPr>
                <w:rFonts w:ascii="Arial" w:hAnsi="Arial" w:cs="Arial"/>
                <w:b/>
                <w:bCs/>
                <w:lang w:val="el-GR"/>
              </w:rPr>
              <w:t>Υιοθέτηση αξιόπιστου πλαισίου ποιότητας</w:t>
            </w:r>
            <w:r w:rsidRPr="00C37AD5">
              <w:rPr>
                <w:rFonts w:ascii="Arial" w:hAnsi="Arial" w:cs="Arial"/>
                <w:bCs/>
                <w:lang w:val="el-GR"/>
              </w:rPr>
              <w:t xml:space="preserve"> πρακτικ</w:t>
            </w:r>
            <w:r w:rsidR="00C37AD5">
              <w:rPr>
                <w:rFonts w:ascii="Arial" w:hAnsi="Arial" w:cs="Arial"/>
                <w:bCs/>
                <w:lang w:val="el-GR"/>
              </w:rPr>
              <w:t xml:space="preserve">ής άσκησης, το οποίο </w:t>
            </w:r>
            <w:r w:rsidRPr="00C37AD5">
              <w:rPr>
                <w:rFonts w:ascii="Arial" w:hAnsi="Arial" w:cs="Arial"/>
                <w:lang w:val="el-GR"/>
              </w:rPr>
              <w:t>θα πρέπει να προέλθει από διαβούλευση</w:t>
            </w:r>
            <w:r w:rsidRPr="00C37AD5">
              <w:rPr>
                <w:rFonts w:ascii="Arial" w:hAnsi="Arial" w:cs="Arial"/>
                <w:b/>
                <w:lang w:val="el-GR"/>
              </w:rPr>
              <w:t xml:space="preserve"> με την επιχειρηματική κοινότητα</w:t>
            </w:r>
            <w:r w:rsidRPr="00C37AD5">
              <w:rPr>
                <w:rFonts w:ascii="Arial" w:hAnsi="Arial" w:cs="Arial"/>
                <w:lang w:val="el-GR"/>
              </w:rPr>
              <w:t xml:space="preserve"> και να περιλαμβάνει ορισμούς των βασικών εννοιών, όρους και προδιαγραφές για την εφαρμογή της, </w:t>
            </w:r>
            <w:r w:rsidRPr="00C37AD5">
              <w:rPr>
                <w:rFonts w:ascii="Arial" w:hAnsi="Arial" w:cs="Arial"/>
                <w:bCs/>
                <w:lang w:val="el-GR"/>
              </w:rPr>
              <w:t>μαθησιακά αποτελέσματα</w:t>
            </w:r>
            <w:r w:rsidRPr="00C37AD5">
              <w:rPr>
                <w:rFonts w:ascii="Arial" w:hAnsi="Arial" w:cs="Arial"/>
                <w:lang w:val="el-GR"/>
              </w:rPr>
              <w:t xml:space="preserve"> σε σχέση με το αντίστοιχο επαγγελματικό περίγραμμα</w:t>
            </w:r>
            <w:r w:rsidRPr="00C37AD5">
              <w:rPr>
                <w:rFonts w:ascii="Arial" w:hAnsi="Arial" w:cs="Arial"/>
                <w:bCs/>
                <w:lang w:val="el-GR"/>
              </w:rPr>
              <w:t>,</w:t>
            </w:r>
            <w:r w:rsidRPr="00C37AD5">
              <w:rPr>
                <w:rFonts w:ascii="Arial" w:hAnsi="Arial" w:cs="Arial"/>
                <w:lang w:val="el-GR"/>
              </w:rPr>
              <w:t xml:space="preserve"> προσδιορισμό συμβατικών υποχρεώσεων και δικαιωμάτων των εμπλεκομένων, </w:t>
            </w:r>
            <w:r w:rsidRPr="00C37AD5">
              <w:rPr>
                <w:rFonts w:ascii="Arial" w:hAnsi="Arial" w:cs="Arial"/>
                <w:bCs/>
                <w:lang w:val="el-GR"/>
              </w:rPr>
              <w:t>απόδοση πιστωτικών μονάδων (όπου αυτό είναι εφικτό)</w:t>
            </w:r>
            <w:r w:rsidRPr="00C37AD5">
              <w:rPr>
                <w:rFonts w:ascii="Arial" w:hAnsi="Arial" w:cs="Arial"/>
                <w:lang w:val="el-GR"/>
              </w:rPr>
              <w:t>, διασφάλιση σταθερής χρηματοδότησης, καθώς και θέματα παρακολούθησης, εποπτείας και αξιολόγησης.</w:t>
            </w:r>
          </w:p>
          <w:p w14:paraId="71FF5B53" w14:textId="77777777" w:rsidR="00AE4F25" w:rsidRPr="00C37AD5" w:rsidRDefault="00AE4F25" w:rsidP="00BE3094">
            <w:pPr>
              <w:pStyle w:val="ListParagraph"/>
              <w:numPr>
                <w:ilvl w:val="0"/>
                <w:numId w:val="23"/>
              </w:numPr>
              <w:spacing w:after="80" w:line="240" w:lineRule="auto"/>
              <w:rPr>
                <w:rFonts w:ascii="Arial" w:hAnsi="Arial" w:cs="Arial"/>
                <w:lang w:val="el-GR"/>
              </w:rPr>
            </w:pPr>
            <w:r w:rsidRPr="00C37AD5">
              <w:rPr>
                <w:rFonts w:ascii="Arial" w:hAnsi="Arial" w:cs="Arial"/>
                <w:b/>
                <w:bCs/>
                <w:lang w:val="el-GR"/>
              </w:rPr>
              <w:t>Θεσμοθέτηση ειδικού τύπου σύμβασης πρακτικής άσκησης</w:t>
            </w:r>
            <w:r w:rsidRPr="00C37AD5">
              <w:rPr>
                <w:rFonts w:ascii="Arial" w:hAnsi="Arial" w:cs="Arial"/>
                <w:bCs/>
                <w:lang w:val="el-GR"/>
              </w:rPr>
              <w:t>,</w:t>
            </w:r>
            <w:r w:rsidRPr="00C37AD5">
              <w:rPr>
                <w:rFonts w:ascii="Arial" w:hAnsi="Arial" w:cs="Arial"/>
                <w:lang w:val="el-GR"/>
              </w:rPr>
              <w:t xml:space="preserve"> η οποία θα διευκολύνει και θα ενθαρρύνει τις επιχειρήσεις να προσφέρουν θέσεις πρακτικής άσκησης.</w:t>
            </w:r>
          </w:p>
          <w:p w14:paraId="6C5F6E91" w14:textId="77777777" w:rsidR="00AE4F25" w:rsidRPr="00C37AD5" w:rsidRDefault="00AE4F25" w:rsidP="00BE3094">
            <w:pPr>
              <w:pStyle w:val="ListParagraph"/>
              <w:numPr>
                <w:ilvl w:val="0"/>
                <w:numId w:val="23"/>
              </w:numPr>
              <w:spacing w:after="80" w:line="240" w:lineRule="auto"/>
              <w:rPr>
                <w:rFonts w:ascii="Arial" w:hAnsi="Arial" w:cs="Arial"/>
                <w:bCs/>
                <w:lang w:val="el-GR"/>
              </w:rPr>
            </w:pPr>
            <w:r w:rsidRPr="00C37AD5">
              <w:rPr>
                <w:rFonts w:ascii="Arial" w:hAnsi="Arial" w:cs="Arial"/>
                <w:b/>
                <w:bCs/>
                <w:lang w:val="el-GR"/>
              </w:rPr>
              <w:t>Δημιουργία ενιαίου μηχανισμού παρακολούθησης</w:t>
            </w:r>
            <w:r w:rsidRPr="00C37AD5">
              <w:rPr>
                <w:rFonts w:ascii="Arial" w:hAnsi="Arial" w:cs="Arial"/>
                <w:bCs/>
                <w:lang w:val="el-GR"/>
              </w:rPr>
              <w:t xml:space="preserve"> της πρακτικής άσκησης και μέτρησης των αποτελεσμάτων</w:t>
            </w:r>
            <w:r w:rsidRPr="00C37AD5">
              <w:rPr>
                <w:rFonts w:ascii="Arial" w:hAnsi="Arial" w:cs="Arial"/>
                <w:b/>
                <w:bCs/>
                <w:lang w:val="el-GR"/>
              </w:rPr>
              <w:t xml:space="preserve"> </w:t>
            </w:r>
            <w:r w:rsidRPr="00C37AD5">
              <w:rPr>
                <w:rFonts w:ascii="Arial" w:hAnsi="Arial" w:cs="Arial"/>
                <w:bCs/>
                <w:lang w:val="el-GR"/>
              </w:rPr>
              <w:t xml:space="preserve">της (π.χ. </w:t>
            </w:r>
            <w:r w:rsidRPr="00C37AD5">
              <w:rPr>
                <w:rFonts w:ascii="Arial" w:hAnsi="Arial" w:cs="Arial"/>
                <w:lang w:val="el-GR"/>
              </w:rPr>
              <w:t>προσφερόμενες και καλυπτόμενες θέσεις, ποιοτικά στοιχεία σύζευξης, προσλήψεις ασκούμενων στις επιχειρήσεις υποδοχής κλπ.), με στόχο την ανατροφοδότηση του συστήματος στην κατεύθυνση ανάληψης βελτιωτικών μέτρων, εφόσον απαιτείται.</w:t>
            </w:r>
          </w:p>
          <w:p w14:paraId="2421B4C7" w14:textId="77777777" w:rsidR="00AE4F25" w:rsidRPr="00C37AD5" w:rsidRDefault="00AE4F25" w:rsidP="00BE3094">
            <w:pPr>
              <w:pStyle w:val="ListParagraph"/>
              <w:numPr>
                <w:ilvl w:val="0"/>
                <w:numId w:val="23"/>
              </w:numPr>
              <w:spacing w:after="80" w:line="240" w:lineRule="auto"/>
              <w:rPr>
                <w:rFonts w:ascii="Arial" w:eastAsia="Malgun Gothic" w:hAnsi="Arial" w:cs="Arial"/>
                <w:lang w:val="el-GR"/>
              </w:rPr>
            </w:pPr>
            <w:r w:rsidRPr="00C37AD5">
              <w:rPr>
                <w:rFonts w:ascii="Arial" w:hAnsi="Arial" w:cs="Arial"/>
                <w:bCs/>
                <w:lang w:val="el-GR"/>
              </w:rPr>
              <w:t xml:space="preserve">Στενή </w:t>
            </w:r>
            <w:r w:rsidRPr="00C37AD5">
              <w:rPr>
                <w:rFonts w:ascii="Arial" w:hAnsi="Arial" w:cs="Arial"/>
                <w:b/>
                <w:bCs/>
                <w:lang w:val="el-GR"/>
              </w:rPr>
              <w:t>διασύνδεση πρακτικής άσκησης με το σύστημα λειτουργίας της μαθητείας</w:t>
            </w:r>
            <w:r w:rsidRPr="00C37AD5">
              <w:rPr>
                <w:rFonts w:ascii="Arial" w:hAnsi="Arial" w:cs="Arial"/>
                <w:bCs/>
                <w:lang w:val="el-GR"/>
              </w:rPr>
              <w:t>,</w:t>
            </w:r>
            <w:r w:rsidRPr="00C37AD5">
              <w:rPr>
                <w:rFonts w:ascii="Arial" w:hAnsi="Arial" w:cs="Arial"/>
                <w:bCs/>
                <w:u w:val="single"/>
                <w:lang w:val="el-GR"/>
              </w:rPr>
              <w:t xml:space="preserve"> </w:t>
            </w:r>
            <w:r w:rsidRPr="00C37AD5">
              <w:rPr>
                <w:rFonts w:ascii="Arial" w:hAnsi="Arial" w:cs="Arial"/>
                <w:lang w:val="el-GR"/>
              </w:rPr>
              <w:t>προκειμένου να αποφεύγονται επικαλύψεις, να απλοποιούνται διαδικασίες και να υπάρχει κοινός τόπος για τις επιχειρήσεις που προσφέρουν θέσεις μαθητείας ή πρακτικής άσκησης.</w:t>
            </w:r>
            <w:r w:rsidRPr="00C37AD5">
              <w:rPr>
                <w:rFonts w:ascii="Arial" w:eastAsia="Malgun Gothic" w:hAnsi="Arial" w:cs="Arial"/>
                <w:lang w:val="el-GR"/>
              </w:rPr>
              <w:t xml:space="preserve"> </w:t>
            </w:r>
          </w:p>
        </w:tc>
      </w:tr>
    </w:tbl>
    <w:p w14:paraId="570DECB8" w14:textId="77777777" w:rsidR="00754839" w:rsidRDefault="00754839" w:rsidP="00BE3094">
      <w:pPr>
        <w:spacing w:after="80"/>
        <w:rPr>
          <w:rFonts w:ascii="Arial" w:hAnsi="Arial" w:cs="Arial"/>
          <w:sz w:val="22"/>
          <w:szCs w:val="22"/>
          <w:lang w:val="el-GR"/>
        </w:rPr>
      </w:pPr>
    </w:p>
    <w:p w14:paraId="7F029252" w14:textId="77777777" w:rsidR="005967A3" w:rsidRPr="004E5D3C" w:rsidRDefault="005967A3" w:rsidP="00BE3094">
      <w:pPr>
        <w:pStyle w:val="MAINTEXT2"/>
        <w:rPr>
          <w:rFonts w:cs="Arial"/>
          <w:b/>
          <w:color w:val="00AEEF"/>
          <w:sz w:val="24"/>
        </w:rPr>
      </w:pPr>
      <w:r w:rsidRPr="004E5D3C">
        <w:rPr>
          <w:rFonts w:cs="Arial"/>
          <w:b/>
          <w:color w:val="00AEEF"/>
          <w:sz w:val="24"/>
        </w:rPr>
        <w:t>Πλαίσιο Ποιότητας της ΕΕΚ – Αξιολόγηση της παρεχόμενης εκπαίδευσης για τη συνεχή ανατροφοδότηση του συστήματος, με στόχο την αναβάθμισή του</w:t>
      </w:r>
    </w:p>
    <w:p w14:paraId="20B4490E" w14:textId="77777777" w:rsidR="005967A3" w:rsidRPr="001B1799" w:rsidRDefault="005967A3" w:rsidP="00BE3094">
      <w:pPr>
        <w:spacing w:after="80"/>
        <w:rPr>
          <w:rFonts w:ascii="Arial" w:hAnsi="Arial" w:cs="Arial"/>
          <w:b/>
          <w:bCs/>
          <w:sz w:val="22"/>
          <w:szCs w:val="22"/>
          <w:u w:val="single"/>
          <w:lang w:val="el-GR"/>
        </w:rPr>
      </w:pPr>
      <w:r w:rsidRPr="009F7600">
        <w:rPr>
          <w:rFonts w:ascii="Arial" w:hAnsi="Arial" w:cs="Arial"/>
          <w:b/>
          <w:bCs/>
          <w:sz w:val="22"/>
          <w:szCs w:val="22"/>
          <w:u w:val="single"/>
          <w:lang w:val="el-GR"/>
        </w:rPr>
        <w:t>Το πρόβλημα:</w:t>
      </w:r>
    </w:p>
    <w:p w14:paraId="3F635BE7" w14:textId="77777777" w:rsidR="005967A3" w:rsidRPr="001B1799" w:rsidRDefault="005967A3" w:rsidP="00BE3094">
      <w:pPr>
        <w:spacing w:after="80"/>
        <w:rPr>
          <w:rFonts w:ascii="Arial" w:hAnsi="Arial" w:cs="Arial"/>
          <w:b/>
          <w:sz w:val="22"/>
          <w:szCs w:val="22"/>
          <w:lang w:val="el-GR"/>
        </w:rPr>
      </w:pPr>
      <w:r w:rsidRPr="001B1799">
        <w:rPr>
          <w:rFonts w:ascii="Arial" w:hAnsi="Arial" w:cs="Arial"/>
          <w:sz w:val="22"/>
          <w:szCs w:val="22"/>
          <w:lang w:val="el-GR"/>
        </w:rPr>
        <w:t xml:space="preserve">Η ανάπτυξη Εθνικού Πλαισίου για τη Διασφάλιση Ποιότητας στην Επαγγελματική Εκπαίδευση και Κατάρτιση εντάσσεται σε μία ευρύτερη ευρωπαϊκή προσπάθεια, στο πλαίσιο της οποίας υιοθετήθηκε το 2009 το ευρωπαϊκό </w:t>
      </w:r>
      <w:r w:rsidRPr="001B1799">
        <w:rPr>
          <w:rFonts w:ascii="Arial" w:hAnsi="Arial" w:cs="Arial"/>
          <w:b/>
          <w:sz w:val="22"/>
          <w:szCs w:val="22"/>
          <w:lang w:val="el-GR"/>
        </w:rPr>
        <w:t xml:space="preserve">Πλαίσιο </w:t>
      </w:r>
      <w:r w:rsidRPr="001B1799">
        <w:rPr>
          <w:rFonts w:ascii="Arial" w:hAnsi="Arial" w:cs="Arial"/>
          <w:b/>
          <w:sz w:val="22"/>
          <w:szCs w:val="22"/>
        </w:rPr>
        <w:t>EQAVET</w:t>
      </w:r>
      <w:r w:rsidRPr="001B1799">
        <w:rPr>
          <w:rStyle w:val="FootnoteReference"/>
          <w:rFonts w:ascii="Arial" w:hAnsi="Arial" w:cs="Arial"/>
          <w:sz w:val="22"/>
          <w:szCs w:val="22"/>
        </w:rPr>
        <w:footnoteReference w:id="30"/>
      </w:r>
      <w:r w:rsidRPr="001B1799">
        <w:rPr>
          <w:rFonts w:ascii="Arial" w:hAnsi="Arial" w:cs="Arial"/>
          <w:sz w:val="22"/>
          <w:szCs w:val="22"/>
          <w:lang w:val="el-GR"/>
        </w:rPr>
        <w:t xml:space="preserve">, με στόχο την παροχή κοινών εργαλείων διαχείρισης της ποιότητας για τη βελτίωση της επαγγελματικής εκπαίδευσης και κατάρτισης σε κάθε κράτος μέλος. Ως Εθνικό Σημείο Αναφοράς Διασφάλισης της Ποιότητας για την Ελλάδα έχει ο ορισθεί </w:t>
      </w:r>
      <w:r w:rsidRPr="001B1799">
        <w:rPr>
          <w:rFonts w:ascii="Arial" w:hAnsi="Arial" w:cs="Arial"/>
          <w:b/>
          <w:sz w:val="22"/>
          <w:szCs w:val="22"/>
          <w:lang w:val="el-GR"/>
        </w:rPr>
        <w:t>ο Εθνικός Οργανισμός Πιστοποίησης Προσόντων και Επαγγελματικού Προσανατολισμού (ΕΟΠΠΕΠ).</w:t>
      </w:r>
    </w:p>
    <w:p w14:paraId="61C98123" w14:textId="77777777" w:rsidR="005967A3" w:rsidRDefault="005967A3" w:rsidP="00BE3094">
      <w:pPr>
        <w:spacing w:after="80"/>
        <w:rPr>
          <w:rFonts w:ascii="Arial" w:hAnsi="Arial" w:cs="Arial"/>
          <w:sz w:val="22"/>
          <w:szCs w:val="22"/>
          <w:lang w:val="el-GR"/>
        </w:rPr>
      </w:pPr>
      <w:r w:rsidRPr="001B1799">
        <w:rPr>
          <w:rFonts w:ascii="Arial" w:hAnsi="Arial" w:cs="Arial"/>
          <w:sz w:val="22"/>
          <w:szCs w:val="22"/>
          <w:lang w:val="el-GR"/>
        </w:rPr>
        <w:t xml:space="preserve">Παρά τα βήματα που έχουν γίνει για την προώθηση της ποιότητας στο ελληνικό σύστημα τεχνικής και επαγγελματικής εκπαίδευσης, προς το παρόν έχουν εκδοθεί </w:t>
      </w:r>
      <w:r w:rsidRPr="001B1799">
        <w:rPr>
          <w:rFonts w:ascii="Arial" w:hAnsi="Arial" w:cs="Arial"/>
          <w:b/>
          <w:sz w:val="22"/>
          <w:szCs w:val="22"/>
          <w:lang w:val="el-GR"/>
        </w:rPr>
        <w:t>αποσπασματικά πλαίσια ποιότητας</w:t>
      </w:r>
      <w:r w:rsidRPr="001B1799">
        <w:rPr>
          <w:rFonts w:ascii="Arial" w:hAnsi="Arial" w:cs="Arial"/>
          <w:sz w:val="22"/>
          <w:szCs w:val="22"/>
          <w:lang w:val="el-GR"/>
        </w:rPr>
        <w:t>, μόνο για τα Προγράμματα Σπουδών της ΕΕΚ και τη Μαθητεία, τα οποία δεν συνοδεύονται από οδηγούς εφαρμογής, ούτε από συγκεκριμένο μηχανισμό παρακολούθησης, αξιολόγησης και επικαιροποίησης.</w:t>
      </w:r>
    </w:p>
    <w:p w14:paraId="0A6BFBDA" w14:textId="77777777" w:rsidR="005967A3" w:rsidRPr="00841F56" w:rsidRDefault="005967A3" w:rsidP="00BB189F">
      <w:pPr>
        <w:pStyle w:val="Quote1"/>
        <w:spacing w:before="120" w:after="120" w:line="300" w:lineRule="exact"/>
        <w:jc w:val="both"/>
        <w:rPr>
          <w:rFonts w:cs="Arial"/>
          <w:lang w:val="el-GR"/>
        </w:rPr>
      </w:pPr>
      <w:r w:rsidRPr="007978D8">
        <w:rPr>
          <w:rFonts w:cs="Arial"/>
          <w:noProof/>
        </w:rPr>
        <w:drawing>
          <wp:inline distT="0" distB="0" distL="0" distR="0" wp14:anchorId="2FB5B1CB" wp14:editId="6872803A">
            <wp:extent cx="1896745" cy="67945"/>
            <wp:effectExtent l="0" t="0" r="8255" b="8255"/>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6BA98F64" w14:textId="07C94F07" w:rsidR="005967A3" w:rsidRDefault="005967A3" w:rsidP="00BE3094">
      <w:pPr>
        <w:spacing w:after="160" w:line="256" w:lineRule="auto"/>
        <w:rPr>
          <w:rFonts w:ascii="Arial" w:eastAsiaTheme="minorEastAsia" w:hAnsi="Arial" w:cs="Arial"/>
          <w:color w:val="00B0F0"/>
          <w:sz w:val="28"/>
          <w:szCs w:val="28"/>
          <w:lang w:val="el-GR"/>
        </w:rPr>
      </w:pPr>
      <w:r w:rsidRPr="00143C73">
        <w:rPr>
          <w:rFonts w:ascii="Arial" w:eastAsiaTheme="minorEastAsia" w:hAnsi="Arial" w:cs="Arial"/>
          <w:color w:val="00B0F0"/>
          <w:sz w:val="28"/>
          <w:szCs w:val="28"/>
          <w:lang w:val="el-GR"/>
        </w:rPr>
        <w:t xml:space="preserve">Ένα από τα σημαντικότερα ζητήματα που επιδρούν αρνητικά στην ποιότητα της ΕΕΚ στην Ελλάδα αφορά </w:t>
      </w:r>
      <w:r w:rsidR="00DA07BF">
        <w:rPr>
          <w:rFonts w:ascii="Arial" w:eastAsiaTheme="minorEastAsia" w:hAnsi="Arial" w:cs="Arial"/>
          <w:color w:val="00B0F0"/>
          <w:sz w:val="28"/>
          <w:szCs w:val="28"/>
          <w:lang w:val="el-GR"/>
        </w:rPr>
        <w:t>σ</w:t>
      </w:r>
      <w:r w:rsidRPr="00143C73">
        <w:rPr>
          <w:rFonts w:ascii="Arial" w:eastAsiaTheme="minorEastAsia" w:hAnsi="Arial" w:cs="Arial"/>
          <w:color w:val="00B0F0"/>
          <w:sz w:val="28"/>
          <w:szCs w:val="28"/>
          <w:lang w:val="el-GR"/>
        </w:rPr>
        <w:t xml:space="preserve">τη διαδικασία επιλογής των ειδικοτήτων που προσφέρονται στο πλαίσιο της αρχικής Επαγγελματικής Εκπαίδευσης και </w:t>
      </w:r>
      <w:r w:rsidRPr="00143C73">
        <w:rPr>
          <w:rFonts w:ascii="Arial" w:eastAsiaTheme="minorEastAsia" w:hAnsi="Arial" w:cs="Arial"/>
          <w:color w:val="00B0F0"/>
          <w:sz w:val="28"/>
          <w:szCs w:val="28"/>
          <w:lang w:val="el-GR"/>
        </w:rPr>
        <w:lastRenderedPageBreak/>
        <w:t>Κατάρτισης (ΕΕΚ) και τη σύνδεσή τους με τις ανάγκες και απαιτήσεις της αγοράς εργασίας</w:t>
      </w:r>
      <w:r w:rsidRPr="00783802">
        <w:rPr>
          <w:rFonts w:ascii="Arial" w:eastAsiaTheme="minorEastAsia" w:hAnsi="Arial" w:cs="Arial"/>
          <w:color w:val="00B0F0"/>
          <w:sz w:val="28"/>
          <w:szCs w:val="28"/>
          <w:lang w:val="el-GR"/>
        </w:rPr>
        <w:t>.</w:t>
      </w:r>
    </w:p>
    <w:p w14:paraId="62EEEE2E" w14:textId="77777777" w:rsidR="005967A3" w:rsidRPr="00754839" w:rsidRDefault="005967A3" w:rsidP="00BB189F">
      <w:pPr>
        <w:pStyle w:val="Title1"/>
        <w:jc w:val="both"/>
        <w:rPr>
          <w:lang w:val="el-GR"/>
        </w:rPr>
      </w:pPr>
      <w:r w:rsidRPr="00DC21C2">
        <w:rPr>
          <w:noProof/>
          <w:color w:val="FF0000"/>
        </w:rPr>
        <w:drawing>
          <wp:inline distT="0" distB="0" distL="0" distR="0" wp14:anchorId="0BAE15DA" wp14:editId="30890B70">
            <wp:extent cx="1896745" cy="67945"/>
            <wp:effectExtent l="0" t="0" r="8255" b="8255"/>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0334487C" w14:textId="4C62F867" w:rsidR="005967A3" w:rsidRPr="00143C73" w:rsidRDefault="005967A3" w:rsidP="00BE3094">
      <w:pPr>
        <w:spacing w:after="80"/>
        <w:rPr>
          <w:rFonts w:ascii="Arial" w:hAnsi="Arial" w:cs="Arial"/>
          <w:sz w:val="22"/>
          <w:szCs w:val="22"/>
          <w:lang w:val="el-GR"/>
        </w:rPr>
      </w:pPr>
      <w:r w:rsidRPr="00143C73">
        <w:rPr>
          <w:rFonts w:ascii="Arial" w:hAnsi="Arial" w:cs="Arial"/>
          <w:sz w:val="22"/>
          <w:szCs w:val="22"/>
          <w:lang w:val="el-GR"/>
        </w:rPr>
        <w:t xml:space="preserve">Αφενός, η επιλογή των ειδικοτήτων και ο σχεδιασμός των αντίστοιχων προγραμμάτων σπουδών </w:t>
      </w:r>
      <w:r w:rsidRPr="00143C73">
        <w:rPr>
          <w:rFonts w:ascii="Arial" w:hAnsi="Arial" w:cs="Arial"/>
          <w:b/>
          <w:sz w:val="22"/>
          <w:szCs w:val="22"/>
          <w:lang w:val="el-GR"/>
        </w:rPr>
        <w:t>δεν πραγματοποιείται με ενιαίο έγκυρο και αξιόπιστο τρόπο</w:t>
      </w:r>
      <w:r w:rsidRPr="00143C73">
        <w:rPr>
          <w:rFonts w:ascii="Arial" w:hAnsi="Arial" w:cs="Arial"/>
          <w:sz w:val="22"/>
          <w:szCs w:val="22"/>
          <w:lang w:val="el-GR"/>
        </w:rPr>
        <w:t xml:space="preserve"> βάσει τεκμηριωμένων δεδομένων καταγραφής και ανάλυσης της απασχόλησης και διαπιστωμένων αναγκών της αγοράς εργασίας σε κλαδικό και εθνικό, περιφερειακό και τοπικό επίπεδο και, κατά κανόνα, δεν υιοθετεί σύγχρονες εκπαιδευτικές μεθόδους και πρακτικές. Αφετέρου, η κατανομή των ειδικοτήτων και η ιεράρχησή τους στα επιμέρους επίπεδα ειδίκευσης και υποσυστήματα της Επαγγελματικής Εκπαίδευσης και Κατάρτισης πραγματοποιείται </w:t>
      </w:r>
      <w:r w:rsidRPr="00143C73">
        <w:rPr>
          <w:rFonts w:ascii="Arial" w:hAnsi="Arial" w:cs="Arial"/>
          <w:b/>
          <w:sz w:val="22"/>
          <w:szCs w:val="22"/>
          <w:lang w:val="el-GR"/>
        </w:rPr>
        <w:t>χωρίς ουσιαστική μέριμνα για την αποφυγή φαινομένων κατακερματισμού και αλληλεπικαλύψεων</w:t>
      </w:r>
      <w:r w:rsidRPr="00143C73">
        <w:rPr>
          <w:rFonts w:ascii="Arial" w:hAnsi="Arial" w:cs="Arial"/>
          <w:sz w:val="22"/>
          <w:szCs w:val="22"/>
          <w:lang w:val="el-GR"/>
        </w:rPr>
        <w:t>.</w:t>
      </w:r>
    </w:p>
    <w:p w14:paraId="674397F4" w14:textId="77777777" w:rsidR="00357662" w:rsidRDefault="00357662" w:rsidP="00BE3094">
      <w:pPr>
        <w:spacing w:after="80"/>
        <w:rPr>
          <w:rFonts w:ascii="Arial" w:hAnsi="Arial" w:cs="Arial"/>
          <w:b/>
          <w:bCs/>
          <w:sz w:val="22"/>
          <w:szCs w:val="22"/>
          <w:u w:val="single"/>
          <w:lang w:val="el-GR"/>
        </w:rPr>
      </w:pPr>
    </w:p>
    <w:p w14:paraId="07CD747F" w14:textId="77777777" w:rsidR="005967A3" w:rsidRPr="00143C73" w:rsidRDefault="005967A3" w:rsidP="00BE3094">
      <w:pPr>
        <w:spacing w:after="80"/>
        <w:rPr>
          <w:rFonts w:ascii="Arial" w:hAnsi="Arial" w:cs="Arial"/>
          <w:b/>
          <w:bCs/>
          <w:sz w:val="22"/>
          <w:szCs w:val="22"/>
          <w:u w:val="single"/>
          <w:lang w:val="el-GR"/>
        </w:rPr>
      </w:pPr>
      <w:r w:rsidRPr="009F7600">
        <w:rPr>
          <w:rFonts w:ascii="Arial" w:hAnsi="Arial" w:cs="Arial"/>
          <w:b/>
          <w:bCs/>
          <w:sz w:val="22"/>
          <w:szCs w:val="22"/>
          <w:u w:val="single"/>
          <w:lang w:val="el-GR"/>
        </w:rPr>
        <w:t>Η λύση:</w:t>
      </w:r>
    </w:p>
    <w:p w14:paraId="6FFAEF7F" w14:textId="77777777" w:rsidR="005967A3" w:rsidRDefault="005967A3" w:rsidP="00BE3094">
      <w:pPr>
        <w:spacing w:after="80"/>
        <w:rPr>
          <w:rFonts w:ascii="Arial" w:hAnsi="Arial" w:cs="Arial"/>
          <w:sz w:val="22"/>
          <w:szCs w:val="22"/>
          <w:lang w:val="el-GR"/>
        </w:rPr>
      </w:pPr>
      <w:r w:rsidRPr="00143C73">
        <w:rPr>
          <w:rFonts w:ascii="Arial" w:hAnsi="Arial" w:cs="Arial"/>
          <w:b/>
          <w:sz w:val="22"/>
          <w:szCs w:val="22"/>
          <w:lang w:val="el-GR"/>
        </w:rPr>
        <w:t>Ολοκληρωμένο Εθνικ</w:t>
      </w:r>
      <w:r>
        <w:rPr>
          <w:rFonts w:ascii="Arial" w:hAnsi="Arial" w:cs="Arial"/>
          <w:b/>
          <w:sz w:val="22"/>
          <w:szCs w:val="22"/>
          <w:lang w:val="el-GR"/>
        </w:rPr>
        <w:t>ό</w:t>
      </w:r>
      <w:r w:rsidRPr="00143C73">
        <w:rPr>
          <w:rFonts w:ascii="Arial" w:hAnsi="Arial" w:cs="Arial"/>
          <w:b/>
          <w:sz w:val="22"/>
          <w:szCs w:val="22"/>
          <w:lang w:val="el-GR"/>
        </w:rPr>
        <w:t xml:space="preserve"> Πλαίσιο Ποιότητας για την Επαγγελματική Εκπαίδευση και Κατάρτιση</w:t>
      </w:r>
      <w:r w:rsidRPr="00143C73">
        <w:rPr>
          <w:rFonts w:ascii="Arial" w:hAnsi="Arial" w:cs="Arial"/>
          <w:sz w:val="22"/>
          <w:szCs w:val="22"/>
          <w:lang w:val="el-GR"/>
        </w:rPr>
        <w:t>, το οποίο θα καλύπτει το σύνολο των επιμέρους χαρακτηριστικών της, σε όλα τα επίπεδα (εισροές, εκροές, διαδικασίες).</w:t>
      </w:r>
    </w:p>
    <w:p w14:paraId="252C680F" w14:textId="77777777" w:rsidR="009924DD" w:rsidRPr="00143C73" w:rsidRDefault="009924DD" w:rsidP="00BE3094">
      <w:pPr>
        <w:spacing w:after="80"/>
        <w:rPr>
          <w:rFonts w:ascii="Arial" w:hAnsi="Arial" w:cs="Arial"/>
          <w:sz w:val="22"/>
          <w:szCs w:val="22"/>
          <w:lang w:val="el-GR"/>
        </w:rPr>
      </w:pPr>
    </w:p>
    <w:tbl>
      <w:tblPr>
        <w:tblStyle w:val="TableGrid"/>
        <w:tblW w:w="105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5967A3" w:rsidRPr="00E43719" w14:paraId="35C9D553" w14:textId="77777777" w:rsidTr="00882073">
        <w:trPr>
          <w:trHeight w:val="356"/>
        </w:trPr>
        <w:tc>
          <w:tcPr>
            <w:tcW w:w="10547" w:type="dxa"/>
            <w:shd w:val="clear" w:color="auto" w:fill="CDF2FF"/>
            <w:tcMar>
              <w:top w:w="57" w:type="dxa"/>
              <w:left w:w="57" w:type="dxa"/>
              <w:bottom w:w="57" w:type="dxa"/>
              <w:right w:w="57" w:type="dxa"/>
            </w:tcMar>
            <w:vAlign w:val="center"/>
          </w:tcPr>
          <w:p w14:paraId="08C2D74A" w14:textId="5B2F530D" w:rsidR="005967A3" w:rsidRPr="00AE4F25" w:rsidRDefault="005967A3" w:rsidP="00BE3094">
            <w:pPr>
              <w:spacing w:line="240" w:lineRule="auto"/>
              <w:rPr>
                <w:rFonts w:ascii="Arial" w:hAnsi="Arial" w:cs="Arial"/>
                <w:b/>
                <w:bCs/>
                <w:color w:val="000000" w:themeColor="text1"/>
                <w:szCs w:val="22"/>
                <w:lang w:val="el-GR"/>
              </w:rPr>
            </w:pPr>
            <w:r w:rsidRPr="001642FB">
              <w:rPr>
                <w:rFonts w:ascii="Arial" w:hAnsi="Arial" w:cs="Arial"/>
                <w:b/>
                <w:color w:val="00B0F0"/>
                <w:szCs w:val="22"/>
                <w:lang w:val="el-GR"/>
              </w:rPr>
              <w:t>Δ</w:t>
            </w:r>
            <w:r>
              <w:rPr>
                <w:rFonts w:ascii="Arial" w:hAnsi="Arial" w:cs="Arial"/>
                <w:b/>
                <w:color w:val="00B0F0"/>
                <w:szCs w:val="22"/>
                <w:lang w:val="el-GR"/>
              </w:rPr>
              <w:t>8</w:t>
            </w:r>
            <w:r w:rsidRPr="001642FB">
              <w:rPr>
                <w:rFonts w:ascii="Arial" w:hAnsi="Arial" w:cs="Arial"/>
                <w:b/>
                <w:color w:val="00B0F0"/>
                <w:szCs w:val="22"/>
                <w:lang w:val="el-GR"/>
              </w:rPr>
              <w:t>.</w:t>
            </w:r>
            <w:r w:rsidRPr="001642FB">
              <w:rPr>
                <w:rFonts w:ascii="Arial" w:hAnsi="Arial" w:cs="Arial"/>
                <w:b/>
                <w:szCs w:val="22"/>
                <w:lang w:val="el-GR"/>
              </w:rPr>
              <w:t xml:space="preserve"> Οι προτάσεις του ΣΕΒ για το Πλαίσιο Ποιότητας της ΕΕΚ</w:t>
            </w:r>
          </w:p>
        </w:tc>
      </w:tr>
      <w:tr w:rsidR="005967A3" w:rsidRPr="00E43719" w14:paraId="4330518F" w14:textId="77777777" w:rsidTr="00882073">
        <w:trPr>
          <w:trHeight w:val="227"/>
        </w:trPr>
        <w:tc>
          <w:tcPr>
            <w:tcW w:w="10547" w:type="dxa"/>
            <w:shd w:val="clear" w:color="auto" w:fill="auto"/>
            <w:tcMar>
              <w:top w:w="57" w:type="dxa"/>
              <w:left w:w="57" w:type="dxa"/>
              <w:bottom w:w="57" w:type="dxa"/>
              <w:right w:w="57" w:type="dxa"/>
            </w:tcMar>
            <w:vAlign w:val="center"/>
          </w:tcPr>
          <w:p w14:paraId="1B09A7C6" w14:textId="77777777" w:rsidR="005967A3" w:rsidRPr="00C37AD5" w:rsidRDefault="005967A3" w:rsidP="00BE3094">
            <w:pPr>
              <w:pStyle w:val="ListParagraph"/>
              <w:spacing w:after="80" w:line="240" w:lineRule="auto"/>
              <w:ind w:left="0"/>
              <w:rPr>
                <w:rFonts w:ascii="Arial" w:hAnsi="Arial" w:cs="Arial"/>
                <w:i/>
                <w:u w:val="single"/>
                <w:lang w:val="el-GR"/>
              </w:rPr>
            </w:pPr>
            <w:r w:rsidRPr="00C37AD5">
              <w:rPr>
                <w:rFonts w:ascii="Arial" w:hAnsi="Arial" w:cs="Arial"/>
                <w:i/>
                <w:u w:val="single"/>
                <w:lang w:val="el-GR"/>
              </w:rPr>
              <w:t>Εισροές - διαδικασίες:</w:t>
            </w:r>
          </w:p>
          <w:p w14:paraId="5C760981" w14:textId="77777777" w:rsidR="005967A3" w:rsidRPr="00C37AD5" w:rsidRDefault="005967A3" w:rsidP="00BE3094">
            <w:pPr>
              <w:pStyle w:val="ListParagraph"/>
              <w:numPr>
                <w:ilvl w:val="0"/>
                <w:numId w:val="26"/>
              </w:numPr>
              <w:spacing w:after="80" w:line="240" w:lineRule="auto"/>
              <w:rPr>
                <w:rFonts w:ascii="Arial" w:hAnsi="Arial" w:cs="Arial"/>
                <w:lang w:val="el-GR"/>
              </w:rPr>
            </w:pPr>
            <w:r w:rsidRPr="00F81B51">
              <w:rPr>
                <w:rFonts w:ascii="Arial" w:hAnsi="Arial" w:cs="Arial"/>
                <w:b/>
                <w:bCs/>
                <w:lang w:val="el-GR"/>
              </w:rPr>
              <w:t>Ανάπτυξη επαγγελματικών περιγραμμάτων νέου τύπου</w:t>
            </w:r>
            <w:r w:rsidRPr="00C37AD5">
              <w:rPr>
                <w:rFonts w:ascii="Arial" w:hAnsi="Arial" w:cs="Arial"/>
                <w:bCs/>
                <w:lang w:val="el-GR"/>
              </w:rPr>
              <w:t xml:space="preserve">, σύντομων και συμβατών με τα διεθνή πρότυπα. Τα περιγράμματα θα πρέπει να προκύπτουν από τη </w:t>
            </w:r>
            <w:r w:rsidRPr="00F81B51">
              <w:rPr>
                <w:rFonts w:ascii="Arial" w:hAnsi="Arial" w:cs="Arial"/>
                <w:bCs/>
                <w:lang w:val="el-GR"/>
              </w:rPr>
              <w:t xml:space="preserve">θεσμική συνεργασία </w:t>
            </w:r>
            <w:r w:rsidRPr="00C37AD5">
              <w:rPr>
                <w:rFonts w:ascii="Arial" w:hAnsi="Arial" w:cs="Arial"/>
                <w:b/>
                <w:bCs/>
                <w:lang w:val="el-GR"/>
              </w:rPr>
              <w:t>με κοινωνικούς εταίρους/επιχειρήσεις,</w:t>
            </w:r>
            <w:r w:rsidRPr="00C37AD5">
              <w:rPr>
                <w:rFonts w:ascii="Arial" w:hAnsi="Arial" w:cs="Arial"/>
                <w:bCs/>
                <w:lang w:val="el-GR"/>
              </w:rPr>
              <w:t xml:space="preserve"> τα ευρήματα του Μηχανισμού Διάγνωσης Αναγκών της Αγοράς Εργασίας</w:t>
            </w:r>
            <w:r w:rsidRPr="00143C73">
              <w:rPr>
                <w:rStyle w:val="FootnoteReference"/>
                <w:rFonts w:ascii="Arial" w:hAnsi="Arial" w:cs="Arial"/>
                <w:bCs/>
              </w:rPr>
              <w:footnoteReference w:id="31"/>
            </w:r>
            <w:r w:rsidRPr="00C37AD5">
              <w:rPr>
                <w:rFonts w:ascii="Arial" w:hAnsi="Arial" w:cs="Arial"/>
                <w:bCs/>
                <w:lang w:val="el-GR"/>
              </w:rPr>
              <w:t xml:space="preserve"> και τις εισηγήσεις των Κλαδικών/Τομεακών Συμβουλίων Δεξιοτήτων. </w:t>
            </w:r>
            <w:r w:rsidRPr="00C37AD5">
              <w:rPr>
                <w:rFonts w:ascii="Arial" w:hAnsi="Arial" w:cs="Arial"/>
                <w:lang w:val="el-GR"/>
              </w:rPr>
              <w:t xml:space="preserve">Για την εκπόνηση και την πιστοποίησή τους, απαιτείται </w:t>
            </w:r>
            <w:r w:rsidRPr="00C37AD5">
              <w:rPr>
                <w:rFonts w:ascii="Arial" w:hAnsi="Arial" w:cs="Arial"/>
                <w:b/>
                <w:bCs/>
                <w:lang w:val="el-GR"/>
              </w:rPr>
              <w:t>νέο αναμορφωμένο θεσμικό πλαίσιο</w:t>
            </w:r>
            <w:r w:rsidRPr="00C37AD5">
              <w:rPr>
                <w:rFonts w:ascii="Arial" w:hAnsi="Arial" w:cs="Arial"/>
                <w:lang w:val="el-GR"/>
              </w:rPr>
              <w:t>.</w:t>
            </w:r>
          </w:p>
          <w:p w14:paraId="37578B01" w14:textId="77777777" w:rsidR="005967A3" w:rsidRPr="00C37AD5" w:rsidRDefault="005967A3" w:rsidP="00BE3094">
            <w:pPr>
              <w:pStyle w:val="ListParagraph"/>
              <w:numPr>
                <w:ilvl w:val="0"/>
                <w:numId w:val="26"/>
              </w:numPr>
              <w:spacing w:after="80" w:line="240" w:lineRule="auto"/>
              <w:rPr>
                <w:rFonts w:ascii="Arial" w:hAnsi="Arial" w:cs="Arial"/>
                <w:bCs/>
                <w:u w:val="single"/>
                <w:lang w:val="el-GR"/>
              </w:rPr>
            </w:pPr>
            <w:r w:rsidRPr="00F81B51">
              <w:rPr>
                <w:rFonts w:ascii="Arial" w:hAnsi="Arial" w:cs="Arial"/>
                <w:bCs/>
                <w:lang w:val="el-GR"/>
              </w:rPr>
              <w:t xml:space="preserve">Διαρκής </w:t>
            </w:r>
            <w:r w:rsidRPr="00F81B51">
              <w:rPr>
                <w:rFonts w:ascii="Arial" w:hAnsi="Arial" w:cs="Arial"/>
                <w:b/>
                <w:bCs/>
                <w:lang w:val="el-GR"/>
              </w:rPr>
              <w:t>αναθεώρηση και επικαιροποίηση</w:t>
            </w:r>
            <w:r w:rsidRPr="00F81B51">
              <w:rPr>
                <w:rFonts w:ascii="Arial" w:hAnsi="Arial" w:cs="Arial"/>
                <w:bCs/>
                <w:lang w:val="el-GR"/>
              </w:rPr>
              <w:t xml:space="preserve"> των ειδικοτήτων και εξειδικεύσεων της ΕΕΚ,</w:t>
            </w:r>
            <w:r w:rsidRPr="00C37AD5">
              <w:rPr>
                <w:rFonts w:ascii="Arial" w:hAnsi="Arial" w:cs="Arial"/>
                <w:b/>
                <w:bCs/>
                <w:lang w:val="el-GR"/>
              </w:rPr>
              <w:t xml:space="preserve"> </w:t>
            </w:r>
            <w:r w:rsidRPr="00C37AD5">
              <w:rPr>
                <w:rFonts w:ascii="Arial" w:hAnsi="Arial" w:cs="Arial"/>
                <w:bCs/>
                <w:lang w:val="el-GR"/>
              </w:rPr>
              <w:t xml:space="preserve">βάσει των </w:t>
            </w:r>
            <w:r w:rsidRPr="00F81B51">
              <w:rPr>
                <w:rFonts w:ascii="Arial" w:hAnsi="Arial" w:cs="Arial"/>
                <w:bCs/>
                <w:lang w:val="el-GR"/>
              </w:rPr>
              <w:t xml:space="preserve">κριτηρίων που θέτει το Εθνικό Πλαίσιο Ποιότητας και των αναπτυξιακών προτεραιοτήτων της χώρας, </w:t>
            </w:r>
            <w:r>
              <w:rPr>
                <w:rFonts w:ascii="Arial" w:hAnsi="Arial" w:cs="Arial"/>
                <w:bCs/>
                <w:lang w:val="el-GR"/>
              </w:rPr>
              <w:t>σε συνεργασία</w:t>
            </w:r>
            <w:r w:rsidRPr="00F81B51">
              <w:rPr>
                <w:rFonts w:ascii="Arial" w:hAnsi="Arial" w:cs="Arial"/>
                <w:bCs/>
                <w:lang w:val="el-GR"/>
              </w:rPr>
              <w:t xml:space="preserve"> </w:t>
            </w:r>
            <w:r w:rsidRPr="00F81B51">
              <w:rPr>
                <w:rFonts w:ascii="Arial" w:hAnsi="Arial" w:cs="Arial"/>
                <w:b/>
                <w:bCs/>
                <w:lang w:val="el-GR"/>
              </w:rPr>
              <w:t>με τους άμεσα ενδιαφερόμενους</w:t>
            </w:r>
            <w:r w:rsidRPr="00C37AD5">
              <w:rPr>
                <w:rFonts w:ascii="Arial" w:hAnsi="Arial" w:cs="Arial"/>
                <w:bCs/>
                <w:lang w:val="el-GR"/>
              </w:rPr>
              <w:t xml:space="preserve"> (κοινωνικούς εταίρους, επιχειρηματικούς συνδέσμους και επαγγελματικές</w:t>
            </w:r>
            <w:r w:rsidRPr="00C37AD5">
              <w:rPr>
                <w:rFonts w:ascii="Arial" w:hAnsi="Arial" w:cs="Arial"/>
                <w:lang w:val="el-GR"/>
              </w:rPr>
              <w:t xml:space="preserve"> ενώσεις).</w:t>
            </w:r>
          </w:p>
          <w:p w14:paraId="347C89D8" w14:textId="77777777" w:rsidR="005967A3" w:rsidRPr="00C37AD5" w:rsidRDefault="005967A3" w:rsidP="00BE3094">
            <w:pPr>
              <w:pStyle w:val="ListParagraph"/>
              <w:numPr>
                <w:ilvl w:val="0"/>
                <w:numId w:val="26"/>
              </w:numPr>
              <w:spacing w:after="80" w:line="240" w:lineRule="auto"/>
              <w:rPr>
                <w:rFonts w:ascii="Arial" w:hAnsi="Arial" w:cs="Arial"/>
                <w:bCs/>
                <w:u w:val="single"/>
                <w:lang w:val="el-GR"/>
              </w:rPr>
            </w:pPr>
            <w:r w:rsidRPr="00F81B51">
              <w:rPr>
                <w:rFonts w:ascii="Arial" w:hAnsi="Arial" w:cs="Arial"/>
                <w:b/>
                <w:bCs/>
                <w:lang w:val="el-GR"/>
              </w:rPr>
              <w:t>Διασφάλιση συμπληρωματικότητας</w:t>
            </w:r>
            <w:r w:rsidRPr="00F81B51">
              <w:rPr>
                <w:rFonts w:ascii="Arial" w:hAnsi="Arial" w:cs="Arial"/>
                <w:bCs/>
                <w:lang w:val="el-GR"/>
              </w:rPr>
              <w:t xml:space="preserve"> των ειδικοτήτων και εξειδικεύσεων</w:t>
            </w:r>
            <w:r w:rsidRPr="00F81B51">
              <w:rPr>
                <w:rFonts w:ascii="Arial" w:hAnsi="Arial" w:cs="Arial"/>
                <w:b/>
                <w:bCs/>
                <w:lang w:val="el-GR"/>
              </w:rPr>
              <w:t xml:space="preserve"> </w:t>
            </w:r>
            <w:r w:rsidRPr="00C37AD5">
              <w:rPr>
                <w:rFonts w:ascii="Arial" w:hAnsi="Arial" w:cs="Arial"/>
                <w:bCs/>
                <w:lang w:val="el-GR"/>
              </w:rPr>
              <w:t>που προσφέρουν τα επιμέρους συστήματα της ΕΕΚ.</w:t>
            </w:r>
          </w:p>
          <w:p w14:paraId="28C0ED33" w14:textId="77777777" w:rsidR="005967A3" w:rsidRPr="00C37AD5" w:rsidRDefault="005967A3" w:rsidP="00BE3094">
            <w:pPr>
              <w:pStyle w:val="ListParagraph"/>
              <w:numPr>
                <w:ilvl w:val="0"/>
                <w:numId w:val="26"/>
              </w:numPr>
              <w:spacing w:after="80" w:line="240" w:lineRule="auto"/>
              <w:rPr>
                <w:rFonts w:ascii="Arial" w:hAnsi="Arial" w:cs="Arial"/>
                <w:bCs/>
                <w:u w:val="single"/>
                <w:lang w:val="el-GR"/>
              </w:rPr>
            </w:pPr>
            <w:r w:rsidRPr="004E5D3C">
              <w:rPr>
                <w:rFonts w:ascii="Arial" w:hAnsi="Arial" w:cs="Arial"/>
                <w:b/>
                <w:bCs/>
                <w:lang w:val="el-GR"/>
              </w:rPr>
              <w:t>Εκπόνηση νέων και αναθεώρηση υφιστάμενων προγραμμάτων σπουδών</w:t>
            </w:r>
            <w:r w:rsidRPr="00F81B51">
              <w:rPr>
                <w:rFonts w:ascii="Arial" w:hAnsi="Arial" w:cs="Arial"/>
                <w:bCs/>
                <w:lang w:val="el-GR"/>
              </w:rPr>
              <w:t>, με αξιοποίηση του</w:t>
            </w:r>
            <w:r w:rsidRPr="00C37AD5">
              <w:rPr>
                <w:rFonts w:ascii="Arial" w:hAnsi="Arial" w:cs="Arial"/>
                <w:bCs/>
                <w:lang w:val="el-GR"/>
              </w:rPr>
              <w:t xml:space="preserve"> </w:t>
            </w:r>
            <w:r w:rsidRPr="004E5D3C">
              <w:rPr>
                <w:rFonts w:ascii="Arial" w:hAnsi="Arial" w:cs="Arial"/>
                <w:bCs/>
                <w:lang w:val="el-GR"/>
              </w:rPr>
              <w:t>Μηχανισμού Διάγνωσης Αναγκών και των Κλαδικών/Τομεακών Συμβουλίων Δεξιοτήτων</w:t>
            </w:r>
            <w:r w:rsidRPr="00C37AD5">
              <w:rPr>
                <w:rFonts w:ascii="Arial" w:hAnsi="Arial" w:cs="Arial"/>
                <w:lang w:val="el-GR"/>
              </w:rPr>
              <w:t>, τα οποία θα πρέπει να αποτελούν κομβικά όργανα για τον προσδιορισμό των δεξιοτήτων που ζητά η αγορά εργασίας.</w:t>
            </w:r>
          </w:p>
          <w:p w14:paraId="0C588D2E" w14:textId="77777777" w:rsidR="005967A3" w:rsidRPr="00F81B51" w:rsidRDefault="005967A3" w:rsidP="00BE3094">
            <w:pPr>
              <w:pStyle w:val="ListParagraph"/>
              <w:numPr>
                <w:ilvl w:val="0"/>
                <w:numId w:val="26"/>
              </w:numPr>
              <w:spacing w:after="80" w:line="240" w:lineRule="auto"/>
              <w:rPr>
                <w:rFonts w:ascii="Arial" w:hAnsi="Arial" w:cs="Arial"/>
                <w:bCs/>
                <w:lang w:val="el-GR"/>
              </w:rPr>
            </w:pPr>
            <w:r w:rsidRPr="00F81B51">
              <w:rPr>
                <w:rFonts w:ascii="Arial" w:hAnsi="Arial" w:cs="Arial"/>
                <w:b/>
                <w:bCs/>
                <w:lang w:val="el-GR"/>
              </w:rPr>
              <w:t>Σπονδυλωτή διάρθρωση</w:t>
            </w:r>
            <w:r w:rsidRPr="00F81B51">
              <w:rPr>
                <w:rFonts w:ascii="Arial" w:hAnsi="Arial" w:cs="Arial"/>
                <w:bCs/>
                <w:lang w:val="el-GR"/>
              </w:rPr>
              <w:t xml:space="preserve"> Προγραμμάτων Σπουδών της ΕΕΚ (αντιστοίχιση με πιστωτικές μονάδες </w:t>
            </w:r>
            <w:r w:rsidRPr="00F81B51">
              <w:rPr>
                <w:rFonts w:ascii="Arial" w:hAnsi="Arial" w:cs="Arial"/>
                <w:bCs/>
              </w:rPr>
              <w:t>ECVET</w:t>
            </w:r>
            <w:r w:rsidRPr="00F81B51">
              <w:rPr>
                <w:rFonts w:ascii="Arial" w:hAnsi="Arial" w:cs="Arial"/>
                <w:bCs/>
                <w:lang w:val="el-GR"/>
              </w:rPr>
              <w:t>) και διαμόρφωση νέου</w:t>
            </w:r>
            <w:r w:rsidRPr="00F81B51">
              <w:rPr>
                <w:rFonts w:ascii="Arial" w:hAnsi="Arial" w:cs="Arial"/>
                <w:b/>
                <w:bCs/>
                <w:lang w:val="el-GR"/>
              </w:rPr>
              <w:t xml:space="preserve"> </w:t>
            </w:r>
            <w:r w:rsidRPr="00F81B51">
              <w:rPr>
                <w:rFonts w:ascii="Arial" w:hAnsi="Arial" w:cs="Arial"/>
                <w:bCs/>
                <w:lang w:val="el-GR"/>
              </w:rPr>
              <w:t>διδακτικού υλικού.</w:t>
            </w:r>
          </w:p>
          <w:p w14:paraId="3C2CD469" w14:textId="0EC53B9B" w:rsidR="005967A3" w:rsidRPr="00C37AD5" w:rsidRDefault="005967A3" w:rsidP="00BE3094">
            <w:pPr>
              <w:pStyle w:val="ListParagraph"/>
              <w:numPr>
                <w:ilvl w:val="0"/>
                <w:numId w:val="26"/>
              </w:numPr>
              <w:spacing w:after="80" w:line="240" w:lineRule="auto"/>
              <w:rPr>
                <w:rFonts w:ascii="Arial" w:hAnsi="Arial" w:cs="Arial"/>
                <w:lang w:val="el-GR"/>
              </w:rPr>
            </w:pPr>
            <w:r w:rsidRPr="00F81B51">
              <w:rPr>
                <w:rFonts w:ascii="Arial" w:hAnsi="Arial" w:cs="Arial"/>
                <w:bCs/>
                <w:lang w:val="el-GR"/>
              </w:rPr>
              <w:t xml:space="preserve">Ενσωμάτωση θεματικών ενοτήτων και εκπαιδευτικών μεθόδων </w:t>
            </w:r>
            <w:r w:rsidRPr="00C37AD5">
              <w:rPr>
                <w:rFonts w:ascii="Arial" w:hAnsi="Arial" w:cs="Arial"/>
                <w:bCs/>
                <w:lang w:val="el-GR"/>
              </w:rPr>
              <w:t xml:space="preserve">που προωθούν την ανάπτυξη των γνώσεων και δεξιοτήτων </w:t>
            </w:r>
            <w:r w:rsidRPr="00C37AD5">
              <w:rPr>
                <w:rFonts w:ascii="Arial" w:hAnsi="Arial" w:cs="Arial"/>
                <w:b/>
                <w:bCs/>
              </w:rPr>
              <w:t>STEM</w:t>
            </w:r>
            <w:r w:rsidRPr="00C37AD5">
              <w:rPr>
                <w:rFonts w:ascii="Arial" w:hAnsi="Arial" w:cs="Arial"/>
                <w:b/>
                <w:bCs/>
                <w:lang w:val="el-GR"/>
              </w:rPr>
              <w:t xml:space="preserve">, ψηφιακών και οριζόντιων </w:t>
            </w:r>
            <w:r w:rsidRPr="005017D4">
              <w:rPr>
                <w:rFonts w:ascii="Arial" w:hAnsi="Arial" w:cs="Arial"/>
                <w:b/>
                <w:bCs/>
                <w:lang w:val="el-GR"/>
              </w:rPr>
              <w:t>(γνωσιακών)</w:t>
            </w:r>
            <w:r w:rsidRPr="00C37AD5">
              <w:rPr>
                <w:rFonts w:ascii="Arial" w:hAnsi="Arial" w:cs="Arial"/>
                <w:b/>
                <w:bCs/>
                <w:lang w:val="el-GR"/>
              </w:rPr>
              <w:t xml:space="preserve"> δεξιοτήτων</w:t>
            </w:r>
            <w:r w:rsidRPr="00C37AD5">
              <w:rPr>
                <w:rFonts w:ascii="Arial" w:hAnsi="Arial" w:cs="Arial"/>
                <w:lang w:val="el-GR"/>
              </w:rPr>
              <w:t>.</w:t>
            </w:r>
          </w:p>
          <w:p w14:paraId="1EDD8A8D" w14:textId="77777777" w:rsidR="005967A3" w:rsidRPr="00C37AD5" w:rsidRDefault="005967A3" w:rsidP="00BE3094">
            <w:pPr>
              <w:pStyle w:val="ListParagraph"/>
              <w:numPr>
                <w:ilvl w:val="0"/>
                <w:numId w:val="26"/>
              </w:numPr>
              <w:spacing w:after="80" w:line="240" w:lineRule="auto"/>
              <w:rPr>
                <w:rFonts w:ascii="Arial" w:hAnsi="Arial" w:cs="Arial"/>
                <w:bCs/>
                <w:lang w:val="el-GR"/>
              </w:rPr>
            </w:pPr>
            <w:r w:rsidRPr="00F81B51">
              <w:rPr>
                <w:rFonts w:ascii="Arial" w:hAnsi="Arial" w:cs="Arial"/>
                <w:b/>
                <w:bCs/>
                <w:lang w:val="el-GR"/>
              </w:rPr>
              <w:t>Αναβάθμιση υποδομών</w:t>
            </w:r>
            <w:r w:rsidRPr="00F81B51">
              <w:rPr>
                <w:rFonts w:ascii="Arial" w:hAnsi="Arial" w:cs="Arial"/>
                <w:bCs/>
                <w:lang w:val="el-GR"/>
              </w:rPr>
              <w:t xml:space="preserve"> και εργαστηριακού εξοπλισμού</w:t>
            </w:r>
            <w:r w:rsidRPr="00C37AD5">
              <w:rPr>
                <w:rFonts w:ascii="Arial" w:hAnsi="Arial" w:cs="Arial"/>
                <w:bCs/>
                <w:lang w:val="el-GR"/>
              </w:rPr>
              <w:t xml:space="preserve"> των εκπαιδευτικών μονάδων.</w:t>
            </w:r>
            <w:r w:rsidRPr="00C37AD5">
              <w:rPr>
                <w:rFonts w:ascii="Arial" w:hAnsi="Arial" w:cs="Arial"/>
                <w:lang w:val="el-GR"/>
              </w:rPr>
              <w:t xml:space="preserve"> </w:t>
            </w:r>
          </w:p>
          <w:p w14:paraId="341904DC" w14:textId="77777777" w:rsidR="005967A3" w:rsidRPr="00C37AD5" w:rsidRDefault="005967A3" w:rsidP="00BE3094">
            <w:pPr>
              <w:pStyle w:val="ListParagraph"/>
              <w:numPr>
                <w:ilvl w:val="0"/>
                <w:numId w:val="26"/>
              </w:numPr>
              <w:spacing w:after="80" w:line="240" w:lineRule="auto"/>
              <w:rPr>
                <w:rFonts w:ascii="Arial" w:hAnsi="Arial" w:cs="Arial"/>
                <w:bCs/>
                <w:lang w:val="el-GR"/>
              </w:rPr>
            </w:pPr>
            <w:r w:rsidRPr="00F81B51">
              <w:rPr>
                <w:rFonts w:ascii="Arial" w:hAnsi="Arial" w:cs="Arial"/>
                <w:bCs/>
                <w:lang w:val="el-GR"/>
              </w:rPr>
              <w:t xml:space="preserve">Αξιολόγηση και </w:t>
            </w:r>
            <w:r w:rsidRPr="00F81B51">
              <w:rPr>
                <w:rFonts w:ascii="Arial" w:hAnsi="Arial" w:cs="Arial"/>
                <w:b/>
                <w:bCs/>
                <w:lang w:val="el-GR"/>
              </w:rPr>
              <w:t>συστηματική επιμόρφωση των εκπαιδευτικών</w:t>
            </w:r>
            <w:r w:rsidRPr="00F81B51">
              <w:rPr>
                <w:rFonts w:ascii="Arial" w:hAnsi="Arial" w:cs="Arial"/>
                <w:bCs/>
                <w:lang w:val="el-GR"/>
              </w:rPr>
              <w:t xml:space="preserve"> της ΕΕΚ,</w:t>
            </w:r>
            <w:r w:rsidRPr="00C37AD5">
              <w:rPr>
                <w:rFonts w:ascii="Arial" w:hAnsi="Arial" w:cs="Arial"/>
                <w:bCs/>
                <w:lang w:val="el-GR"/>
              </w:rPr>
              <w:t xml:space="preserve"> για τη διασφάλιση της επαγγελματικής τους επάρκειας.</w:t>
            </w:r>
          </w:p>
          <w:p w14:paraId="3EDC4A42" w14:textId="77777777" w:rsidR="005967A3" w:rsidRPr="00F81B51" w:rsidRDefault="005967A3" w:rsidP="00BE3094">
            <w:pPr>
              <w:spacing w:after="80" w:line="240" w:lineRule="auto"/>
              <w:rPr>
                <w:rFonts w:ascii="Arial" w:hAnsi="Arial" w:cs="Arial"/>
                <w:bCs/>
                <w:i/>
                <w:u w:val="single"/>
                <w:lang w:val="el-GR"/>
              </w:rPr>
            </w:pPr>
            <w:r w:rsidRPr="00F81B51">
              <w:rPr>
                <w:rFonts w:ascii="Arial" w:hAnsi="Arial" w:cs="Arial"/>
                <w:bCs/>
                <w:i/>
                <w:u w:val="single"/>
                <w:lang w:val="el-GR"/>
              </w:rPr>
              <w:lastRenderedPageBreak/>
              <w:t>Εκροές:</w:t>
            </w:r>
          </w:p>
          <w:p w14:paraId="241993C1" w14:textId="77777777" w:rsidR="005967A3" w:rsidRPr="00F81B51" w:rsidRDefault="005967A3" w:rsidP="00BE3094">
            <w:pPr>
              <w:pStyle w:val="ListParagraph"/>
              <w:numPr>
                <w:ilvl w:val="0"/>
                <w:numId w:val="27"/>
              </w:numPr>
              <w:spacing w:after="80" w:line="240" w:lineRule="auto"/>
              <w:rPr>
                <w:rFonts w:ascii="Arial" w:hAnsi="Arial" w:cs="Arial"/>
                <w:bCs/>
                <w:lang w:val="el-GR"/>
              </w:rPr>
            </w:pPr>
            <w:r w:rsidRPr="00F81B51">
              <w:rPr>
                <w:rFonts w:ascii="Arial" w:hAnsi="Arial" w:cs="Arial"/>
                <w:b/>
                <w:bCs/>
                <w:lang w:val="el-GR"/>
              </w:rPr>
              <w:t>Θέσπιση εθνικού συστήματος επικύρωσης</w:t>
            </w:r>
            <w:r w:rsidRPr="00F81B51">
              <w:rPr>
                <w:rFonts w:ascii="Arial" w:hAnsi="Arial" w:cs="Arial"/>
                <w:bCs/>
                <w:lang w:val="el-GR"/>
              </w:rPr>
              <w:t xml:space="preserve"> γνώ</w:t>
            </w:r>
            <w:r w:rsidRPr="00F81B51">
              <w:rPr>
                <w:rFonts w:ascii="Arial" w:eastAsia="Malgun Gothic" w:hAnsi="Arial" w:cs="Arial"/>
                <w:bCs/>
                <w:lang w:val="el-GR"/>
              </w:rPr>
              <w:t>σεων</w:t>
            </w:r>
            <w:r w:rsidRPr="00F81B51">
              <w:rPr>
                <w:rFonts w:ascii="Arial" w:hAnsi="Arial" w:cs="Arial"/>
                <w:bCs/>
                <w:lang w:val="el-GR"/>
              </w:rPr>
              <w:t xml:space="preserve">, </w:t>
            </w:r>
            <w:r w:rsidRPr="00F81B51">
              <w:rPr>
                <w:rFonts w:ascii="Arial" w:eastAsia="Malgun Gothic" w:hAnsi="Arial" w:cs="Arial"/>
                <w:bCs/>
                <w:lang w:val="el-GR"/>
              </w:rPr>
              <w:t>δεξιοτ</w:t>
            </w:r>
            <w:r w:rsidRPr="00F81B51">
              <w:rPr>
                <w:rFonts w:ascii="Arial" w:hAnsi="Arial" w:cs="Arial"/>
                <w:bCs/>
                <w:lang w:val="el-GR"/>
              </w:rPr>
              <w:t>ή</w:t>
            </w:r>
            <w:r w:rsidRPr="00F81B51">
              <w:rPr>
                <w:rFonts w:ascii="Arial" w:eastAsia="Malgun Gothic" w:hAnsi="Arial" w:cs="Arial"/>
                <w:bCs/>
                <w:lang w:val="el-GR"/>
              </w:rPr>
              <w:t>των</w:t>
            </w:r>
            <w:r w:rsidRPr="00F81B51">
              <w:rPr>
                <w:rFonts w:ascii="Arial" w:hAnsi="Arial" w:cs="Arial"/>
                <w:bCs/>
                <w:lang w:val="el-GR"/>
              </w:rPr>
              <w:t xml:space="preserve"> </w:t>
            </w:r>
            <w:r w:rsidRPr="00F81B51">
              <w:rPr>
                <w:rFonts w:ascii="Arial" w:eastAsia="Malgun Gothic" w:hAnsi="Arial" w:cs="Arial"/>
                <w:bCs/>
                <w:lang w:val="el-GR"/>
              </w:rPr>
              <w:t>και</w:t>
            </w:r>
            <w:r w:rsidRPr="00F81B51">
              <w:rPr>
                <w:rFonts w:ascii="Arial" w:hAnsi="Arial" w:cs="Arial"/>
                <w:bCs/>
                <w:lang w:val="el-GR"/>
              </w:rPr>
              <w:t xml:space="preserve"> </w:t>
            </w:r>
            <w:r w:rsidRPr="00F81B51">
              <w:rPr>
                <w:rFonts w:ascii="Arial" w:eastAsia="Malgun Gothic" w:hAnsi="Arial" w:cs="Arial"/>
                <w:bCs/>
                <w:lang w:val="el-GR"/>
              </w:rPr>
              <w:t>ικανοτ</w:t>
            </w:r>
            <w:r w:rsidRPr="00F81B51">
              <w:rPr>
                <w:rFonts w:ascii="Arial" w:hAnsi="Arial" w:cs="Arial"/>
                <w:bCs/>
                <w:lang w:val="el-GR"/>
              </w:rPr>
              <w:t>ή</w:t>
            </w:r>
            <w:r w:rsidRPr="00F81B51">
              <w:rPr>
                <w:rFonts w:ascii="Arial" w:eastAsia="Malgun Gothic" w:hAnsi="Arial" w:cs="Arial"/>
                <w:bCs/>
                <w:lang w:val="el-GR"/>
              </w:rPr>
              <w:t>των</w:t>
            </w:r>
            <w:r w:rsidRPr="00F81B51">
              <w:rPr>
                <w:rFonts w:ascii="Arial" w:hAnsi="Arial" w:cs="Arial"/>
                <w:bCs/>
                <w:lang w:val="el-GR"/>
              </w:rPr>
              <w:t xml:space="preserve"> </w:t>
            </w:r>
            <w:r w:rsidRPr="00F81B51">
              <w:rPr>
                <w:rFonts w:ascii="Arial" w:eastAsia="Malgun Gothic" w:hAnsi="Arial" w:cs="Arial"/>
                <w:bCs/>
                <w:lang w:val="el-GR"/>
              </w:rPr>
              <w:t>που</w:t>
            </w:r>
            <w:r w:rsidRPr="00F81B51">
              <w:rPr>
                <w:rFonts w:ascii="Arial" w:hAnsi="Arial" w:cs="Arial"/>
                <w:bCs/>
                <w:lang w:val="el-GR"/>
              </w:rPr>
              <w:t xml:space="preserve"> αποκτή</w:t>
            </w:r>
            <w:r w:rsidRPr="00F81B51">
              <w:rPr>
                <w:rFonts w:ascii="Arial" w:eastAsia="Malgun Gothic" w:hAnsi="Arial" w:cs="Arial"/>
                <w:bCs/>
                <w:lang w:val="el-GR"/>
              </w:rPr>
              <w:t>θηκαν</w:t>
            </w:r>
            <w:r w:rsidRPr="00F81B51">
              <w:rPr>
                <w:rFonts w:ascii="Arial" w:hAnsi="Arial" w:cs="Arial"/>
                <w:bCs/>
                <w:lang w:val="el-GR"/>
              </w:rPr>
              <w:t xml:space="preserve"> </w:t>
            </w:r>
            <w:r w:rsidRPr="00F81B51">
              <w:rPr>
                <w:rFonts w:ascii="Arial" w:eastAsia="Malgun Gothic" w:hAnsi="Arial" w:cs="Arial"/>
                <w:bCs/>
                <w:lang w:val="el-GR"/>
              </w:rPr>
              <w:t>μ</w:t>
            </w:r>
            <w:r w:rsidRPr="00F81B51">
              <w:rPr>
                <w:rFonts w:ascii="Arial" w:hAnsi="Arial" w:cs="Arial"/>
                <w:bCs/>
                <w:lang w:val="el-GR"/>
              </w:rPr>
              <w:t>έ</w:t>
            </w:r>
            <w:r w:rsidRPr="00F81B51">
              <w:rPr>
                <w:rFonts w:ascii="Arial" w:eastAsia="Malgun Gothic" w:hAnsi="Arial" w:cs="Arial"/>
                <w:bCs/>
                <w:lang w:val="el-GR"/>
              </w:rPr>
              <w:t>σω</w:t>
            </w:r>
            <w:r w:rsidRPr="00F81B51">
              <w:rPr>
                <w:rFonts w:ascii="Arial" w:hAnsi="Arial" w:cs="Arial"/>
                <w:bCs/>
                <w:lang w:val="el-GR"/>
              </w:rPr>
              <w:t xml:space="preserve"> μη τυπικής/ά</w:t>
            </w:r>
            <w:r w:rsidRPr="00F81B51">
              <w:rPr>
                <w:rFonts w:ascii="Arial" w:eastAsia="Malgun Gothic" w:hAnsi="Arial" w:cs="Arial"/>
                <w:bCs/>
                <w:lang w:val="el-GR"/>
              </w:rPr>
              <w:t>τυπη</w:t>
            </w:r>
            <w:r w:rsidRPr="00F81B51">
              <w:rPr>
                <w:rFonts w:ascii="Arial" w:hAnsi="Arial" w:cs="Arial"/>
                <w:bCs/>
                <w:lang w:val="el-GR"/>
              </w:rPr>
              <w:t xml:space="preserve">ς </w:t>
            </w:r>
            <w:r w:rsidRPr="00F81B51">
              <w:rPr>
                <w:rFonts w:ascii="Arial" w:eastAsia="Malgun Gothic" w:hAnsi="Arial" w:cs="Arial"/>
                <w:bCs/>
                <w:lang w:val="el-GR"/>
              </w:rPr>
              <w:t>μ</w:t>
            </w:r>
            <w:r w:rsidRPr="00F81B51">
              <w:rPr>
                <w:rFonts w:ascii="Arial" w:hAnsi="Arial" w:cs="Arial"/>
                <w:bCs/>
                <w:lang w:val="el-GR"/>
              </w:rPr>
              <w:t>ά</w:t>
            </w:r>
            <w:r w:rsidRPr="00F81B51">
              <w:rPr>
                <w:rFonts w:ascii="Arial" w:eastAsia="Malgun Gothic" w:hAnsi="Arial" w:cs="Arial"/>
                <w:bCs/>
                <w:lang w:val="el-GR"/>
              </w:rPr>
              <w:t>θηση</w:t>
            </w:r>
            <w:r w:rsidRPr="00F81B51">
              <w:rPr>
                <w:rFonts w:ascii="Arial" w:hAnsi="Arial" w:cs="Arial"/>
                <w:bCs/>
                <w:lang w:val="el-GR"/>
              </w:rPr>
              <w:t>ς.</w:t>
            </w:r>
          </w:p>
          <w:p w14:paraId="04461B6C" w14:textId="77777777" w:rsidR="005967A3" w:rsidRPr="00F81B51" w:rsidRDefault="005967A3" w:rsidP="00BE3094">
            <w:pPr>
              <w:pStyle w:val="ListParagraph"/>
              <w:numPr>
                <w:ilvl w:val="0"/>
                <w:numId w:val="27"/>
              </w:numPr>
              <w:spacing w:after="80" w:line="240" w:lineRule="auto"/>
              <w:rPr>
                <w:rFonts w:ascii="Arial" w:hAnsi="Arial" w:cs="Arial"/>
                <w:bCs/>
                <w:u w:val="single"/>
                <w:lang w:val="el-GR"/>
              </w:rPr>
            </w:pPr>
            <w:r w:rsidRPr="00F81B51">
              <w:rPr>
                <w:rFonts w:ascii="Arial" w:hAnsi="Arial" w:cs="Arial"/>
                <w:b/>
                <w:bCs/>
                <w:lang w:val="el-GR"/>
              </w:rPr>
              <w:t>Ολοκλή</w:t>
            </w:r>
            <w:r w:rsidRPr="00F81B51">
              <w:rPr>
                <w:rFonts w:ascii="Arial" w:eastAsia="Malgun Gothic" w:hAnsi="Arial" w:cs="Arial"/>
                <w:b/>
                <w:bCs/>
                <w:lang w:val="el-GR"/>
              </w:rPr>
              <w:t>ρωση</w:t>
            </w:r>
            <w:r w:rsidRPr="00F81B51">
              <w:rPr>
                <w:rFonts w:ascii="Arial" w:hAnsi="Arial" w:cs="Arial"/>
                <w:b/>
                <w:bCs/>
                <w:lang w:val="el-GR"/>
              </w:rPr>
              <w:t xml:space="preserve"> </w:t>
            </w:r>
            <w:r w:rsidRPr="00F81B51">
              <w:rPr>
                <w:rFonts w:ascii="Arial" w:eastAsia="Malgun Gothic" w:hAnsi="Arial" w:cs="Arial"/>
                <w:b/>
                <w:bCs/>
                <w:lang w:val="el-GR"/>
              </w:rPr>
              <w:t>πλαισ</w:t>
            </w:r>
            <w:r w:rsidRPr="00F81B51">
              <w:rPr>
                <w:rFonts w:ascii="Arial" w:hAnsi="Arial" w:cs="Arial"/>
                <w:b/>
                <w:bCs/>
                <w:lang w:val="el-GR"/>
              </w:rPr>
              <w:t>ί</w:t>
            </w:r>
            <w:r w:rsidRPr="00F81B51">
              <w:rPr>
                <w:rFonts w:ascii="Arial" w:eastAsia="Malgun Gothic" w:hAnsi="Arial" w:cs="Arial"/>
                <w:b/>
                <w:bCs/>
                <w:lang w:val="el-GR"/>
              </w:rPr>
              <w:t>ου</w:t>
            </w:r>
            <w:r w:rsidRPr="00F81B51">
              <w:rPr>
                <w:rFonts w:ascii="Arial" w:hAnsi="Arial" w:cs="Arial"/>
                <w:b/>
                <w:bCs/>
                <w:lang w:val="el-GR"/>
              </w:rPr>
              <w:t xml:space="preserve"> </w:t>
            </w:r>
            <w:r w:rsidRPr="00F81B51">
              <w:rPr>
                <w:rFonts w:ascii="Arial" w:eastAsia="Malgun Gothic" w:hAnsi="Arial" w:cs="Arial"/>
                <w:b/>
                <w:bCs/>
                <w:lang w:val="el-GR"/>
              </w:rPr>
              <w:t>πιστοπο</w:t>
            </w:r>
            <w:r w:rsidRPr="00F81B51">
              <w:rPr>
                <w:rFonts w:ascii="Arial" w:hAnsi="Arial" w:cs="Arial"/>
                <w:b/>
                <w:bCs/>
                <w:lang w:val="el-GR"/>
              </w:rPr>
              <w:t>ί</w:t>
            </w:r>
            <w:r w:rsidRPr="00F81B51">
              <w:rPr>
                <w:rFonts w:ascii="Arial" w:eastAsia="Malgun Gothic" w:hAnsi="Arial" w:cs="Arial"/>
                <w:b/>
                <w:bCs/>
                <w:lang w:val="el-GR"/>
              </w:rPr>
              <w:t>ηση</w:t>
            </w:r>
            <w:r w:rsidRPr="00F81B51">
              <w:rPr>
                <w:rFonts w:ascii="Arial" w:hAnsi="Arial" w:cs="Arial"/>
                <w:b/>
                <w:bCs/>
                <w:lang w:val="el-GR"/>
              </w:rPr>
              <w:t xml:space="preserve">ς </w:t>
            </w:r>
            <w:r w:rsidRPr="00F81B51">
              <w:rPr>
                <w:rFonts w:ascii="Arial" w:eastAsia="Malgun Gothic" w:hAnsi="Arial" w:cs="Arial"/>
                <w:b/>
                <w:bCs/>
                <w:lang w:val="el-GR"/>
              </w:rPr>
              <w:t>προσ</w:t>
            </w:r>
            <w:r w:rsidRPr="00F81B51">
              <w:rPr>
                <w:rFonts w:ascii="Arial" w:hAnsi="Arial" w:cs="Arial"/>
                <w:b/>
                <w:bCs/>
                <w:lang w:val="el-GR"/>
              </w:rPr>
              <w:t>ό</w:t>
            </w:r>
            <w:r w:rsidRPr="00F81B51">
              <w:rPr>
                <w:rFonts w:ascii="Arial" w:eastAsia="Malgun Gothic" w:hAnsi="Arial" w:cs="Arial"/>
                <w:b/>
                <w:bCs/>
                <w:lang w:val="el-GR"/>
              </w:rPr>
              <w:t>ντων</w:t>
            </w:r>
            <w:r w:rsidRPr="00F81B51">
              <w:rPr>
                <w:rFonts w:ascii="Arial" w:hAnsi="Arial" w:cs="Arial"/>
                <w:bCs/>
                <w:lang w:val="el-GR"/>
              </w:rPr>
              <w:t xml:space="preserve"> για ό</w:t>
            </w:r>
            <w:r w:rsidRPr="00F81B51">
              <w:rPr>
                <w:rFonts w:ascii="Arial" w:eastAsia="Malgun Gothic" w:hAnsi="Arial" w:cs="Arial"/>
                <w:bCs/>
                <w:lang w:val="el-GR"/>
              </w:rPr>
              <w:t>λου</w:t>
            </w:r>
            <w:r w:rsidRPr="00F81B51">
              <w:rPr>
                <w:rFonts w:ascii="Arial" w:hAnsi="Arial" w:cs="Arial"/>
                <w:bCs/>
                <w:lang w:val="el-GR"/>
              </w:rPr>
              <w:t xml:space="preserve">ς </w:t>
            </w:r>
            <w:r w:rsidRPr="00F81B51">
              <w:rPr>
                <w:rFonts w:ascii="Arial" w:eastAsia="Malgun Gothic" w:hAnsi="Arial" w:cs="Arial"/>
                <w:bCs/>
                <w:lang w:val="el-GR"/>
              </w:rPr>
              <w:t>του</w:t>
            </w:r>
            <w:r w:rsidRPr="00F81B51">
              <w:rPr>
                <w:rFonts w:ascii="Arial" w:hAnsi="Arial" w:cs="Arial"/>
                <w:bCs/>
                <w:lang w:val="el-GR"/>
              </w:rPr>
              <w:t xml:space="preserve">ς </w:t>
            </w:r>
            <w:r w:rsidRPr="00F81B51">
              <w:rPr>
                <w:rFonts w:ascii="Arial" w:eastAsia="Malgun Gothic" w:hAnsi="Arial" w:cs="Arial"/>
                <w:bCs/>
                <w:lang w:val="el-GR"/>
              </w:rPr>
              <w:t>αποφο</w:t>
            </w:r>
            <w:r w:rsidRPr="00F81B51">
              <w:rPr>
                <w:rFonts w:ascii="Arial" w:hAnsi="Arial" w:cs="Arial"/>
                <w:bCs/>
                <w:lang w:val="el-GR"/>
              </w:rPr>
              <w:t>ί</w:t>
            </w:r>
            <w:r w:rsidRPr="00F81B51">
              <w:rPr>
                <w:rFonts w:ascii="Arial" w:eastAsia="Malgun Gothic" w:hAnsi="Arial" w:cs="Arial"/>
                <w:bCs/>
                <w:lang w:val="el-GR"/>
              </w:rPr>
              <w:t>του</w:t>
            </w:r>
            <w:r w:rsidRPr="00F81B51">
              <w:rPr>
                <w:rFonts w:ascii="Arial" w:hAnsi="Arial" w:cs="Arial"/>
                <w:bCs/>
                <w:lang w:val="el-GR"/>
              </w:rPr>
              <w:t xml:space="preserve">ς </w:t>
            </w:r>
            <w:r w:rsidRPr="00F81B51">
              <w:rPr>
                <w:rFonts w:ascii="Arial" w:eastAsia="Malgun Gothic" w:hAnsi="Arial" w:cs="Arial"/>
                <w:bCs/>
                <w:lang w:val="el-GR"/>
              </w:rPr>
              <w:t>των</w:t>
            </w:r>
            <w:r w:rsidRPr="00F81B51">
              <w:rPr>
                <w:rFonts w:ascii="Arial" w:hAnsi="Arial" w:cs="Arial"/>
                <w:bCs/>
                <w:lang w:val="el-GR"/>
              </w:rPr>
              <w:t xml:space="preserve"> </w:t>
            </w:r>
            <w:r w:rsidRPr="00F81B51">
              <w:rPr>
                <w:rFonts w:ascii="Arial" w:eastAsia="Malgun Gothic" w:hAnsi="Arial" w:cs="Arial"/>
                <w:bCs/>
                <w:lang w:val="el-GR"/>
              </w:rPr>
              <w:t>προγραμμ</w:t>
            </w:r>
            <w:r w:rsidRPr="00F81B51">
              <w:rPr>
                <w:rFonts w:ascii="Arial" w:hAnsi="Arial" w:cs="Arial"/>
                <w:bCs/>
                <w:lang w:val="el-GR"/>
              </w:rPr>
              <w:t>ά</w:t>
            </w:r>
            <w:r w:rsidRPr="00F81B51">
              <w:rPr>
                <w:rFonts w:ascii="Arial" w:eastAsia="Malgun Gothic" w:hAnsi="Arial" w:cs="Arial"/>
                <w:bCs/>
                <w:lang w:val="el-GR"/>
              </w:rPr>
              <w:t>των</w:t>
            </w:r>
            <w:r w:rsidRPr="00F81B51">
              <w:rPr>
                <w:rFonts w:ascii="Arial" w:hAnsi="Arial" w:cs="Arial"/>
                <w:bCs/>
                <w:lang w:val="el-GR"/>
              </w:rPr>
              <w:t xml:space="preserve"> </w:t>
            </w:r>
            <w:r w:rsidRPr="00F81B51">
              <w:rPr>
                <w:rFonts w:ascii="Arial" w:eastAsia="Malgun Gothic" w:hAnsi="Arial" w:cs="Arial"/>
                <w:bCs/>
                <w:lang w:val="el-GR"/>
              </w:rPr>
              <w:t>ΕΕΚ</w:t>
            </w:r>
            <w:r w:rsidRPr="00F81B51">
              <w:rPr>
                <w:rFonts w:ascii="Arial" w:hAnsi="Arial" w:cs="Arial"/>
                <w:bCs/>
                <w:lang w:val="el-GR"/>
              </w:rPr>
              <w:t xml:space="preserve">, </w:t>
            </w:r>
            <w:r w:rsidRPr="00F81B51">
              <w:rPr>
                <w:rFonts w:ascii="Arial" w:eastAsia="Malgun Gothic" w:hAnsi="Arial" w:cs="Arial"/>
                <w:bCs/>
                <w:lang w:val="el-GR"/>
              </w:rPr>
              <w:t>με</w:t>
            </w:r>
            <w:r w:rsidRPr="00F81B51">
              <w:rPr>
                <w:rFonts w:ascii="Arial" w:hAnsi="Arial" w:cs="Arial"/>
                <w:bCs/>
                <w:lang w:val="el-GR"/>
              </w:rPr>
              <w:t xml:space="preserve"> </w:t>
            </w:r>
            <w:r w:rsidRPr="00F81B51">
              <w:rPr>
                <w:rFonts w:ascii="Arial" w:eastAsia="Malgun Gothic" w:hAnsi="Arial" w:cs="Arial"/>
                <w:bCs/>
                <w:lang w:val="el-GR"/>
              </w:rPr>
              <w:t>εφαρμογ</w:t>
            </w:r>
            <w:r w:rsidRPr="00F81B51">
              <w:rPr>
                <w:rFonts w:ascii="Arial" w:hAnsi="Arial" w:cs="Arial"/>
                <w:bCs/>
                <w:lang w:val="el-GR"/>
              </w:rPr>
              <w:t xml:space="preserve">ή </w:t>
            </w:r>
            <w:r w:rsidRPr="00F81B51">
              <w:rPr>
                <w:rFonts w:ascii="Arial" w:eastAsia="Malgun Gothic" w:hAnsi="Arial" w:cs="Arial"/>
                <w:bCs/>
                <w:lang w:val="el-GR"/>
              </w:rPr>
              <w:t>ισ</w:t>
            </w:r>
            <w:r w:rsidRPr="00F81B51">
              <w:rPr>
                <w:rFonts w:ascii="Arial" w:hAnsi="Arial" w:cs="Arial"/>
                <w:bCs/>
                <w:lang w:val="el-GR"/>
              </w:rPr>
              <w:t>ό</w:t>
            </w:r>
            <w:r w:rsidRPr="00F81B51">
              <w:rPr>
                <w:rFonts w:ascii="Arial" w:eastAsia="Malgun Gothic" w:hAnsi="Arial" w:cs="Arial"/>
                <w:bCs/>
                <w:lang w:val="el-GR"/>
              </w:rPr>
              <w:t>τιμων</w:t>
            </w:r>
            <w:r w:rsidRPr="00F81B51">
              <w:rPr>
                <w:rFonts w:ascii="Arial" w:hAnsi="Arial" w:cs="Arial"/>
                <w:bCs/>
                <w:lang w:val="el-GR"/>
              </w:rPr>
              <w:t xml:space="preserve"> </w:t>
            </w:r>
            <w:r w:rsidRPr="00F81B51">
              <w:rPr>
                <w:rFonts w:ascii="Arial" w:eastAsia="Malgun Gothic" w:hAnsi="Arial" w:cs="Arial"/>
                <w:bCs/>
                <w:lang w:val="el-GR"/>
              </w:rPr>
              <w:t>διαδικασι</w:t>
            </w:r>
            <w:r w:rsidRPr="00F81B51">
              <w:rPr>
                <w:rFonts w:ascii="Arial" w:hAnsi="Arial" w:cs="Arial"/>
                <w:bCs/>
                <w:lang w:val="el-GR"/>
              </w:rPr>
              <w:t>ώ</w:t>
            </w:r>
            <w:r w:rsidRPr="00F81B51">
              <w:rPr>
                <w:rFonts w:ascii="Arial" w:eastAsia="Malgun Gothic" w:hAnsi="Arial" w:cs="Arial"/>
                <w:bCs/>
                <w:lang w:val="el-GR"/>
              </w:rPr>
              <w:t>ν</w:t>
            </w:r>
            <w:r w:rsidRPr="00F81B51">
              <w:rPr>
                <w:rFonts w:ascii="Arial" w:hAnsi="Arial" w:cs="Arial"/>
                <w:bCs/>
                <w:lang w:val="el-GR"/>
              </w:rPr>
              <w:t xml:space="preserve"> </w:t>
            </w:r>
            <w:r w:rsidRPr="00F81B51">
              <w:rPr>
                <w:rFonts w:ascii="Arial" w:eastAsia="Malgun Gothic" w:hAnsi="Arial" w:cs="Arial"/>
                <w:bCs/>
                <w:lang w:val="el-GR"/>
              </w:rPr>
              <w:t>επικ</w:t>
            </w:r>
            <w:r w:rsidRPr="00F81B51">
              <w:rPr>
                <w:rFonts w:ascii="Arial" w:hAnsi="Arial" w:cs="Arial"/>
                <w:bCs/>
                <w:lang w:val="el-GR"/>
              </w:rPr>
              <w:t>ύ</w:t>
            </w:r>
            <w:r w:rsidRPr="00F81B51">
              <w:rPr>
                <w:rFonts w:ascii="Arial" w:eastAsia="Malgun Gothic" w:hAnsi="Arial" w:cs="Arial"/>
                <w:bCs/>
                <w:lang w:val="el-GR"/>
              </w:rPr>
              <w:t>ρωση</w:t>
            </w:r>
            <w:r w:rsidRPr="00F81B51">
              <w:rPr>
                <w:rFonts w:ascii="Arial" w:hAnsi="Arial" w:cs="Arial"/>
                <w:bCs/>
                <w:lang w:val="el-GR"/>
              </w:rPr>
              <w:t xml:space="preserve">ς </w:t>
            </w:r>
            <w:r w:rsidRPr="00F81B51">
              <w:rPr>
                <w:rFonts w:ascii="Arial" w:eastAsia="Malgun Gothic" w:hAnsi="Arial" w:cs="Arial"/>
                <w:bCs/>
                <w:lang w:val="el-GR"/>
              </w:rPr>
              <w:t>αν</w:t>
            </w:r>
            <w:r w:rsidRPr="00F81B51">
              <w:rPr>
                <w:rFonts w:ascii="Arial" w:hAnsi="Arial" w:cs="Arial"/>
                <w:bCs/>
                <w:lang w:val="el-GR"/>
              </w:rPr>
              <w:t xml:space="preserve">ά </w:t>
            </w:r>
            <w:r w:rsidRPr="00F81B51">
              <w:rPr>
                <w:rFonts w:ascii="Arial" w:eastAsia="Malgun Gothic" w:hAnsi="Arial" w:cs="Arial"/>
                <w:bCs/>
                <w:lang w:val="el-GR"/>
              </w:rPr>
              <w:t>επ</w:t>
            </w:r>
            <w:r w:rsidRPr="00F81B51">
              <w:rPr>
                <w:rFonts w:ascii="Arial" w:hAnsi="Arial" w:cs="Arial"/>
                <w:bCs/>
                <w:lang w:val="el-GR"/>
              </w:rPr>
              <w:t>ί</w:t>
            </w:r>
            <w:r w:rsidRPr="00F81B51">
              <w:rPr>
                <w:rFonts w:ascii="Arial" w:eastAsia="Malgun Gothic" w:hAnsi="Arial" w:cs="Arial"/>
                <w:bCs/>
                <w:lang w:val="el-GR"/>
              </w:rPr>
              <w:t>πεδο</w:t>
            </w:r>
            <w:r w:rsidRPr="00F81B51">
              <w:rPr>
                <w:rFonts w:ascii="Arial" w:hAnsi="Arial" w:cs="Arial"/>
                <w:bCs/>
                <w:lang w:val="el-GR"/>
              </w:rPr>
              <w:t xml:space="preserve"> </w:t>
            </w:r>
            <w:r w:rsidRPr="00F81B51">
              <w:rPr>
                <w:rFonts w:ascii="Arial" w:eastAsia="Malgun Gothic" w:hAnsi="Arial" w:cs="Arial"/>
                <w:bCs/>
                <w:lang w:val="el-GR"/>
              </w:rPr>
              <w:t>προσ</w:t>
            </w:r>
            <w:r w:rsidRPr="00F81B51">
              <w:rPr>
                <w:rFonts w:ascii="Arial" w:hAnsi="Arial" w:cs="Arial"/>
                <w:bCs/>
                <w:lang w:val="el-GR"/>
              </w:rPr>
              <w:t>ό</w:t>
            </w:r>
            <w:r w:rsidRPr="00F81B51">
              <w:rPr>
                <w:rFonts w:ascii="Arial" w:eastAsia="Malgun Gothic" w:hAnsi="Arial" w:cs="Arial"/>
                <w:bCs/>
                <w:lang w:val="el-GR"/>
              </w:rPr>
              <w:t>ντων</w:t>
            </w:r>
            <w:r w:rsidRPr="00F81B51">
              <w:rPr>
                <w:rFonts w:ascii="Arial" w:hAnsi="Arial" w:cs="Arial"/>
                <w:bCs/>
                <w:lang w:val="el-GR"/>
              </w:rPr>
              <w:t>.</w:t>
            </w:r>
          </w:p>
          <w:p w14:paraId="1096BC94" w14:textId="77777777" w:rsidR="005967A3" w:rsidRPr="00AE6DCE" w:rsidRDefault="005967A3" w:rsidP="00BE3094">
            <w:pPr>
              <w:pStyle w:val="ListParagraph"/>
              <w:numPr>
                <w:ilvl w:val="0"/>
                <w:numId w:val="27"/>
              </w:numPr>
              <w:spacing w:after="80" w:line="240" w:lineRule="auto"/>
              <w:rPr>
                <w:rFonts w:ascii="Arial" w:hAnsi="Arial" w:cs="Arial"/>
                <w:bCs/>
                <w:u w:val="single"/>
                <w:lang w:val="el-GR"/>
              </w:rPr>
            </w:pPr>
            <w:r>
              <w:rPr>
                <w:rFonts w:ascii="Arial" w:hAnsi="Arial" w:cs="Arial"/>
                <w:b/>
                <w:bCs/>
                <w:lang w:val="el-GR"/>
              </w:rPr>
              <w:t xml:space="preserve">Λειτουργία μόνιμου μηχανισμού παρακολούθησης </w:t>
            </w:r>
            <w:r w:rsidRPr="00AE6DCE">
              <w:rPr>
                <w:rFonts w:ascii="Arial" w:hAnsi="Arial" w:cs="Arial"/>
                <w:bCs/>
                <w:lang w:val="el-GR"/>
              </w:rPr>
              <w:t>επαγγελματικής εξέλιξης</w:t>
            </w:r>
            <w:r>
              <w:rPr>
                <w:rFonts w:ascii="Arial" w:hAnsi="Arial" w:cs="Arial"/>
                <w:b/>
                <w:bCs/>
                <w:lang w:val="el-GR"/>
              </w:rPr>
              <w:t xml:space="preserve"> </w:t>
            </w:r>
            <w:r w:rsidRPr="00F81B51">
              <w:rPr>
                <w:rFonts w:ascii="Arial" w:eastAsia="Malgun Gothic" w:hAnsi="Arial" w:cs="Arial"/>
                <w:bCs/>
                <w:lang w:val="el-GR"/>
              </w:rPr>
              <w:t>αποφο</w:t>
            </w:r>
            <w:r w:rsidRPr="00F81B51">
              <w:rPr>
                <w:rFonts w:ascii="Arial" w:hAnsi="Arial" w:cs="Arial"/>
                <w:bCs/>
                <w:lang w:val="el-GR"/>
              </w:rPr>
              <w:t>ί</w:t>
            </w:r>
            <w:r w:rsidRPr="00F81B51">
              <w:rPr>
                <w:rFonts w:ascii="Arial" w:eastAsia="Malgun Gothic" w:hAnsi="Arial" w:cs="Arial"/>
                <w:bCs/>
                <w:lang w:val="el-GR"/>
              </w:rPr>
              <w:t>των</w:t>
            </w:r>
            <w:r w:rsidRPr="00F81B51">
              <w:rPr>
                <w:rFonts w:ascii="Arial" w:hAnsi="Arial" w:cs="Arial"/>
                <w:bCs/>
                <w:lang w:val="el-GR"/>
              </w:rPr>
              <w:t xml:space="preserve"> της </w:t>
            </w:r>
            <w:r w:rsidRPr="00F81B51">
              <w:rPr>
                <w:rFonts w:ascii="Arial" w:eastAsia="Malgun Gothic" w:hAnsi="Arial" w:cs="Arial"/>
                <w:bCs/>
                <w:lang w:val="el-GR"/>
              </w:rPr>
              <w:t>ΕΕΚ</w:t>
            </w:r>
            <w:r>
              <w:rPr>
                <w:rFonts w:ascii="Arial" w:eastAsia="Malgun Gothic" w:hAnsi="Arial" w:cs="Arial"/>
                <w:bCs/>
                <w:lang w:val="el-GR"/>
              </w:rPr>
              <w:t xml:space="preserve"> (σε συνδυασμό με την αξιοποίηση του Μηχανισμού Διάγνωσης Αναγκών Αγοράς Εργασίας και του Πληροφοριακού Συστήματος ΕΡΓΑΝΗ)</w:t>
            </w:r>
            <w:r w:rsidRPr="00F81B51">
              <w:rPr>
                <w:rFonts w:ascii="Arial" w:hAnsi="Arial" w:cs="Arial"/>
                <w:bCs/>
                <w:lang w:val="el-GR"/>
              </w:rPr>
              <w:t>.</w:t>
            </w:r>
          </w:p>
          <w:p w14:paraId="01CD320A" w14:textId="77777777" w:rsidR="005967A3" w:rsidRPr="00F81B51" w:rsidRDefault="005967A3" w:rsidP="00BE3094">
            <w:pPr>
              <w:pStyle w:val="ListParagraph"/>
              <w:numPr>
                <w:ilvl w:val="0"/>
                <w:numId w:val="27"/>
              </w:numPr>
              <w:spacing w:after="80" w:line="240" w:lineRule="auto"/>
              <w:rPr>
                <w:rFonts w:ascii="Arial" w:hAnsi="Arial" w:cs="Arial"/>
                <w:bCs/>
                <w:u w:val="single"/>
                <w:lang w:val="el-GR"/>
              </w:rPr>
            </w:pPr>
            <w:r w:rsidRPr="00F81B51">
              <w:rPr>
                <w:rFonts w:ascii="Arial" w:hAnsi="Arial" w:cs="Arial"/>
                <w:b/>
                <w:bCs/>
                <w:lang w:val="el-GR"/>
              </w:rPr>
              <w:t xml:space="preserve">Διεξαγωγή </w:t>
            </w:r>
            <w:r w:rsidRPr="00F81B51">
              <w:rPr>
                <w:rFonts w:ascii="Arial" w:eastAsia="Malgun Gothic" w:hAnsi="Arial" w:cs="Arial"/>
                <w:b/>
                <w:bCs/>
                <w:lang w:val="el-GR"/>
              </w:rPr>
              <w:t>συστηματικ</w:t>
            </w:r>
            <w:r w:rsidRPr="00F81B51">
              <w:rPr>
                <w:rFonts w:ascii="Arial" w:hAnsi="Arial" w:cs="Arial"/>
                <w:b/>
                <w:bCs/>
                <w:lang w:val="el-GR"/>
              </w:rPr>
              <w:t>ώ</w:t>
            </w:r>
            <w:r w:rsidRPr="00F81B51">
              <w:rPr>
                <w:rFonts w:ascii="Arial" w:eastAsia="Malgun Gothic" w:hAnsi="Arial" w:cs="Arial"/>
                <w:b/>
                <w:bCs/>
                <w:lang w:val="el-GR"/>
              </w:rPr>
              <w:t>ν</w:t>
            </w:r>
            <w:r w:rsidRPr="00F81B51">
              <w:rPr>
                <w:rFonts w:ascii="Arial" w:hAnsi="Arial" w:cs="Arial"/>
                <w:b/>
                <w:bCs/>
                <w:lang w:val="el-GR"/>
              </w:rPr>
              <w:t xml:space="preserve"> </w:t>
            </w:r>
            <w:r w:rsidRPr="00F81B51">
              <w:rPr>
                <w:rFonts w:ascii="Arial" w:eastAsia="Malgun Gothic" w:hAnsi="Arial" w:cs="Arial"/>
                <w:b/>
                <w:bCs/>
                <w:lang w:val="el-GR"/>
              </w:rPr>
              <w:t>ερευν</w:t>
            </w:r>
            <w:r w:rsidRPr="00F81B51">
              <w:rPr>
                <w:rFonts w:ascii="Arial" w:hAnsi="Arial" w:cs="Arial"/>
                <w:b/>
                <w:bCs/>
                <w:lang w:val="el-GR"/>
              </w:rPr>
              <w:t>ώ</w:t>
            </w:r>
            <w:r w:rsidRPr="00F81B51">
              <w:rPr>
                <w:rFonts w:ascii="Arial" w:eastAsia="Malgun Gothic" w:hAnsi="Arial" w:cs="Arial"/>
                <w:b/>
                <w:bCs/>
                <w:lang w:val="el-GR"/>
              </w:rPr>
              <w:t>ν</w:t>
            </w:r>
            <w:r w:rsidRPr="00F81B51">
              <w:rPr>
                <w:rFonts w:ascii="Arial" w:hAnsi="Arial" w:cs="Arial"/>
                <w:b/>
                <w:bCs/>
                <w:lang w:val="el-GR"/>
              </w:rPr>
              <w:t xml:space="preserve"> </w:t>
            </w:r>
            <w:r w:rsidRPr="00F81B51">
              <w:rPr>
                <w:rFonts w:ascii="Arial" w:eastAsia="Malgun Gothic" w:hAnsi="Arial" w:cs="Arial"/>
                <w:b/>
                <w:bCs/>
                <w:lang w:val="el-GR"/>
              </w:rPr>
              <w:t>μ</w:t>
            </w:r>
            <w:r w:rsidRPr="00F81B51">
              <w:rPr>
                <w:rFonts w:ascii="Arial" w:hAnsi="Arial" w:cs="Arial"/>
                <w:b/>
                <w:bCs/>
                <w:lang w:val="el-GR"/>
              </w:rPr>
              <w:t>έ</w:t>
            </w:r>
            <w:r w:rsidRPr="00F81B51">
              <w:rPr>
                <w:rFonts w:ascii="Arial" w:eastAsia="Malgun Gothic" w:hAnsi="Arial" w:cs="Arial"/>
                <w:b/>
                <w:bCs/>
                <w:lang w:val="el-GR"/>
              </w:rPr>
              <w:t>τρηση</w:t>
            </w:r>
            <w:r w:rsidRPr="00F81B51">
              <w:rPr>
                <w:rFonts w:ascii="Arial" w:hAnsi="Arial" w:cs="Arial"/>
                <w:b/>
                <w:bCs/>
                <w:lang w:val="el-GR"/>
              </w:rPr>
              <w:t xml:space="preserve">ς </w:t>
            </w:r>
            <w:r w:rsidRPr="00F81B51">
              <w:rPr>
                <w:rFonts w:ascii="Arial" w:eastAsia="Malgun Gothic" w:hAnsi="Arial" w:cs="Arial"/>
                <w:b/>
                <w:bCs/>
                <w:lang w:val="el-GR"/>
              </w:rPr>
              <w:t>ικανοπο</w:t>
            </w:r>
            <w:r w:rsidRPr="00F81B51">
              <w:rPr>
                <w:rFonts w:ascii="Arial" w:hAnsi="Arial" w:cs="Arial"/>
                <w:b/>
                <w:bCs/>
                <w:lang w:val="el-GR"/>
              </w:rPr>
              <w:t>ί</w:t>
            </w:r>
            <w:r w:rsidRPr="00F81B51">
              <w:rPr>
                <w:rFonts w:ascii="Arial" w:eastAsia="Malgun Gothic" w:hAnsi="Arial" w:cs="Arial"/>
                <w:b/>
                <w:bCs/>
                <w:lang w:val="el-GR"/>
              </w:rPr>
              <w:t>ηση</w:t>
            </w:r>
            <w:r w:rsidRPr="00F81B51">
              <w:rPr>
                <w:rFonts w:ascii="Arial" w:hAnsi="Arial" w:cs="Arial"/>
                <w:b/>
                <w:bCs/>
                <w:lang w:val="el-GR"/>
              </w:rPr>
              <w:t>ς</w:t>
            </w:r>
            <w:r w:rsidRPr="00F81B51">
              <w:rPr>
                <w:rFonts w:ascii="Arial" w:hAnsi="Arial" w:cs="Arial"/>
                <w:bCs/>
                <w:lang w:val="el-GR"/>
              </w:rPr>
              <w:t xml:space="preserve"> </w:t>
            </w:r>
            <w:r w:rsidRPr="00F81B51">
              <w:rPr>
                <w:rFonts w:ascii="Arial" w:eastAsia="Malgun Gothic" w:hAnsi="Arial" w:cs="Arial"/>
                <w:bCs/>
                <w:lang w:val="el-GR"/>
              </w:rPr>
              <w:t>των</w:t>
            </w:r>
            <w:r w:rsidRPr="00F81B51">
              <w:rPr>
                <w:rFonts w:ascii="Arial" w:hAnsi="Arial" w:cs="Arial"/>
                <w:bCs/>
                <w:lang w:val="el-GR"/>
              </w:rPr>
              <w:t xml:space="preserve"> </w:t>
            </w:r>
            <w:r w:rsidRPr="00F81B51">
              <w:rPr>
                <w:rFonts w:ascii="Arial" w:eastAsia="Malgun Gothic" w:hAnsi="Arial" w:cs="Arial"/>
                <w:bCs/>
                <w:lang w:val="el-GR"/>
              </w:rPr>
              <w:t>επιχειρ</w:t>
            </w:r>
            <w:r w:rsidRPr="00F81B51">
              <w:rPr>
                <w:rFonts w:ascii="Arial" w:hAnsi="Arial" w:cs="Arial"/>
                <w:bCs/>
                <w:lang w:val="el-GR"/>
              </w:rPr>
              <w:t>ή</w:t>
            </w:r>
            <w:r w:rsidRPr="00F81B51">
              <w:rPr>
                <w:rFonts w:ascii="Arial" w:eastAsia="Malgun Gothic" w:hAnsi="Arial" w:cs="Arial"/>
                <w:bCs/>
                <w:lang w:val="el-GR"/>
              </w:rPr>
              <w:t>σεων</w:t>
            </w:r>
            <w:r w:rsidRPr="00F81B51">
              <w:rPr>
                <w:rFonts w:ascii="Arial" w:hAnsi="Arial" w:cs="Arial"/>
                <w:bCs/>
                <w:lang w:val="el-GR"/>
              </w:rPr>
              <w:t>, για την ανατροφοδό</w:t>
            </w:r>
            <w:r w:rsidRPr="00F81B51">
              <w:rPr>
                <w:rFonts w:ascii="Arial" w:eastAsia="Malgun Gothic" w:hAnsi="Arial" w:cs="Arial"/>
                <w:bCs/>
                <w:lang w:val="el-GR"/>
              </w:rPr>
              <w:t>τηση</w:t>
            </w:r>
            <w:r w:rsidRPr="00F81B51">
              <w:rPr>
                <w:rFonts w:ascii="Arial" w:hAnsi="Arial" w:cs="Arial"/>
                <w:bCs/>
                <w:lang w:val="el-GR"/>
              </w:rPr>
              <w:t xml:space="preserve"> </w:t>
            </w:r>
            <w:r w:rsidRPr="00F81B51">
              <w:rPr>
                <w:rFonts w:ascii="Arial" w:eastAsia="Malgun Gothic" w:hAnsi="Arial" w:cs="Arial"/>
                <w:bCs/>
                <w:lang w:val="el-GR"/>
              </w:rPr>
              <w:t>και</w:t>
            </w:r>
            <w:r w:rsidRPr="00F81B51">
              <w:rPr>
                <w:rFonts w:ascii="Arial" w:hAnsi="Arial" w:cs="Arial"/>
                <w:bCs/>
                <w:lang w:val="el-GR"/>
              </w:rPr>
              <w:t xml:space="preserve"> </w:t>
            </w:r>
            <w:r w:rsidRPr="00F81B51">
              <w:rPr>
                <w:rFonts w:ascii="Arial" w:eastAsia="Malgun Gothic" w:hAnsi="Arial" w:cs="Arial"/>
                <w:bCs/>
                <w:lang w:val="el-GR"/>
              </w:rPr>
              <w:t>διαρκ</w:t>
            </w:r>
            <w:r w:rsidRPr="00F81B51">
              <w:rPr>
                <w:rFonts w:ascii="Arial" w:hAnsi="Arial" w:cs="Arial"/>
                <w:bCs/>
                <w:lang w:val="el-GR"/>
              </w:rPr>
              <w:t xml:space="preserve">ή </w:t>
            </w:r>
            <w:r w:rsidRPr="00F81B51">
              <w:rPr>
                <w:rFonts w:ascii="Arial" w:eastAsia="Malgun Gothic" w:hAnsi="Arial" w:cs="Arial"/>
                <w:bCs/>
                <w:lang w:val="el-GR"/>
              </w:rPr>
              <w:t>βελτ</w:t>
            </w:r>
            <w:r w:rsidRPr="00F81B51">
              <w:rPr>
                <w:rFonts w:ascii="Arial" w:hAnsi="Arial" w:cs="Arial"/>
                <w:bCs/>
                <w:lang w:val="el-GR"/>
              </w:rPr>
              <w:t>ί</w:t>
            </w:r>
            <w:r w:rsidRPr="00F81B51">
              <w:rPr>
                <w:rFonts w:ascii="Arial" w:eastAsia="Malgun Gothic" w:hAnsi="Arial" w:cs="Arial"/>
                <w:bCs/>
                <w:lang w:val="el-GR"/>
              </w:rPr>
              <w:t>ωση</w:t>
            </w:r>
            <w:r w:rsidRPr="00F81B51">
              <w:rPr>
                <w:rFonts w:ascii="Arial" w:hAnsi="Arial" w:cs="Arial"/>
                <w:bCs/>
                <w:lang w:val="el-GR"/>
              </w:rPr>
              <w:t xml:space="preserve"> </w:t>
            </w:r>
            <w:r w:rsidRPr="00F81B51">
              <w:rPr>
                <w:rFonts w:ascii="Arial" w:eastAsia="Malgun Gothic" w:hAnsi="Arial" w:cs="Arial"/>
                <w:bCs/>
                <w:lang w:val="el-GR"/>
              </w:rPr>
              <w:t>τη</w:t>
            </w:r>
            <w:r w:rsidRPr="00F81B51">
              <w:rPr>
                <w:rFonts w:ascii="Arial" w:hAnsi="Arial" w:cs="Arial"/>
                <w:bCs/>
                <w:lang w:val="el-GR"/>
              </w:rPr>
              <w:t xml:space="preserve">ς </w:t>
            </w:r>
            <w:r w:rsidRPr="00F81B51">
              <w:rPr>
                <w:rFonts w:ascii="Arial" w:eastAsia="Malgun Gothic" w:hAnsi="Arial" w:cs="Arial"/>
                <w:bCs/>
                <w:lang w:val="el-GR"/>
              </w:rPr>
              <w:t>παρεχ</w:t>
            </w:r>
            <w:r w:rsidRPr="00F81B51">
              <w:rPr>
                <w:rFonts w:ascii="Arial" w:hAnsi="Arial" w:cs="Arial"/>
                <w:bCs/>
                <w:lang w:val="el-GR"/>
              </w:rPr>
              <w:t>ό</w:t>
            </w:r>
            <w:r w:rsidRPr="00F81B51">
              <w:rPr>
                <w:rFonts w:ascii="Arial" w:eastAsia="Malgun Gothic" w:hAnsi="Arial" w:cs="Arial"/>
                <w:bCs/>
                <w:lang w:val="el-GR"/>
              </w:rPr>
              <w:t>μενη</w:t>
            </w:r>
            <w:r w:rsidRPr="00F81B51">
              <w:rPr>
                <w:rFonts w:ascii="Arial" w:hAnsi="Arial" w:cs="Arial"/>
                <w:bCs/>
                <w:lang w:val="el-GR"/>
              </w:rPr>
              <w:t xml:space="preserve">ς </w:t>
            </w:r>
            <w:r w:rsidRPr="00F81B51">
              <w:rPr>
                <w:rFonts w:ascii="Arial" w:eastAsia="Malgun Gothic" w:hAnsi="Arial" w:cs="Arial"/>
                <w:bCs/>
                <w:lang w:val="el-GR"/>
              </w:rPr>
              <w:t>εκπα</w:t>
            </w:r>
            <w:r w:rsidRPr="00F81B51">
              <w:rPr>
                <w:rFonts w:ascii="Arial" w:hAnsi="Arial" w:cs="Arial"/>
                <w:bCs/>
                <w:lang w:val="el-GR"/>
              </w:rPr>
              <w:t>ί</w:t>
            </w:r>
            <w:r w:rsidRPr="00F81B51">
              <w:rPr>
                <w:rFonts w:ascii="Arial" w:eastAsia="Malgun Gothic" w:hAnsi="Arial" w:cs="Arial"/>
                <w:bCs/>
                <w:lang w:val="el-GR"/>
              </w:rPr>
              <w:t>δευση</w:t>
            </w:r>
            <w:r w:rsidRPr="00F81B51">
              <w:rPr>
                <w:rFonts w:ascii="Arial" w:hAnsi="Arial" w:cs="Arial"/>
                <w:bCs/>
                <w:lang w:val="el-GR"/>
              </w:rPr>
              <w:t>ς.</w:t>
            </w:r>
          </w:p>
          <w:p w14:paraId="38056CEB" w14:textId="77777777" w:rsidR="005967A3" w:rsidRPr="00F81B51" w:rsidRDefault="005967A3" w:rsidP="00BE3094">
            <w:pPr>
              <w:pStyle w:val="ListParagraph"/>
              <w:numPr>
                <w:ilvl w:val="0"/>
                <w:numId w:val="27"/>
              </w:numPr>
              <w:spacing w:after="80" w:line="240" w:lineRule="auto"/>
              <w:rPr>
                <w:rFonts w:ascii="Arial" w:hAnsi="Arial" w:cs="Arial"/>
                <w:bCs/>
                <w:u w:val="single"/>
                <w:lang w:val="el-GR"/>
              </w:rPr>
            </w:pPr>
            <w:r>
              <w:rPr>
                <w:rFonts w:ascii="Arial" w:hAnsi="Arial" w:cs="Arial"/>
                <w:b/>
                <w:bCs/>
                <w:lang w:val="el-GR"/>
              </w:rPr>
              <w:t xml:space="preserve">Υπηρεσίες </w:t>
            </w:r>
            <w:r>
              <w:rPr>
                <w:rFonts w:ascii="Arial" w:eastAsia="Malgun Gothic" w:hAnsi="Arial" w:cs="Arial"/>
                <w:b/>
                <w:bCs/>
                <w:lang w:val="el-GR"/>
              </w:rPr>
              <w:t>δ</w:t>
            </w:r>
            <w:r w:rsidRPr="00F81B51">
              <w:rPr>
                <w:rFonts w:ascii="Arial" w:eastAsia="Malgun Gothic" w:hAnsi="Arial" w:cs="Arial"/>
                <w:b/>
                <w:bCs/>
                <w:lang w:val="el-GR"/>
              </w:rPr>
              <w:t>ιασ</w:t>
            </w:r>
            <w:r w:rsidRPr="00F81B51">
              <w:rPr>
                <w:rFonts w:ascii="Arial" w:hAnsi="Arial" w:cs="Arial"/>
                <w:b/>
                <w:bCs/>
                <w:lang w:val="el-GR"/>
              </w:rPr>
              <w:t>ύ</w:t>
            </w:r>
            <w:r w:rsidRPr="00F81B51">
              <w:rPr>
                <w:rFonts w:ascii="Arial" w:eastAsia="Malgun Gothic" w:hAnsi="Arial" w:cs="Arial"/>
                <w:b/>
                <w:bCs/>
                <w:lang w:val="el-GR"/>
              </w:rPr>
              <w:t>νδεση</w:t>
            </w:r>
            <w:r w:rsidRPr="00F81B51">
              <w:rPr>
                <w:rFonts w:ascii="Arial" w:hAnsi="Arial" w:cs="Arial"/>
                <w:b/>
                <w:bCs/>
                <w:lang w:val="el-GR"/>
              </w:rPr>
              <w:t xml:space="preserve">ς </w:t>
            </w:r>
            <w:r w:rsidRPr="00F81B51">
              <w:rPr>
                <w:rFonts w:ascii="Arial" w:hAnsi="Arial" w:cs="Arial"/>
                <w:bCs/>
                <w:lang w:val="el-GR"/>
              </w:rPr>
              <w:t>σε ό</w:t>
            </w:r>
            <w:r w:rsidRPr="00F81B51">
              <w:rPr>
                <w:rFonts w:ascii="Arial" w:eastAsia="Malgun Gothic" w:hAnsi="Arial" w:cs="Arial"/>
                <w:bCs/>
                <w:lang w:val="el-GR"/>
              </w:rPr>
              <w:t>λε</w:t>
            </w:r>
            <w:r w:rsidRPr="00F81B51">
              <w:rPr>
                <w:rFonts w:ascii="Arial" w:hAnsi="Arial" w:cs="Arial"/>
                <w:bCs/>
                <w:lang w:val="el-GR"/>
              </w:rPr>
              <w:t xml:space="preserve">ς </w:t>
            </w:r>
            <w:r w:rsidRPr="00F81B51">
              <w:rPr>
                <w:rFonts w:ascii="Arial" w:eastAsia="Malgun Gothic" w:hAnsi="Arial" w:cs="Arial"/>
                <w:bCs/>
                <w:lang w:val="el-GR"/>
              </w:rPr>
              <w:t>τι</w:t>
            </w:r>
            <w:r w:rsidRPr="00F81B51">
              <w:rPr>
                <w:rFonts w:ascii="Arial" w:hAnsi="Arial" w:cs="Arial"/>
                <w:bCs/>
                <w:lang w:val="el-GR"/>
              </w:rPr>
              <w:t xml:space="preserve">ς </w:t>
            </w:r>
            <w:r w:rsidRPr="00F81B51">
              <w:rPr>
                <w:rFonts w:ascii="Arial" w:eastAsia="Malgun Gothic" w:hAnsi="Arial" w:cs="Arial"/>
                <w:bCs/>
                <w:lang w:val="el-GR"/>
              </w:rPr>
              <w:t>εκπαιδευτικ</w:t>
            </w:r>
            <w:r w:rsidRPr="00F81B51">
              <w:rPr>
                <w:rFonts w:ascii="Arial" w:hAnsi="Arial" w:cs="Arial"/>
                <w:bCs/>
                <w:lang w:val="el-GR"/>
              </w:rPr>
              <w:t xml:space="preserve">ές </w:t>
            </w:r>
            <w:r w:rsidRPr="00F81B51">
              <w:rPr>
                <w:rFonts w:ascii="Arial" w:eastAsia="Malgun Gothic" w:hAnsi="Arial" w:cs="Arial"/>
                <w:bCs/>
                <w:lang w:val="el-GR"/>
              </w:rPr>
              <w:t>μον</w:t>
            </w:r>
            <w:r w:rsidRPr="00F81B51">
              <w:rPr>
                <w:rFonts w:ascii="Arial" w:hAnsi="Arial" w:cs="Arial"/>
                <w:bCs/>
                <w:lang w:val="el-GR"/>
              </w:rPr>
              <w:t>ά</w:t>
            </w:r>
            <w:r w:rsidRPr="00F81B51">
              <w:rPr>
                <w:rFonts w:ascii="Arial" w:eastAsia="Malgun Gothic" w:hAnsi="Arial" w:cs="Arial"/>
                <w:bCs/>
                <w:lang w:val="el-GR"/>
              </w:rPr>
              <w:t>δε</w:t>
            </w:r>
            <w:r w:rsidRPr="00F81B51">
              <w:rPr>
                <w:rFonts w:ascii="Arial" w:hAnsi="Arial" w:cs="Arial"/>
                <w:bCs/>
                <w:lang w:val="el-GR"/>
              </w:rPr>
              <w:t xml:space="preserve">ς </w:t>
            </w:r>
            <w:r w:rsidRPr="00F81B51">
              <w:rPr>
                <w:rFonts w:ascii="Arial" w:eastAsia="Malgun Gothic" w:hAnsi="Arial" w:cs="Arial"/>
                <w:bCs/>
                <w:lang w:val="el-GR"/>
              </w:rPr>
              <w:t>ΕΕΚ</w:t>
            </w:r>
            <w:r w:rsidRPr="00F81B51">
              <w:rPr>
                <w:rFonts w:ascii="Arial" w:hAnsi="Arial" w:cs="Arial"/>
                <w:bCs/>
                <w:lang w:val="el-GR"/>
              </w:rPr>
              <w:t xml:space="preserve"> για την υποστή</w:t>
            </w:r>
            <w:r w:rsidRPr="00F81B51">
              <w:rPr>
                <w:rFonts w:ascii="Arial" w:eastAsia="Malgun Gothic" w:hAnsi="Arial" w:cs="Arial"/>
                <w:bCs/>
                <w:lang w:val="el-GR"/>
              </w:rPr>
              <w:t>ριξη</w:t>
            </w:r>
            <w:r w:rsidRPr="00F81B51">
              <w:rPr>
                <w:rFonts w:ascii="Arial" w:hAnsi="Arial" w:cs="Arial"/>
                <w:bCs/>
                <w:lang w:val="el-GR"/>
              </w:rPr>
              <w:t xml:space="preserve"> </w:t>
            </w:r>
            <w:r w:rsidRPr="00F81B51">
              <w:rPr>
                <w:rFonts w:ascii="Arial" w:eastAsia="Malgun Gothic" w:hAnsi="Arial" w:cs="Arial"/>
                <w:bCs/>
                <w:lang w:val="el-GR"/>
              </w:rPr>
              <w:t>τη</w:t>
            </w:r>
            <w:r w:rsidRPr="00F81B51">
              <w:rPr>
                <w:rFonts w:ascii="Arial" w:hAnsi="Arial" w:cs="Arial"/>
                <w:bCs/>
                <w:lang w:val="el-GR"/>
              </w:rPr>
              <w:t>ς έ</w:t>
            </w:r>
            <w:r w:rsidRPr="00F81B51">
              <w:rPr>
                <w:rFonts w:ascii="Arial" w:eastAsia="Malgun Gothic" w:hAnsi="Arial" w:cs="Arial"/>
                <w:bCs/>
                <w:lang w:val="el-GR"/>
              </w:rPr>
              <w:t>νταξη</w:t>
            </w:r>
            <w:r w:rsidRPr="00F81B51">
              <w:rPr>
                <w:rFonts w:ascii="Arial" w:hAnsi="Arial" w:cs="Arial"/>
                <w:bCs/>
                <w:lang w:val="el-GR"/>
              </w:rPr>
              <w:t xml:space="preserve">ς </w:t>
            </w:r>
            <w:r w:rsidRPr="00F81B51">
              <w:rPr>
                <w:rFonts w:ascii="Arial" w:eastAsia="Malgun Gothic" w:hAnsi="Arial" w:cs="Arial"/>
                <w:bCs/>
                <w:lang w:val="el-GR"/>
              </w:rPr>
              <w:t>στην</w:t>
            </w:r>
            <w:r w:rsidRPr="00F81B51">
              <w:rPr>
                <w:rFonts w:ascii="Arial" w:hAnsi="Arial" w:cs="Arial"/>
                <w:bCs/>
                <w:lang w:val="el-GR"/>
              </w:rPr>
              <w:t xml:space="preserve"> </w:t>
            </w:r>
            <w:r w:rsidRPr="00F81B51">
              <w:rPr>
                <w:rFonts w:ascii="Arial" w:eastAsia="Malgun Gothic" w:hAnsi="Arial" w:cs="Arial"/>
                <w:bCs/>
                <w:lang w:val="el-GR"/>
              </w:rPr>
              <w:t>αγορ</w:t>
            </w:r>
            <w:r w:rsidRPr="00F81B51">
              <w:rPr>
                <w:rFonts w:ascii="Arial" w:hAnsi="Arial" w:cs="Arial"/>
                <w:bCs/>
                <w:lang w:val="el-GR"/>
              </w:rPr>
              <w:t xml:space="preserve">ά </w:t>
            </w:r>
            <w:r w:rsidRPr="00F81B51">
              <w:rPr>
                <w:rFonts w:ascii="Arial" w:eastAsia="Malgun Gothic" w:hAnsi="Arial" w:cs="Arial"/>
                <w:bCs/>
                <w:lang w:val="el-GR"/>
              </w:rPr>
              <w:t>εργασ</w:t>
            </w:r>
            <w:r w:rsidRPr="00F81B51">
              <w:rPr>
                <w:rFonts w:ascii="Arial" w:hAnsi="Arial" w:cs="Arial"/>
                <w:bCs/>
                <w:lang w:val="el-GR"/>
              </w:rPr>
              <w:t>ί</w:t>
            </w:r>
            <w:r w:rsidRPr="00F81B51">
              <w:rPr>
                <w:rFonts w:ascii="Arial" w:eastAsia="Malgun Gothic" w:hAnsi="Arial" w:cs="Arial"/>
                <w:bCs/>
                <w:lang w:val="el-GR"/>
              </w:rPr>
              <w:t>α</w:t>
            </w:r>
            <w:r w:rsidRPr="00F81B51">
              <w:rPr>
                <w:rFonts w:ascii="Arial" w:hAnsi="Arial" w:cs="Arial"/>
                <w:bCs/>
                <w:lang w:val="el-GR"/>
              </w:rPr>
              <w:t xml:space="preserve">ς </w:t>
            </w:r>
            <w:r w:rsidRPr="00F81B51">
              <w:rPr>
                <w:rFonts w:ascii="Arial" w:eastAsia="Malgun Gothic" w:hAnsi="Arial" w:cs="Arial"/>
                <w:bCs/>
                <w:lang w:val="el-GR"/>
              </w:rPr>
              <w:t>φοιτο</w:t>
            </w:r>
            <w:r w:rsidRPr="00F81B51">
              <w:rPr>
                <w:rFonts w:ascii="Arial" w:hAnsi="Arial" w:cs="Arial"/>
                <w:bCs/>
                <w:lang w:val="el-GR"/>
              </w:rPr>
              <w:t>ύ</w:t>
            </w:r>
            <w:r w:rsidRPr="00F81B51">
              <w:rPr>
                <w:rFonts w:ascii="Arial" w:eastAsia="Malgun Gothic" w:hAnsi="Arial" w:cs="Arial"/>
                <w:bCs/>
                <w:lang w:val="el-GR"/>
              </w:rPr>
              <w:t>ντων</w:t>
            </w:r>
            <w:r w:rsidRPr="00F81B51">
              <w:rPr>
                <w:rFonts w:ascii="Arial" w:hAnsi="Arial" w:cs="Arial"/>
                <w:bCs/>
                <w:lang w:val="el-GR"/>
              </w:rPr>
              <w:t xml:space="preserve"> </w:t>
            </w:r>
            <w:r w:rsidRPr="00F81B51">
              <w:rPr>
                <w:rFonts w:ascii="Arial" w:eastAsia="Malgun Gothic" w:hAnsi="Arial" w:cs="Arial"/>
                <w:bCs/>
                <w:lang w:val="el-GR"/>
              </w:rPr>
              <w:t>και</w:t>
            </w:r>
            <w:r w:rsidRPr="00F81B51">
              <w:rPr>
                <w:rFonts w:ascii="Arial" w:hAnsi="Arial" w:cs="Arial"/>
                <w:bCs/>
                <w:lang w:val="el-GR"/>
              </w:rPr>
              <w:t xml:space="preserve"> </w:t>
            </w:r>
            <w:r w:rsidRPr="00F81B51">
              <w:rPr>
                <w:rFonts w:ascii="Arial" w:eastAsia="Malgun Gothic" w:hAnsi="Arial" w:cs="Arial"/>
                <w:bCs/>
                <w:lang w:val="el-GR"/>
              </w:rPr>
              <w:t>αποφο</w:t>
            </w:r>
            <w:r w:rsidRPr="00F81B51">
              <w:rPr>
                <w:rFonts w:ascii="Arial" w:hAnsi="Arial" w:cs="Arial"/>
                <w:bCs/>
                <w:lang w:val="el-GR"/>
              </w:rPr>
              <w:t>ί</w:t>
            </w:r>
            <w:r w:rsidRPr="00F81B51">
              <w:rPr>
                <w:rFonts w:ascii="Arial" w:eastAsia="Malgun Gothic" w:hAnsi="Arial" w:cs="Arial"/>
                <w:bCs/>
                <w:lang w:val="el-GR"/>
              </w:rPr>
              <w:t>των</w:t>
            </w:r>
            <w:r w:rsidRPr="00F81B51">
              <w:rPr>
                <w:rFonts w:ascii="Arial" w:hAnsi="Arial" w:cs="Arial"/>
                <w:lang w:val="el-GR"/>
              </w:rPr>
              <w:t>.</w:t>
            </w:r>
          </w:p>
        </w:tc>
      </w:tr>
    </w:tbl>
    <w:p w14:paraId="31F49083" w14:textId="77777777" w:rsidR="005967A3" w:rsidRDefault="005967A3" w:rsidP="00BE3094">
      <w:pPr>
        <w:pStyle w:val="MAINTEXT2"/>
        <w:rPr>
          <w:rFonts w:cs="Arial"/>
          <w:b/>
          <w:color w:val="00AEEF"/>
          <w:sz w:val="24"/>
        </w:rPr>
      </w:pPr>
    </w:p>
    <w:p w14:paraId="4C3F2C6E" w14:textId="77777777" w:rsidR="001B1799" w:rsidRPr="004E5D3C" w:rsidRDefault="001B1799" w:rsidP="00BE3094">
      <w:pPr>
        <w:pStyle w:val="MAINTEXT2"/>
        <w:rPr>
          <w:rFonts w:cs="Arial"/>
          <w:b/>
          <w:color w:val="00AEEF"/>
          <w:sz w:val="24"/>
        </w:rPr>
      </w:pPr>
      <w:r w:rsidRPr="004E5D3C">
        <w:rPr>
          <w:rFonts w:cs="Arial"/>
          <w:b/>
          <w:color w:val="00AEEF"/>
          <w:sz w:val="24"/>
        </w:rPr>
        <w:t>Ειδικά προγράμματα σπουδών κλαδικού/τομεακού χαρακτήρα για τη βελτίωση της σύνδεσης με τις ανάγκες της αγοράς εργασίας</w:t>
      </w:r>
    </w:p>
    <w:p w14:paraId="2E984CC8" w14:textId="77777777" w:rsidR="001B1799" w:rsidRPr="001B1799" w:rsidRDefault="001B1799" w:rsidP="00BE3094">
      <w:pPr>
        <w:spacing w:after="80"/>
        <w:rPr>
          <w:rFonts w:ascii="Arial" w:hAnsi="Arial" w:cs="Arial"/>
          <w:b/>
          <w:bCs/>
          <w:sz w:val="22"/>
          <w:szCs w:val="22"/>
          <w:u w:val="single"/>
          <w:lang w:val="el-GR"/>
        </w:rPr>
      </w:pPr>
      <w:r w:rsidRPr="009F7600">
        <w:rPr>
          <w:rFonts w:ascii="Arial" w:hAnsi="Arial" w:cs="Arial"/>
          <w:b/>
          <w:bCs/>
          <w:sz w:val="22"/>
          <w:szCs w:val="22"/>
          <w:u w:val="single"/>
          <w:lang w:val="el-GR"/>
        </w:rPr>
        <w:t>Το πρόβλημα:</w:t>
      </w:r>
    </w:p>
    <w:p w14:paraId="23C65FD0" w14:textId="37D12FCE" w:rsidR="001B1799" w:rsidRDefault="00962692" w:rsidP="00BE3094">
      <w:pPr>
        <w:spacing w:after="80"/>
        <w:rPr>
          <w:rFonts w:ascii="Arial" w:hAnsi="Arial" w:cs="Arial"/>
          <w:sz w:val="22"/>
          <w:szCs w:val="22"/>
          <w:lang w:val="el-GR"/>
        </w:rPr>
      </w:pPr>
      <w:r w:rsidRPr="008B7183">
        <w:rPr>
          <w:rFonts w:ascii="Arial" w:hAnsi="Arial" w:cs="Arial"/>
          <w:sz w:val="22"/>
          <w:szCs w:val="22"/>
          <w:lang w:val="el-GR"/>
        </w:rPr>
        <w:t>Παρά την εν γένει κλαδική/τομεακή διάσταση της παρεχόμενης αρχικής ΕΕΚ, τ</w:t>
      </w:r>
      <w:r w:rsidR="001B1799" w:rsidRPr="008B7183">
        <w:rPr>
          <w:rFonts w:ascii="Arial" w:hAnsi="Arial" w:cs="Arial"/>
          <w:bCs/>
          <w:sz w:val="22"/>
          <w:szCs w:val="22"/>
          <w:lang w:val="el-GR"/>
        </w:rPr>
        <w:t xml:space="preserve">ο υφιστάμενο θεσμικό πλαίσιο </w:t>
      </w:r>
      <w:r w:rsidR="001B1799" w:rsidRPr="008B7183">
        <w:rPr>
          <w:rFonts w:ascii="Arial" w:hAnsi="Arial" w:cs="Arial"/>
          <w:b/>
          <w:bCs/>
          <w:sz w:val="22"/>
          <w:szCs w:val="22"/>
          <w:lang w:val="el-GR"/>
        </w:rPr>
        <w:t xml:space="preserve">καθορίζει με </w:t>
      </w:r>
      <w:r w:rsidRPr="008B7183">
        <w:rPr>
          <w:rFonts w:ascii="Arial" w:hAnsi="Arial" w:cs="Arial"/>
          <w:b/>
          <w:bCs/>
          <w:sz w:val="22"/>
          <w:szCs w:val="22"/>
          <w:lang w:val="el-GR"/>
        </w:rPr>
        <w:t xml:space="preserve">ιδιαίτερα περιοριστικό </w:t>
      </w:r>
      <w:r w:rsidR="001B1799" w:rsidRPr="008B7183">
        <w:rPr>
          <w:rFonts w:ascii="Arial" w:hAnsi="Arial" w:cs="Arial"/>
          <w:b/>
          <w:bCs/>
          <w:sz w:val="22"/>
          <w:szCs w:val="22"/>
          <w:lang w:val="el-GR"/>
        </w:rPr>
        <w:t>τρόπο</w:t>
      </w:r>
      <w:r w:rsidR="001B1799" w:rsidRPr="008B7183">
        <w:rPr>
          <w:rFonts w:ascii="Arial" w:hAnsi="Arial" w:cs="Arial"/>
          <w:sz w:val="22"/>
          <w:szCs w:val="22"/>
          <w:lang w:val="el-GR"/>
        </w:rPr>
        <w:t xml:space="preserve"> τόσο τις </w:t>
      </w:r>
      <w:r w:rsidR="001B1799" w:rsidRPr="008B7183">
        <w:rPr>
          <w:rFonts w:ascii="Arial" w:hAnsi="Arial" w:cs="Arial"/>
          <w:b/>
          <w:sz w:val="22"/>
          <w:szCs w:val="22"/>
          <w:lang w:val="el-GR"/>
        </w:rPr>
        <w:t>ειδικότητες</w:t>
      </w:r>
      <w:r w:rsidR="001B1799" w:rsidRPr="008B7183">
        <w:rPr>
          <w:rFonts w:ascii="Arial" w:hAnsi="Arial" w:cs="Arial"/>
          <w:sz w:val="22"/>
          <w:szCs w:val="22"/>
          <w:lang w:val="el-GR"/>
        </w:rPr>
        <w:t xml:space="preserve"> και τις </w:t>
      </w:r>
      <w:r w:rsidR="001B1799" w:rsidRPr="008B7183">
        <w:rPr>
          <w:rFonts w:ascii="Arial" w:hAnsi="Arial" w:cs="Arial"/>
          <w:b/>
          <w:sz w:val="22"/>
          <w:szCs w:val="22"/>
          <w:lang w:val="el-GR"/>
        </w:rPr>
        <w:t>εξειδικεύσεις</w:t>
      </w:r>
      <w:r w:rsidR="001B1799" w:rsidRPr="008B7183">
        <w:rPr>
          <w:rFonts w:ascii="Arial" w:hAnsi="Arial" w:cs="Arial"/>
          <w:sz w:val="22"/>
          <w:szCs w:val="22"/>
          <w:lang w:val="el-GR"/>
        </w:rPr>
        <w:t xml:space="preserve">  όσο και </w:t>
      </w:r>
      <w:r w:rsidRPr="008B7183">
        <w:rPr>
          <w:rFonts w:ascii="Arial" w:hAnsi="Arial" w:cs="Arial"/>
          <w:sz w:val="22"/>
          <w:szCs w:val="22"/>
          <w:lang w:val="el-GR"/>
        </w:rPr>
        <w:t xml:space="preserve">το περιεχόμενο και </w:t>
      </w:r>
      <w:r w:rsidR="001B1799" w:rsidRPr="008B7183">
        <w:rPr>
          <w:rFonts w:ascii="Arial" w:hAnsi="Arial" w:cs="Arial"/>
          <w:sz w:val="22"/>
          <w:szCs w:val="22"/>
          <w:lang w:val="el-GR"/>
        </w:rPr>
        <w:t xml:space="preserve">τη </w:t>
      </w:r>
      <w:r w:rsidR="001B1799" w:rsidRPr="008B7183">
        <w:rPr>
          <w:rFonts w:ascii="Arial" w:hAnsi="Arial" w:cs="Arial"/>
          <w:b/>
          <w:sz w:val="22"/>
          <w:szCs w:val="22"/>
          <w:lang w:val="el-GR"/>
        </w:rPr>
        <w:t>χρονική διάρκεια</w:t>
      </w:r>
      <w:r w:rsidR="001B1799" w:rsidRPr="008B7183">
        <w:rPr>
          <w:rFonts w:ascii="Arial" w:hAnsi="Arial" w:cs="Arial"/>
          <w:sz w:val="22"/>
          <w:szCs w:val="22"/>
          <w:lang w:val="el-GR"/>
        </w:rPr>
        <w:t xml:space="preserve"> των σπουδών.</w:t>
      </w:r>
      <w:r w:rsidR="001B1799" w:rsidRPr="001B1799">
        <w:rPr>
          <w:rFonts w:ascii="Arial" w:hAnsi="Arial" w:cs="Arial"/>
          <w:sz w:val="22"/>
          <w:szCs w:val="22"/>
          <w:lang w:val="el-GR"/>
        </w:rPr>
        <w:t xml:space="preserve"> Μια προσπάθεια που ξεκίνησε με τη συνεργασία του Ελληνογερμανικού Εμπορικού και Βιομηχανικού Επιμελητηρ</w:t>
      </w:r>
      <w:r w:rsidR="001B1799" w:rsidRPr="00A21C08">
        <w:rPr>
          <w:rFonts w:ascii="Arial" w:hAnsi="Arial" w:cs="Arial"/>
          <w:sz w:val="22"/>
          <w:szCs w:val="22"/>
          <w:lang w:val="el-GR"/>
        </w:rPr>
        <w:t>ίου</w:t>
      </w:r>
      <w:r w:rsidR="001B1799" w:rsidRPr="001B1799">
        <w:rPr>
          <w:rFonts w:ascii="Arial" w:hAnsi="Arial" w:cs="Arial"/>
          <w:sz w:val="22"/>
          <w:szCs w:val="22"/>
          <w:lang w:val="el-GR"/>
        </w:rPr>
        <w:t xml:space="preserve"> με </w:t>
      </w:r>
      <w:r w:rsidR="001B1799" w:rsidRPr="001B1799">
        <w:rPr>
          <w:rFonts w:ascii="Arial" w:hAnsi="Arial" w:cs="Arial"/>
          <w:b/>
          <w:sz w:val="22"/>
          <w:szCs w:val="22"/>
          <w:lang w:val="el-GR"/>
        </w:rPr>
        <w:t>ειδικά, καινοτόμα</w:t>
      </w:r>
      <w:r w:rsidR="00A21C08">
        <w:rPr>
          <w:rFonts w:ascii="Arial" w:hAnsi="Arial" w:cs="Arial"/>
          <w:b/>
          <w:sz w:val="22"/>
          <w:szCs w:val="22"/>
          <w:lang w:val="el-GR"/>
        </w:rPr>
        <w:t>,</w:t>
      </w:r>
      <w:r w:rsidR="001B1799" w:rsidRPr="001B1799">
        <w:rPr>
          <w:rFonts w:ascii="Arial" w:hAnsi="Arial" w:cs="Arial"/>
          <w:b/>
          <w:sz w:val="22"/>
          <w:szCs w:val="22"/>
          <w:lang w:val="el-GR"/>
        </w:rPr>
        <w:t xml:space="preserve"> προγράμματα μαθητείας </w:t>
      </w:r>
      <w:r w:rsidR="001B1799" w:rsidRPr="00A21C08">
        <w:rPr>
          <w:rFonts w:ascii="Arial" w:hAnsi="Arial" w:cs="Arial"/>
          <w:sz w:val="22"/>
          <w:szCs w:val="22"/>
          <w:lang w:val="el-GR"/>
        </w:rPr>
        <w:t>στους τομείς του τουρισμού, των τεχνικών επαγγελμάτων και της ζυθοποιίας προσέκρουσε σε</w:t>
      </w:r>
      <w:r w:rsidR="001B1799" w:rsidRPr="001B1799">
        <w:rPr>
          <w:rFonts w:ascii="Arial" w:hAnsi="Arial" w:cs="Arial"/>
          <w:sz w:val="22"/>
          <w:szCs w:val="22"/>
          <w:lang w:val="el-GR"/>
        </w:rPr>
        <w:t xml:space="preserve"> </w:t>
      </w:r>
      <w:r w:rsidR="001B1799" w:rsidRPr="001B1799">
        <w:rPr>
          <w:rFonts w:ascii="Arial" w:hAnsi="Arial" w:cs="Arial"/>
          <w:b/>
          <w:sz w:val="22"/>
          <w:szCs w:val="22"/>
          <w:lang w:val="el-GR"/>
        </w:rPr>
        <w:t>πολλαπλά εμπόδια,</w:t>
      </w:r>
      <w:r w:rsidR="001B1799" w:rsidRPr="001B1799">
        <w:rPr>
          <w:rFonts w:ascii="Arial" w:hAnsi="Arial" w:cs="Arial"/>
          <w:sz w:val="22"/>
          <w:szCs w:val="22"/>
          <w:lang w:val="el-GR"/>
        </w:rPr>
        <w:t xml:space="preserve"> με αποτέλεσμα να μην μπορέσουν εν τέλει να αξιοποιηθούν επαρκώς από το εκπαιδευτικό σύστημα</w:t>
      </w:r>
      <w:r w:rsidR="00F755BD">
        <w:rPr>
          <w:rFonts w:ascii="Arial" w:hAnsi="Arial" w:cs="Arial"/>
          <w:sz w:val="22"/>
          <w:szCs w:val="22"/>
          <w:lang w:val="el-GR"/>
        </w:rPr>
        <w:t>.</w:t>
      </w:r>
    </w:p>
    <w:p w14:paraId="0C566929" w14:textId="77777777" w:rsidR="001B1799" w:rsidRPr="001B1799" w:rsidRDefault="001B1799" w:rsidP="00BE3094">
      <w:pPr>
        <w:spacing w:after="80"/>
        <w:rPr>
          <w:rFonts w:ascii="Arial" w:hAnsi="Arial" w:cs="Arial"/>
          <w:b/>
          <w:bCs/>
          <w:sz w:val="22"/>
          <w:szCs w:val="22"/>
          <w:u w:val="single"/>
          <w:lang w:val="el-GR"/>
        </w:rPr>
      </w:pPr>
      <w:r w:rsidRPr="009F7600">
        <w:rPr>
          <w:rFonts w:ascii="Arial" w:hAnsi="Arial" w:cs="Arial"/>
          <w:b/>
          <w:bCs/>
          <w:sz w:val="22"/>
          <w:szCs w:val="22"/>
          <w:u w:val="single"/>
          <w:lang w:val="el-GR"/>
        </w:rPr>
        <w:t>Η λύση:</w:t>
      </w:r>
    </w:p>
    <w:p w14:paraId="60EBF88B" w14:textId="77777777" w:rsidR="000D39FB" w:rsidRDefault="001B1799" w:rsidP="00BE3094">
      <w:pPr>
        <w:pStyle w:val="CommentText"/>
        <w:spacing w:after="80" w:line="300" w:lineRule="exact"/>
        <w:rPr>
          <w:rFonts w:ascii="Arial" w:hAnsi="Arial" w:cs="Arial"/>
          <w:bCs/>
          <w:sz w:val="22"/>
          <w:szCs w:val="22"/>
          <w:lang w:val="el-GR"/>
        </w:rPr>
      </w:pPr>
      <w:r w:rsidRPr="001B1799">
        <w:rPr>
          <w:rFonts w:ascii="Arial" w:hAnsi="Arial" w:cs="Arial"/>
          <w:bCs/>
          <w:sz w:val="22"/>
          <w:szCs w:val="22"/>
          <w:lang w:val="el-GR"/>
        </w:rPr>
        <w:t xml:space="preserve">Η θεσμική αναγνώριση της δυνατότητας ανάπτυξης ειδικών προγραμμάτων σπουδών της Επαγγελματικής Εκπαίδευσης και Κατάρτισης, </w:t>
      </w:r>
      <w:r w:rsidR="000D39FB">
        <w:rPr>
          <w:rFonts w:ascii="Arial" w:hAnsi="Arial" w:cs="Arial"/>
          <w:bCs/>
          <w:sz w:val="22"/>
          <w:szCs w:val="22"/>
          <w:lang w:val="el-GR"/>
        </w:rPr>
        <w:t xml:space="preserve">με </w:t>
      </w:r>
      <w:r w:rsidRPr="001B1799">
        <w:rPr>
          <w:rFonts w:ascii="Arial" w:hAnsi="Arial" w:cs="Arial"/>
          <w:bCs/>
          <w:sz w:val="22"/>
          <w:szCs w:val="22"/>
          <w:lang w:val="el-GR"/>
        </w:rPr>
        <w:t>θεματικ</w:t>
      </w:r>
      <w:r w:rsidR="000D39FB">
        <w:rPr>
          <w:rFonts w:ascii="Arial" w:hAnsi="Arial" w:cs="Arial"/>
          <w:bCs/>
          <w:sz w:val="22"/>
          <w:szCs w:val="22"/>
          <w:lang w:val="el-GR"/>
        </w:rPr>
        <w:t>έ</w:t>
      </w:r>
      <w:r w:rsidRPr="001B1799">
        <w:rPr>
          <w:rFonts w:ascii="Arial" w:hAnsi="Arial" w:cs="Arial"/>
          <w:bCs/>
          <w:sz w:val="22"/>
          <w:szCs w:val="22"/>
          <w:lang w:val="el-GR"/>
        </w:rPr>
        <w:t>ς εξειδ</w:t>
      </w:r>
      <w:r w:rsidR="000D39FB">
        <w:rPr>
          <w:rFonts w:ascii="Arial" w:hAnsi="Arial" w:cs="Arial"/>
          <w:bCs/>
          <w:sz w:val="22"/>
          <w:szCs w:val="22"/>
          <w:lang w:val="el-GR"/>
        </w:rPr>
        <w:t>ικεύσεις (</w:t>
      </w:r>
      <w:r w:rsidRPr="001B1799">
        <w:rPr>
          <w:rFonts w:ascii="Arial" w:hAnsi="Arial" w:cs="Arial"/>
          <w:bCs/>
          <w:sz w:val="22"/>
          <w:szCs w:val="22"/>
          <w:lang w:val="el-GR"/>
        </w:rPr>
        <w:t>κλαδικού/τομεακού χαρακτήρα</w:t>
      </w:r>
      <w:r w:rsidR="000D39FB">
        <w:rPr>
          <w:rFonts w:ascii="Arial" w:hAnsi="Arial" w:cs="Arial"/>
          <w:bCs/>
          <w:sz w:val="22"/>
          <w:szCs w:val="22"/>
          <w:lang w:val="el-GR"/>
        </w:rPr>
        <w:t>)</w:t>
      </w:r>
      <w:r w:rsidRPr="001B1799">
        <w:rPr>
          <w:rFonts w:ascii="Arial" w:hAnsi="Arial" w:cs="Arial"/>
          <w:bCs/>
          <w:sz w:val="22"/>
          <w:szCs w:val="22"/>
          <w:lang w:val="el-GR"/>
        </w:rPr>
        <w:t xml:space="preserve">, </w:t>
      </w:r>
      <w:r w:rsidR="000D39FB">
        <w:rPr>
          <w:rFonts w:ascii="Arial" w:hAnsi="Arial" w:cs="Arial"/>
          <w:bCs/>
          <w:sz w:val="22"/>
          <w:szCs w:val="22"/>
          <w:lang w:val="el-GR"/>
        </w:rPr>
        <w:t xml:space="preserve">και </w:t>
      </w:r>
      <w:r w:rsidRPr="001B1799">
        <w:rPr>
          <w:rFonts w:ascii="Arial" w:hAnsi="Arial" w:cs="Arial"/>
          <w:bCs/>
          <w:sz w:val="22"/>
          <w:szCs w:val="22"/>
          <w:lang w:val="el-GR"/>
        </w:rPr>
        <w:t xml:space="preserve">με τη </w:t>
      </w:r>
      <w:r w:rsidR="002E286C">
        <w:rPr>
          <w:rFonts w:ascii="Arial" w:hAnsi="Arial" w:cs="Arial"/>
          <w:bCs/>
          <w:sz w:val="22"/>
          <w:szCs w:val="22"/>
          <w:lang w:val="el-GR"/>
        </w:rPr>
        <w:t xml:space="preserve">συνεισφορά </w:t>
      </w:r>
      <w:r w:rsidRPr="001B1799">
        <w:rPr>
          <w:rFonts w:ascii="Arial" w:hAnsi="Arial" w:cs="Arial"/>
          <w:bCs/>
          <w:sz w:val="22"/>
          <w:szCs w:val="22"/>
          <w:lang w:val="el-GR"/>
        </w:rPr>
        <w:t>κλαδικών φορέων, μπορεί να συμβάλλει καθοριστικά στην ενίσχυση της απασχολησιμότητας των αποφοίτων, μέσω της σύζευξης των γνώσεων και δεξιοτήτων τους με τις πραγματικές ανάγκες της αγοράς εργασίας.</w:t>
      </w:r>
      <w:r w:rsidR="003A6E84">
        <w:rPr>
          <w:rFonts w:ascii="Arial" w:hAnsi="Arial" w:cs="Arial"/>
          <w:bCs/>
          <w:sz w:val="22"/>
          <w:szCs w:val="22"/>
          <w:lang w:val="el-GR"/>
        </w:rPr>
        <w:t xml:space="preserve"> </w:t>
      </w:r>
    </w:p>
    <w:p w14:paraId="6A0CFF04" w14:textId="72D4E206" w:rsidR="001B1799" w:rsidRDefault="002E286C" w:rsidP="00BE3094">
      <w:pPr>
        <w:pStyle w:val="CommentText"/>
        <w:spacing w:after="80" w:line="300" w:lineRule="exact"/>
        <w:rPr>
          <w:rFonts w:ascii="Arial" w:hAnsi="Arial" w:cs="Arial"/>
          <w:bCs/>
          <w:sz w:val="22"/>
          <w:szCs w:val="22"/>
          <w:lang w:val="el-GR"/>
        </w:rPr>
      </w:pPr>
      <w:r w:rsidRPr="00F8684F">
        <w:rPr>
          <w:rFonts w:ascii="Arial" w:hAnsi="Arial" w:cs="Arial"/>
          <w:bCs/>
          <w:sz w:val="22"/>
          <w:szCs w:val="22"/>
          <w:lang w:val="el-GR"/>
        </w:rPr>
        <w:t xml:space="preserve">Τα Κλαδικά Συμβούλια Δεξιοτήτων που προτείνει ο ΣΕΒ μπορούν να διαπιστώνουν </w:t>
      </w:r>
      <w:r w:rsidRPr="00F8684F">
        <w:rPr>
          <w:rFonts w:ascii="Arial" w:hAnsi="Arial" w:cs="Arial"/>
          <w:b/>
          <w:bCs/>
          <w:sz w:val="22"/>
          <w:szCs w:val="22"/>
          <w:lang w:val="el-GR"/>
        </w:rPr>
        <w:t>αναδυόμενες ανάγκες</w:t>
      </w:r>
      <w:r w:rsidR="004E31DA" w:rsidRPr="00F8684F">
        <w:rPr>
          <w:rFonts w:ascii="Arial" w:hAnsi="Arial" w:cs="Arial"/>
          <w:b/>
          <w:bCs/>
          <w:sz w:val="22"/>
          <w:szCs w:val="22"/>
          <w:lang w:val="el-GR"/>
        </w:rPr>
        <w:t xml:space="preserve"> σε επαγγέλματα και δεξιότητες</w:t>
      </w:r>
      <w:r w:rsidR="004E31DA" w:rsidRPr="00F8684F">
        <w:rPr>
          <w:rFonts w:ascii="Arial" w:hAnsi="Arial" w:cs="Arial"/>
          <w:bCs/>
          <w:sz w:val="22"/>
          <w:szCs w:val="22"/>
          <w:lang w:val="el-GR"/>
        </w:rPr>
        <w:t xml:space="preserve"> και να διατυπώνουν αντίστοιχες προτάσεις πολιτικής, για το σύνολο του εκπαιδευτικού συστήματος, με ιδιαίτερη έμφαση στην αρχική και στη συνεχιζόμενη επαγγελματική εκπαίδευση και κατάρτιση. Παράλληλα, </w:t>
      </w:r>
      <w:r w:rsidRPr="00F8684F">
        <w:rPr>
          <w:rFonts w:ascii="Arial" w:hAnsi="Arial" w:cs="Arial"/>
          <w:bCs/>
          <w:sz w:val="22"/>
          <w:szCs w:val="22"/>
          <w:lang w:val="el-GR"/>
        </w:rPr>
        <w:t>χάρη</w:t>
      </w:r>
      <w:r w:rsidR="004E31DA" w:rsidRPr="00F8684F">
        <w:rPr>
          <w:rFonts w:ascii="Arial" w:hAnsi="Arial" w:cs="Arial"/>
          <w:bCs/>
          <w:sz w:val="22"/>
          <w:szCs w:val="22"/>
          <w:lang w:val="el-GR"/>
        </w:rPr>
        <w:t xml:space="preserve"> στην εγγύτητά τους</w:t>
      </w:r>
      <w:r w:rsidRPr="00F8684F">
        <w:rPr>
          <w:rFonts w:ascii="Arial" w:hAnsi="Arial" w:cs="Arial"/>
          <w:bCs/>
          <w:sz w:val="22"/>
          <w:szCs w:val="22"/>
          <w:lang w:val="el-GR"/>
        </w:rPr>
        <w:t xml:space="preserve"> με την επιχειρηματική κοινότητα, </w:t>
      </w:r>
      <w:r w:rsidR="004E31DA" w:rsidRPr="00F8684F">
        <w:rPr>
          <w:rFonts w:ascii="Arial" w:hAnsi="Arial" w:cs="Arial"/>
          <w:bCs/>
          <w:sz w:val="22"/>
          <w:szCs w:val="22"/>
          <w:lang w:val="el-GR"/>
        </w:rPr>
        <w:t>μπορούν</w:t>
      </w:r>
      <w:r w:rsidRPr="00F8684F">
        <w:rPr>
          <w:rFonts w:ascii="Arial" w:hAnsi="Arial" w:cs="Arial"/>
          <w:bCs/>
          <w:sz w:val="22"/>
          <w:szCs w:val="22"/>
          <w:lang w:val="el-GR"/>
        </w:rPr>
        <w:t xml:space="preserve"> </w:t>
      </w:r>
      <w:r w:rsidR="004E31DA" w:rsidRPr="00F8684F">
        <w:rPr>
          <w:rFonts w:ascii="Arial" w:hAnsi="Arial" w:cs="Arial"/>
          <w:bCs/>
          <w:sz w:val="22"/>
          <w:szCs w:val="22"/>
          <w:lang w:val="el-GR"/>
        </w:rPr>
        <w:t>να διευκολύνουν</w:t>
      </w:r>
      <w:r w:rsidRPr="00F8684F">
        <w:rPr>
          <w:rFonts w:ascii="Arial" w:hAnsi="Arial" w:cs="Arial"/>
          <w:bCs/>
          <w:sz w:val="22"/>
          <w:szCs w:val="22"/>
          <w:lang w:val="el-GR"/>
        </w:rPr>
        <w:t xml:space="preserve"> την </w:t>
      </w:r>
      <w:r w:rsidRPr="00F8684F">
        <w:rPr>
          <w:rFonts w:ascii="Arial" w:hAnsi="Arial" w:cs="Arial"/>
          <w:b/>
          <w:bCs/>
          <w:sz w:val="22"/>
          <w:szCs w:val="22"/>
          <w:lang w:val="el-GR"/>
        </w:rPr>
        <w:t>πληροφόρηση των επιχειρήσεων</w:t>
      </w:r>
      <w:r w:rsidRPr="00F8684F">
        <w:rPr>
          <w:rFonts w:ascii="Arial" w:hAnsi="Arial" w:cs="Arial"/>
          <w:bCs/>
          <w:sz w:val="22"/>
          <w:szCs w:val="22"/>
          <w:lang w:val="el-GR"/>
        </w:rPr>
        <w:t xml:space="preserve"> </w:t>
      </w:r>
      <w:r w:rsidR="000D39FB">
        <w:rPr>
          <w:rFonts w:ascii="Arial" w:hAnsi="Arial" w:cs="Arial"/>
          <w:bCs/>
          <w:sz w:val="22"/>
          <w:szCs w:val="22"/>
          <w:lang w:val="el-GR"/>
        </w:rPr>
        <w:t>σχετικά</w:t>
      </w:r>
      <w:r w:rsidRPr="00F8684F">
        <w:rPr>
          <w:rFonts w:ascii="Arial" w:hAnsi="Arial" w:cs="Arial"/>
          <w:bCs/>
          <w:sz w:val="22"/>
          <w:szCs w:val="22"/>
          <w:lang w:val="el-GR"/>
        </w:rPr>
        <w:t xml:space="preserve"> με τα προσφερόμενα προγράμματα σπουδών</w:t>
      </w:r>
      <w:r w:rsidR="004E31DA" w:rsidRPr="00F8684F">
        <w:rPr>
          <w:rFonts w:ascii="Arial" w:hAnsi="Arial" w:cs="Arial"/>
          <w:bCs/>
          <w:sz w:val="22"/>
          <w:szCs w:val="22"/>
          <w:lang w:val="el-GR"/>
        </w:rPr>
        <w:t xml:space="preserve"> και τα συνδεόμενα με αυτά επαγγελματικά προσόντα</w:t>
      </w:r>
      <w:r w:rsidRPr="00F8684F">
        <w:rPr>
          <w:rFonts w:ascii="Arial" w:hAnsi="Arial" w:cs="Arial"/>
          <w:bCs/>
          <w:sz w:val="22"/>
          <w:szCs w:val="22"/>
          <w:lang w:val="el-GR"/>
        </w:rPr>
        <w:t>.</w:t>
      </w:r>
    </w:p>
    <w:p w14:paraId="747D3943" w14:textId="77777777" w:rsidR="00F475A2" w:rsidRPr="009C0787" w:rsidRDefault="00F475A2" w:rsidP="00BE3094">
      <w:pPr>
        <w:pStyle w:val="CommentText"/>
        <w:spacing w:after="80" w:line="300" w:lineRule="exact"/>
        <w:rPr>
          <w:rFonts w:ascii="Arial" w:hAnsi="Arial" w:cs="Arial"/>
          <w:bCs/>
          <w:sz w:val="22"/>
          <w:szCs w:val="22"/>
          <w:lang w:val="el-GR"/>
        </w:rPr>
      </w:pPr>
    </w:p>
    <w:tbl>
      <w:tblPr>
        <w:tblStyle w:val="TableGrid"/>
        <w:tblW w:w="105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547"/>
      </w:tblGrid>
      <w:tr w:rsidR="001B1799" w:rsidRPr="00E43719" w14:paraId="1004B910" w14:textId="77777777" w:rsidTr="001B1799">
        <w:trPr>
          <w:trHeight w:val="113"/>
        </w:trPr>
        <w:tc>
          <w:tcPr>
            <w:tcW w:w="10547" w:type="dxa"/>
            <w:shd w:val="clear" w:color="auto" w:fill="CDF2FF"/>
            <w:tcMar>
              <w:top w:w="57" w:type="dxa"/>
              <w:left w:w="57" w:type="dxa"/>
              <w:bottom w:w="57" w:type="dxa"/>
              <w:right w:w="57" w:type="dxa"/>
            </w:tcMar>
            <w:vAlign w:val="center"/>
          </w:tcPr>
          <w:p w14:paraId="0FA03457" w14:textId="1905984B" w:rsidR="001B1799" w:rsidRPr="00AE4F25" w:rsidRDefault="001B1799" w:rsidP="00BE3094">
            <w:pPr>
              <w:spacing w:line="240" w:lineRule="auto"/>
              <w:rPr>
                <w:rFonts w:ascii="Arial" w:hAnsi="Arial" w:cs="Arial"/>
                <w:b/>
                <w:bCs/>
                <w:color w:val="000000" w:themeColor="text1"/>
                <w:szCs w:val="22"/>
                <w:lang w:val="el-GR"/>
              </w:rPr>
            </w:pPr>
            <w:r w:rsidRPr="001642FB">
              <w:rPr>
                <w:rFonts w:ascii="Arial" w:hAnsi="Arial" w:cs="Arial"/>
                <w:b/>
                <w:color w:val="00B0F0"/>
                <w:szCs w:val="22"/>
                <w:lang w:val="el-GR"/>
              </w:rPr>
              <w:t>Δ</w:t>
            </w:r>
            <w:r w:rsidR="005967A3">
              <w:rPr>
                <w:rFonts w:ascii="Arial" w:hAnsi="Arial" w:cs="Arial"/>
                <w:b/>
                <w:color w:val="00B0F0"/>
                <w:szCs w:val="22"/>
                <w:lang w:val="el-GR"/>
              </w:rPr>
              <w:t>9</w:t>
            </w:r>
            <w:r w:rsidRPr="001642FB">
              <w:rPr>
                <w:rFonts w:ascii="Arial" w:hAnsi="Arial" w:cs="Arial"/>
                <w:b/>
                <w:color w:val="00B0F0"/>
                <w:szCs w:val="22"/>
                <w:lang w:val="el-GR"/>
              </w:rPr>
              <w:t>.</w:t>
            </w:r>
            <w:r w:rsidRPr="001642FB">
              <w:rPr>
                <w:rFonts w:ascii="Arial" w:hAnsi="Arial" w:cs="Arial"/>
                <w:b/>
                <w:szCs w:val="22"/>
                <w:lang w:val="el-GR"/>
              </w:rPr>
              <w:t xml:space="preserve"> Οι προτάσεις του ΣΕΒ για προγράμματα σπουδών κλαδικού/τομεακού χαρακτήρα</w:t>
            </w:r>
          </w:p>
        </w:tc>
      </w:tr>
      <w:tr w:rsidR="001B1799" w:rsidRPr="00E43719" w14:paraId="7F1879EB" w14:textId="77777777" w:rsidTr="001B1799">
        <w:trPr>
          <w:trHeight w:val="227"/>
        </w:trPr>
        <w:tc>
          <w:tcPr>
            <w:tcW w:w="10547" w:type="dxa"/>
            <w:shd w:val="clear" w:color="auto" w:fill="auto"/>
            <w:tcMar>
              <w:top w:w="57" w:type="dxa"/>
              <w:left w:w="57" w:type="dxa"/>
              <w:bottom w:w="57" w:type="dxa"/>
              <w:right w:w="57" w:type="dxa"/>
            </w:tcMar>
            <w:vAlign w:val="center"/>
          </w:tcPr>
          <w:p w14:paraId="203C4AEB" w14:textId="11988693" w:rsidR="001B1799" w:rsidRPr="00C37AD5" w:rsidRDefault="00856B33" w:rsidP="00BE3094">
            <w:pPr>
              <w:pStyle w:val="ListParagraph"/>
              <w:numPr>
                <w:ilvl w:val="0"/>
                <w:numId w:val="24"/>
              </w:numPr>
              <w:spacing w:after="80" w:line="240" w:lineRule="auto"/>
              <w:rPr>
                <w:rFonts w:ascii="Arial" w:hAnsi="Arial" w:cs="Arial"/>
                <w:lang w:val="el-GR"/>
              </w:rPr>
            </w:pPr>
            <w:r>
              <w:rPr>
                <w:rFonts w:ascii="Arial" w:hAnsi="Arial" w:cs="Arial"/>
                <w:bCs/>
                <w:lang w:val="el-GR"/>
              </w:rPr>
              <w:t>Μ</w:t>
            </w:r>
            <w:r w:rsidR="001B1799" w:rsidRPr="00C37AD5">
              <w:rPr>
                <w:rFonts w:ascii="Arial" w:hAnsi="Arial" w:cs="Arial"/>
                <w:bCs/>
                <w:lang w:val="el-GR"/>
              </w:rPr>
              <w:t xml:space="preserve">εταρρύθμιση του θεσμικού πλαισίου της ΕΕΚ, ώστε να παρέχεται η </w:t>
            </w:r>
            <w:r w:rsidR="001B1799" w:rsidRPr="00C37AD5">
              <w:rPr>
                <w:rFonts w:ascii="Arial" w:hAnsi="Arial" w:cs="Arial"/>
                <w:b/>
                <w:bCs/>
                <w:lang w:val="el-GR"/>
              </w:rPr>
              <w:t>δυνατότητα ανάπτυξης ειδικών προγραμμάτων</w:t>
            </w:r>
            <w:r w:rsidR="001B1799" w:rsidRPr="00C37AD5">
              <w:rPr>
                <w:rFonts w:ascii="Arial" w:hAnsi="Arial" w:cs="Arial"/>
                <w:bCs/>
                <w:lang w:val="el-GR"/>
              </w:rPr>
              <w:t xml:space="preserve"> Επαγγελματικής Εκπαίδευσης και Κατάρτισης τομεακού χαρακτήρα</w:t>
            </w:r>
            <w:r w:rsidR="001B1799" w:rsidRPr="00C37AD5">
              <w:rPr>
                <w:rFonts w:ascii="Arial" w:hAnsi="Arial" w:cs="Arial"/>
                <w:lang w:val="el-GR"/>
              </w:rPr>
              <w:t xml:space="preserve">, </w:t>
            </w:r>
            <w:r w:rsidR="001B1799" w:rsidRPr="00A21C08">
              <w:rPr>
                <w:rFonts w:ascii="Arial" w:hAnsi="Arial" w:cs="Arial"/>
                <w:b/>
                <w:bCs/>
                <w:lang w:val="el-GR"/>
              </w:rPr>
              <w:t>με τη συμβολή κλαδικών και άλλων συλλογικών φορέων</w:t>
            </w:r>
            <w:r w:rsidR="001B1799" w:rsidRPr="00C37AD5">
              <w:rPr>
                <w:rFonts w:ascii="Arial" w:hAnsi="Arial" w:cs="Arial"/>
                <w:bCs/>
                <w:lang w:val="el-GR"/>
              </w:rPr>
              <w:t xml:space="preserve"> εκπροσώπησης επιχειρήσεων, ώστε να ανταποκρίνονται καλύτερα στις ανάγκες και τις δυνατότητες </w:t>
            </w:r>
            <w:r w:rsidR="001B1799" w:rsidRPr="00C37AD5">
              <w:rPr>
                <w:rFonts w:ascii="Arial" w:hAnsi="Arial" w:cs="Arial"/>
                <w:lang w:val="el-GR"/>
              </w:rPr>
              <w:t>των επιχειρήσεων.</w:t>
            </w:r>
          </w:p>
          <w:p w14:paraId="4412E460" w14:textId="0949A88D" w:rsidR="001B1799" w:rsidRPr="00C37AD5" w:rsidRDefault="001B1799" w:rsidP="00BE3094">
            <w:pPr>
              <w:pStyle w:val="ListParagraph"/>
              <w:numPr>
                <w:ilvl w:val="0"/>
                <w:numId w:val="24"/>
              </w:numPr>
              <w:spacing w:after="80" w:line="240" w:lineRule="auto"/>
              <w:rPr>
                <w:rFonts w:ascii="Arial" w:hAnsi="Arial" w:cs="Arial"/>
                <w:lang w:val="el-GR"/>
              </w:rPr>
            </w:pPr>
            <w:r w:rsidRPr="00C37AD5">
              <w:rPr>
                <w:rFonts w:ascii="Arial" w:hAnsi="Arial" w:cs="Arial"/>
                <w:lang w:val="el-GR"/>
              </w:rPr>
              <w:lastRenderedPageBreak/>
              <w:t xml:space="preserve">Αναγνώριση κομβικού ρόλου στα </w:t>
            </w:r>
            <w:r w:rsidRPr="00C37AD5">
              <w:rPr>
                <w:rFonts w:ascii="Arial" w:hAnsi="Arial" w:cs="Arial"/>
                <w:b/>
                <w:lang w:val="el-GR"/>
              </w:rPr>
              <w:t>Κλαδικά/Τομεακά Συμβούλια Δεξιοτήτων</w:t>
            </w:r>
            <w:r w:rsidRPr="00C37AD5">
              <w:rPr>
                <w:rFonts w:ascii="Arial" w:hAnsi="Arial" w:cs="Arial"/>
                <w:lang w:val="el-GR"/>
              </w:rPr>
              <w:t>, στο πλαίσιο εκπόνησης των ειδικών προγραμμάτων κλαδικού/τομεακού χαρακτήρα της ΕΕΚ.</w:t>
            </w:r>
          </w:p>
          <w:p w14:paraId="23D009E6" w14:textId="77777777" w:rsidR="001B1799" w:rsidRPr="00C37AD5" w:rsidRDefault="001B1799" w:rsidP="00BE3094">
            <w:pPr>
              <w:pStyle w:val="ListParagraph"/>
              <w:numPr>
                <w:ilvl w:val="0"/>
                <w:numId w:val="24"/>
              </w:numPr>
              <w:spacing w:after="80" w:line="240" w:lineRule="auto"/>
              <w:rPr>
                <w:rFonts w:ascii="Arial" w:hAnsi="Arial" w:cs="Arial"/>
                <w:lang w:val="el-GR"/>
              </w:rPr>
            </w:pPr>
            <w:r w:rsidRPr="00C37AD5">
              <w:rPr>
                <w:rFonts w:ascii="Arial" w:hAnsi="Arial" w:cs="Arial"/>
                <w:lang w:val="el-GR"/>
              </w:rPr>
              <w:t xml:space="preserve">Σαφής </w:t>
            </w:r>
            <w:r w:rsidRPr="00C37AD5">
              <w:rPr>
                <w:rFonts w:ascii="Arial" w:hAnsi="Arial" w:cs="Arial"/>
                <w:b/>
                <w:lang w:val="el-GR"/>
              </w:rPr>
              <w:t xml:space="preserve">προσδιορισμός </w:t>
            </w:r>
            <w:r w:rsidRPr="00A21C08">
              <w:rPr>
                <w:rFonts w:ascii="Arial" w:hAnsi="Arial" w:cs="Arial"/>
                <w:b/>
                <w:lang w:val="el-GR"/>
              </w:rPr>
              <w:t>αντιστοίχισης με το Εθνικό Πλαίσιο Προσόντων</w:t>
            </w:r>
            <w:r w:rsidRPr="00C37AD5">
              <w:rPr>
                <w:rFonts w:ascii="Arial" w:hAnsi="Arial" w:cs="Arial"/>
                <w:lang w:val="el-GR"/>
              </w:rPr>
              <w:t xml:space="preserve"> για </w:t>
            </w:r>
            <w:r w:rsidRPr="00A21C08">
              <w:rPr>
                <w:rFonts w:ascii="Arial" w:hAnsi="Arial" w:cs="Arial"/>
                <w:lang w:val="el-GR"/>
              </w:rPr>
              <w:t xml:space="preserve">καθένα από τα ειδικά </w:t>
            </w:r>
            <w:r w:rsidRPr="00A21C08">
              <w:rPr>
                <w:rFonts w:ascii="Arial" w:hAnsi="Arial" w:cs="Arial"/>
                <w:bCs/>
                <w:lang w:val="el-GR"/>
              </w:rPr>
              <w:t>προγράμματα επαγγελματικής εκπαίδευσης και κατάρτισης, ώστε να διασφαλίζεται η αναγνώριση των προσόντων και επαγγελματικών δικαιωμάτων των αποφοίτων.</w:t>
            </w:r>
          </w:p>
        </w:tc>
      </w:tr>
    </w:tbl>
    <w:p w14:paraId="690A2381" w14:textId="77777777" w:rsidR="00AE4F25" w:rsidRPr="001B1799" w:rsidRDefault="00AE4F25" w:rsidP="00BE3094">
      <w:pPr>
        <w:spacing w:after="80"/>
        <w:rPr>
          <w:rFonts w:ascii="Arial" w:hAnsi="Arial" w:cs="Arial"/>
          <w:sz w:val="22"/>
          <w:szCs w:val="22"/>
          <w:lang w:val="el-GR"/>
        </w:rPr>
      </w:pPr>
    </w:p>
    <w:p w14:paraId="1F758579" w14:textId="77777777" w:rsidR="00143C73" w:rsidRPr="00143C73" w:rsidRDefault="00143C73" w:rsidP="00BE3094">
      <w:pPr>
        <w:spacing w:after="80"/>
        <w:rPr>
          <w:rFonts w:ascii="Arial" w:hAnsi="Arial" w:cs="Arial"/>
          <w:sz w:val="22"/>
          <w:szCs w:val="22"/>
          <w:lang w:val="el-GR"/>
        </w:rPr>
      </w:pPr>
    </w:p>
    <w:p w14:paraId="7A8E23F5" w14:textId="77777777" w:rsidR="0098072E" w:rsidRPr="00841F56" w:rsidRDefault="0098072E" w:rsidP="00BE3094">
      <w:pPr>
        <w:pStyle w:val="Quote1"/>
        <w:spacing w:before="120" w:after="120" w:line="300" w:lineRule="exact"/>
        <w:rPr>
          <w:rFonts w:cs="Arial"/>
          <w:lang w:val="el-GR"/>
        </w:rPr>
      </w:pPr>
      <w:r w:rsidRPr="007978D8">
        <w:rPr>
          <w:rFonts w:cs="Arial"/>
          <w:noProof/>
        </w:rPr>
        <w:drawing>
          <wp:inline distT="0" distB="0" distL="0" distR="0" wp14:anchorId="69DB3CB0" wp14:editId="1AB41763">
            <wp:extent cx="1896745" cy="67945"/>
            <wp:effectExtent l="0" t="0" r="8255" b="8255"/>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A066644" w14:textId="77777777" w:rsidR="0098072E" w:rsidRDefault="0098072E" w:rsidP="00BE3094">
      <w:pPr>
        <w:spacing w:after="160" w:line="256" w:lineRule="auto"/>
        <w:rPr>
          <w:rFonts w:ascii="Arial" w:eastAsiaTheme="minorEastAsia" w:hAnsi="Arial" w:cs="Arial"/>
          <w:color w:val="00B0F0"/>
          <w:sz w:val="28"/>
          <w:szCs w:val="28"/>
          <w:lang w:val="el-GR"/>
        </w:rPr>
      </w:pPr>
      <w:r w:rsidRPr="0098072E">
        <w:rPr>
          <w:rFonts w:ascii="Arial" w:eastAsiaTheme="minorEastAsia" w:hAnsi="Arial" w:cs="Arial"/>
          <w:color w:val="00B0F0"/>
          <w:sz w:val="28"/>
          <w:szCs w:val="28"/>
          <w:lang w:val="el-GR"/>
        </w:rPr>
        <w:t>Η ανταγωνιστικότητα της οικονομίας, από την οποία εξαρτάται η ευημερία όλων μας, καθορίζεται σε μεγάλο βαθμό από την εκπαιδευτική πολιτική που υιοθετείται. Το μεγάλο στοίχημα για τη χώρα μας είναι, όχι απλά να αναγνωρίσουμε την πρόκληση, αλλά να αναλάβουμε συγκεκριμένες πρωτοβουλίες για τον εκσυγχρονισμό και την αναβάθμιση του εθνικού εκπαιδευτικού συστήματος. Σε αυτό το πλαίσιο, η βελτίωση της ποιότητας της Τεχνικής και Επαγγελματικής Εκπαίδευσης και Κατάρτισης συνιστά βασική προϋπόθεση</w:t>
      </w:r>
      <w:r w:rsidRPr="00783802">
        <w:rPr>
          <w:rFonts w:ascii="Arial" w:eastAsiaTheme="minorEastAsia" w:hAnsi="Arial" w:cs="Arial"/>
          <w:color w:val="00B0F0"/>
          <w:sz w:val="28"/>
          <w:szCs w:val="28"/>
          <w:lang w:val="el-GR"/>
        </w:rPr>
        <w:t>.</w:t>
      </w:r>
    </w:p>
    <w:p w14:paraId="228E06B6" w14:textId="77777777" w:rsidR="0098072E" w:rsidRPr="00754839" w:rsidRDefault="0098072E" w:rsidP="00BE3094">
      <w:pPr>
        <w:pStyle w:val="Title1"/>
        <w:rPr>
          <w:lang w:val="el-GR"/>
        </w:rPr>
      </w:pPr>
      <w:r w:rsidRPr="00DC21C2">
        <w:rPr>
          <w:noProof/>
          <w:color w:val="FF0000"/>
        </w:rPr>
        <w:drawing>
          <wp:inline distT="0" distB="0" distL="0" distR="0" wp14:anchorId="09F1F694" wp14:editId="228D356E">
            <wp:extent cx="1896745" cy="67945"/>
            <wp:effectExtent l="0" t="0" r="8255" b="8255"/>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DA43CF3" w14:textId="77777777" w:rsidR="0098072E" w:rsidRDefault="0098072E" w:rsidP="00BE3094">
      <w:pPr>
        <w:spacing w:after="80"/>
        <w:rPr>
          <w:rFonts w:ascii="Arial" w:hAnsi="Arial" w:cs="Arial"/>
          <w:sz w:val="22"/>
          <w:szCs w:val="22"/>
          <w:lang w:val="el-GR"/>
        </w:rPr>
      </w:pPr>
    </w:p>
    <w:p w14:paraId="60C2FF08" w14:textId="77777777" w:rsidR="00C2035D" w:rsidRDefault="00C2035D" w:rsidP="00BE3094">
      <w:pPr>
        <w:spacing w:after="80"/>
        <w:rPr>
          <w:rFonts w:ascii="Arial" w:hAnsi="Arial" w:cs="Arial"/>
          <w:sz w:val="22"/>
          <w:szCs w:val="22"/>
          <w:lang w:val="el-GR"/>
        </w:rPr>
      </w:pPr>
    </w:p>
    <w:p w14:paraId="33BEBE0F" w14:textId="77777777" w:rsidR="00C2035D" w:rsidRDefault="00C2035D" w:rsidP="00BB189F">
      <w:pPr>
        <w:spacing w:after="80"/>
        <w:jc w:val="both"/>
        <w:rPr>
          <w:rFonts w:ascii="Arial" w:hAnsi="Arial" w:cs="Arial"/>
          <w:sz w:val="22"/>
          <w:szCs w:val="22"/>
          <w:lang w:val="el-GR"/>
        </w:rPr>
      </w:pPr>
    </w:p>
    <w:p w14:paraId="378E0B5C" w14:textId="77777777" w:rsidR="00C2035D" w:rsidRDefault="00C2035D" w:rsidP="00BB189F">
      <w:pPr>
        <w:spacing w:after="80"/>
        <w:jc w:val="both"/>
        <w:rPr>
          <w:rFonts w:ascii="Arial" w:hAnsi="Arial" w:cs="Arial"/>
          <w:sz w:val="22"/>
          <w:szCs w:val="22"/>
          <w:lang w:val="el-GR"/>
        </w:rPr>
      </w:pPr>
    </w:p>
    <w:p w14:paraId="5F568DF4" w14:textId="481EF397" w:rsidR="00D7701C" w:rsidRPr="00D7701C" w:rsidRDefault="00F53328" w:rsidP="00083640">
      <w:pPr>
        <w:spacing w:line="240" w:lineRule="auto"/>
        <w:jc w:val="center"/>
        <w:rPr>
          <w:rFonts w:ascii="Arial" w:eastAsia="Malgun Gothic" w:hAnsi="Arial" w:cs="Arial"/>
          <w:color w:val="940068"/>
          <w:sz w:val="16"/>
          <w:szCs w:val="16"/>
          <w:lang w:val="el-GR"/>
        </w:rPr>
      </w:pPr>
      <w:r w:rsidRPr="00C2035D">
        <w:rPr>
          <w:rFonts w:ascii="Arial" w:hAnsi="Arial" w:cs="Arial"/>
          <w:color w:val="940068"/>
          <w:sz w:val="16"/>
          <w:szCs w:val="16"/>
          <w:lang w:val="el-GR"/>
        </w:rPr>
        <w:t>Το παρό</w:t>
      </w:r>
      <w:r w:rsidRPr="00C2035D">
        <w:rPr>
          <w:rFonts w:ascii="Arial" w:eastAsia="Malgun Gothic" w:hAnsi="Arial" w:cs="Arial"/>
          <w:color w:val="940068"/>
          <w:sz w:val="16"/>
          <w:szCs w:val="16"/>
          <w:lang w:val="el-GR"/>
        </w:rPr>
        <w:t>ν</w:t>
      </w:r>
      <w:r w:rsidRPr="00C2035D">
        <w:rPr>
          <w:rFonts w:ascii="Arial" w:hAnsi="Arial" w:cs="Arial"/>
          <w:color w:val="940068"/>
          <w:sz w:val="16"/>
          <w:szCs w:val="16"/>
          <w:lang w:val="el-GR"/>
        </w:rPr>
        <w:t xml:space="preserve"> </w:t>
      </w:r>
      <w:r w:rsidRPr="00C2035D">
        <w:rPr>
          <w:rFonts w:ascii="Arial" w:eastAsia="Malgun Gothic" w:hAnsi="Arial" w:cs="Arial"/>
          <w:color w:val="940068"/>
          <w:sz w:val="16"/>
          <w:szCs w:val="16"/>
          <w:lang w:val="el-GR"/>
        </w:rPr>
        <w:t>συντ</w:t>
      </w:r>
      <w:r w:rsidRPr="00C2035D">
        <w:rPr>
          <w:rFonts w:ascii="Arial" w:hAnsi="Arial" w:cs="Arial"/>
          <w:color w:val="940068"/>
          <w:sz w:val="16"/>
          <w:szCs w:val="16"/>
          <w:lang w:val="el-GR"/>
        </w:rPr>
        <w:t>ά</w:t>
      </w:r>
      <w:r w:rsidRPr="00C2035D">
        <w:rPr>
          <w:rFonts w:ascii="Arial" w:eastAsia="Malgun Gothic" w:hAnsi="Arial" w:cs="Arial"/>
          <w:color w:val="940068"/>
          <w:sz w:val="16"/>
          <w:szCs w:val="16"/>
          <w:lang w:val="el-GR"/>
        </w:rPr>
        <w:t>χθηκε</w:t>
      </w:r>
      <w:r w:rsidRPr="00C2035D">
        <w:rPr>
          <w:rFonts w:ascii="Arial" w:hAnsi="Arial" w:cs="Arial"/>
          <w:color w:val="940068"/>
          <w:sz w:val="16"/>
          <w:szCs w:val="16"/>
          <w:lang w:val="el-GR"/>
        </w:rPr>
        <w:t xml:space="preserve"> </w:t>
      </w:r>
      <w:r w:rsidRPr="00C2035D">
        <w:rPr>
          <w:rFonts w:ascii="Arial" w:eastAsia="Malgun Gothic" w:hAnsi="Arial" w:cs="Arial"/>
          <w:color w:val="940068"/>
          <w:sz w:val="16"/>
          <w:szCs w:val="16"/>
          <w:lang w:val="el-GR"/>
        </w:rPr>
        <w:t>απ</w:t>
      </w:r>
      <w:r w:rsidRPr="00C2035D">
        <w:rPr>
          <w:rFonts w:ascii="Arial" w:hAnsi="Arial" w:cs="Arial"/>
          <w:color w:val="940068"/>
          <w:sz w:val="16"/>
          <w:szCs w:val="16"/>
          <w:lang w:val="el-GR"/>
        </w:rPr>
        <w:t xml:space="preserve">ό </w:t>
      </w:r>
      <w:r w:rsidRPr="00C2035D">
        <w:rPr>
          <w:rFonts w:ascii="Arial" w:eastAsia="Malgun Gothic" w:hAnsi="Arial" w:cs="Arial"/>
          <w:color w:val="940068"/>
          <w:sz w:val="16"/>
          <w:szCs w:val="16"/>
          <w:lang w:val="el-GR"/>
        </w:rPr>
        <w:t>τον</w:t>
      </w:r>
      <w:r w:rsidRPr="00C2035D">
        <w:rPr>
          <w:rFonts w:ascii="Arial" w:hAnsi="Arial" w:cs="Arial"/>
          <w:color w:val="940068"/>
          <w:sz w:val="16"/>
          <w:szCs w:val="16"/>
          <w:lang w:val="el-GR"/>
        </w:rPr>
        <w:t xml:space="preserve"> </w:t>
      </w:r>
      <w:r w:rsidRPr="00C2035D">
        <w:rPr>
          <w:rFonts w:ascii="Arial" w:eastAsia="Malgun Gothic" w:hAnsi="Arial" w:cs="Arial"/>
          <w:color w:val="940068"/>
          <w:sz w:val="16"/>
          <w:szCs w:val="16"/>
          <w:lang w:val="el-GR"/>
        </w:rPr>
        <w:t>Τομ</w:t>
      </w:r>
      <w:r w:rsidRPr="00C2035D">
        <w:rPr>
          <w:rFonts w:ascii="Arial" w:hAnsi="Arial" w:cs="Arial"/>
          <w:color w:val="940068"/>
          <w:sz w:val="16"/>
          <w:szCs w:val="16"/>
          <w:lang w:val="el-GR"/>
        </w:rPr>
        <w:t>έ</w:t>
      </w:r>
      <w:r w:rsidRPr="00C2035D">
        <w:rPr>
          <w:rFonts w:ascii="Arial" w:eastAsia="Malgun Gothic" w:hAnsi="Arial" w:cs="Arial"/>
          <w:color w:val="940068"/>
          <w:sz w:val="16"/>
          <w:szCs w:val="16"/>
          <w:lang w:val="el-GR"/>
        </w:rPr>
        <w:t>α</w:t>
      </w:r>
      <w:r w:rsidRPr="00C2035D">
        <w:rPr>
          <w:rFonts w:ascii="Arial" w:hAnsi="Arial" w:cs="Arial"/>
          <w:color w:val="940068"/>
          <w:sz w:val="16"/>
          <w:szCs w:val="16"/>
          <w:lang w:val="el-GR"/>
        </w:rPr>
        <w:t xml:space="preserve"> </w:t>
      </w:r>
      <w:r w:rsidR="00F81B51" w:rsidRPr="00C2035D">
        <w:rPr>
          <w:rFonts w:ascii="Arial" w:eastAsia="Malgun Gothic" w:hAnsi="Arial" w:cs="Arial"/>
          <w:color w:val="940068"/>
          <w:sz w:val="16"/>
          <w:szCs w:val="16"/>
          <w:lang w:val="el-GR"/>
        </w:rPr>
        <w:t>Απασχόλησης και Αγοράς Εργασίας</w:t>
      </w:r>
      <w:r w:rsidRPr="00C2035D">
        <w:rPr>
          <w:rFonts w:ascii="Arial" w:hAnsi="Arial" w:cs="Arial"/>
          <w:color w:val="940068"/>
          <w:sz w:val="16"/>
          <w:szCs w:val="16"/>
          <w:lang w:val="el-GR"/>
        </w:rPr>
        <w:t xml:space="preserve"> </w:t>
      </w:r>
      <w:r w:rsidRPr="00C2035D">
        <w:rPr>
          <w:rFonts w:ascii="Arial" w:eastAsia="Malgun Gothic" w:hAnsi="Arial" w:cs="Arial"/>
          <w:color w:val="940068"/>
          <w:sz w:val="16"/>
          <w:szCs w:val="16"/>
          <w:lang w:val="el-GR"/>
        </w:rPr>
        <w:t>του</w:t>
      </w:r>
      <w:r w:rsidRPr="00C2035D">
        <w:rPr>
          <w:rFonts w:ascii="Arial" w:hAnsi="Arial" w:cs="Arial"/>
          <w:color w:val="940068"/>
          <w:sz w:val="16"/>
          <w:szCs w:val="16"/>
          <w:lang w:val="el-GR"/>
        </w:rPr>
        <w:t xml:space="preserve"> </w:t>
      </w:r>
      <w:r w:rsidRPr="00C2035D">
        <w:rPr>
          <w:rFonts w:ascii="Arial" w:eastAsia="Malgun Gothic" w:hAnsi="Arial" w:cs="Arial"/>
          <w:color w:val="940068"/>
          <w:sz w:val="16"/>
          <w:szCs w:val="16"/>
          <w:lang w:val="el-GR"/>
        </w:rPr>
        <w:t>ΣΕΒ</w:t>
      </w:r>
      <w:r w:rsidRPr="00580B84">
        <w:rPr>
          <w:rFonts w:ascii="Arial" w:hAnsi="Arial" w:cs="Arial"/>
          <w:color w:val="940068"/>
          <w:sz w:val="16"/>
          <w:szCs w:val="16"/>
          <w:lang w:val="el-GR"/>
        </w:rPr>
        <w:t xml:space="preserve">, </w:t>
      </w:r>
      <w:r w:rsidR="00F81B51" w:rsidRPr="00580B84">
        <w:rPr>
          <w:rFonts w:ascii="Arial" w:eastAsia="Malgun Gothic" w:hAnsi="Arial" w:cs="Arial"/>
          <w:color w:val="940068"/>
          <w:sz w:val="16"/>
          <w:szCs w:val="16"/>
          <w:lang w:val="el-GR"/>
        </w:rPr>
        <w:t>αξιοποιώντας</w:t>
      </w:r>
      <w:r w:rsidR="00580B84" w:rsidRPr="00580B84">
        <w:rPr>
          <w:rFonts w:ascii="Arial" w:eastAsia="Malgun Gothic" w:hAnsi="Arial" w:cs="Arial"/>
          <w:color w:val="940068"/>
          <w:sz w:val="16"/>
          <w:szCs w:val="16"/>
          <w:lang w:val="el-GR"/>
        </w:rPr>
        <w:t>, μεταξύ άλλων, σχετικές εμπειρογνωμοσύνες, οι οποίες εκπονήθηκαν</w:t>
      </w:r>
      <w:r w:rsidR="00F81B51" w:rsidRPr="00580B84">
        <w:rPr>
          <w:rFonts w:ascii="Arial" w:eastAsia="Malgun Gothic" w:hAnsi="Arial" w:cs="Arial"/>
          <w:color w:val="940068"/>
          <w:sz w:val="16"/>
          <w:szCs w:val="16"/>
          <w:lang w:val="el-GR"/>
        </w:rPr>
        <w:t xml:space="preserve"> στο πλαίσιο του Υποέργου 3 «Ενίσχυση των πολιτικών απασχόλησης και των ροών νεοεισερχόμενων στην ελληνική βιομηχανία» της Πράξης «Θεσμι</w:t>
      </w:r>
      <w:r w:rsidR="00F81B51" w:rsidRPr="00C2035D">
        <w:rPr>
          <w:rFonts w:ascii="Arial" w:eastAsia="Malgun Gothic" w:hAnsi="Arial" w:cs="Arial"/>
          <w:color w:val="940068"/>
          <w:sz w:val="16"/>
          <w:szCs w:val="16"/>
          <w:lang w:val="el-GR"/>
        </w:rPr>
        <w:t xml:space="preserve">κή &amp; επιχειρησιακή ενδυνάμωση του κοινωνικού εταίρου ΣΕΒ», που </w:t>
      </w:r>
      <w:r w:rsidR="00C04649">
        <w:rPr>
          <w:rFonts w:ascii="Arial" w:eastAsia="Malgun Gothic" w:hAnsi="Arial" w:cs="Arial"/>
          <w:color w:val="940068"/>
          <w:sz w:val="16"/>
          <w:szCs w:val="16"/>
          <w:lang w:val="el-GR"/>
        </w:rPr>
        <w:t>υλοποιήθηκε</w:t>
      </w:r>
      <w:r w:rsidR="00F81B51" w:rsidRPr="00C2035D">
        <w:rPr>
          <w:rFonts w:ascii="Arial" w:eastAsia="Malgun Gothic" w:hAnsi="Arial" w:cs="Arial"/>
          <w:color w:val="940068"/>
          <w:sz w:val="16"/>
          <w:szCs w:val="16"/>
          <w:lang w:val="el-GR"/>
        </w:rPr>
        <w:t xml:space="preserve"> μέσω του Ε.Π. «Ανάπτυξη Ανθρώπινου Δυναμικού, Εκπαίδευση &amp; Δια Βίου Μάθηση».</w:t>
      </w:r>
    </w:p>
    <w:p w14:paraId="1690B910" w14:textId="432F999A" w:rsidR="00C2035D" w:rsidRDefault="00BE3094" w:rsidP="00BB189F">
      <w:pPr>
        <w:pStyle w:val="Quote1"/>
        <w:spacing w:before="0" w:after="80" w:line="300" w:lineRule="exact"/>
        <w:jc w:val="both"/>
        <w:rPr>
          <w:rFonts w:cs="Arial"/>
          <w:b/>
          <w:color w:val="000000"/>
          <w:sz w:val="22"/>
          <w:szCs w:val="22"/>
          <w:lang w:val="el-GR"/>
        </w:rPr>
      </w:pPr>
      <w:r>
        <w:rPr>
          <w:noProof/>
        </w:rPr>
        <w:drawing>
          <wp:anchor distT="0" distB="0" distL="114300" distR="114300" simplePos="0" relativeHeight="252295680" behindDoc="0" locked="0" layoutInCell="1" allowOverlap="1" wp14:anchorId="45F5863B" wp14:editId="7A63A208">
            <wp:simplePos x="0" y="0"/>
            <wp:positionH relativeFrom="page">
              <wp:posOffset>1294301</wp:posOffset>
            </wp:positionH>
            <wp:positionV relativeFrom="paragraph">
              <wp:posOffset>214004</wp:posOffset>
            </wp:positionV>
            <wp:extent cx="4913630" cy="930275"/>
            <wp:effectExtent l="0" t="0" r="1270" b="3175"/>
            <wp:wrapNone/>
            <wp:docPr id="240" name="Picture 240" descr="cid:image006.jpg@01D65460.7608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cid:image006.jpg@01D65460.760830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913630" cy="930275"/>
                    </a:xfrm>
                    <a:prstGeom prst="rect">
                      <a:avLst/>
                    </a:prstGeom>
                    <a:noFill/>
                    <a:ln>
                      <a:noFill/>
                    </a:ln>
                  </pic:spPr>
                </pic:pic>
              </a:graphicData>
            </a:graphic>
          </wp:anchor>
        </w:drawing>
      </w:r>
    </w:p>
    <w:p w14:paraId="4918521C" w14:textId="5A36E3B2" w:rsidR="00D7701C" w:rsidRPr="00C2035D" w:rsidRDefault="00D7701C" w:rsidP="00BB189F">
      <w:pPr>
        <w:pStyle w:val="Quote1"/>
        <w:spacing w:before="0" w:after="80" w:line="300" w:lineRule="exact"/>
        <w:jc w:val="both"/>
        <w:rPr>
          <w:rFonts w:cs="Arial"/>
          <w:b/>
          <w:color w:val="000000"/>
          <w:sz w:val="22"/>
          <w:szCs w:val="22"/>
          <w:lang w:val="el-GR"/>
        </w:rPr>
      </w:pPr>
    </w:p>
    <w:p w14:paraId="4512D7F6" w14:textId="41A86DF1" w:rsidR="00C2035D" w:rsidRPr="00AA52B3" w:rsidRDefault="00C2035D" w:rsidP="00BB189F">
      <w:pPr>
        <w:pStyle w:val="Quote1"/>
        <w:spacing w:before="0" w:after="80" w:line="300" w:lineRule="exact"/>
        <w:jc w:val="both"/>
        <w:rPr>
          <w:rFonts w:cs="Arial"/>
          <w:b/>
          <w:color w:val="FF0000"/>
          <w:sz w:val="22"/>
          <w:szCs w:val="22"/>
          <w:lang w:val="el-GR"/>
        </w:rPr>
      </w:pPr>
    </w:p>
    <w:p w14:paraId="7EF3BF65" w14:textId="1E1B57C5" w:rsidR="00C2035D" w:rsidRDefault="00C2035D" w:rsidP="00BB189F">
      <w:pPr>
        <w:pStyle w:val="Quote1"/>
        <w:spacing w:before="0" w:after="80" w:line="300" w:lineRule="exact"/>
        <w:jc w:val="both"/>
        <w:rPr>
          <w:rFonts w:cs="Arial"/>
          <w:color w:val="000000"/>
          <w:sz w:val="22"/>
          <w:szCs w:val="22"/>
          <w:lang w:val="el-GR"/>
        </w:rPr>
      </w:pPr>
    </w:p>
    <w:p w14:paraId="68028D62" w14:textId="618A24DE" w:rsidR="00C2035D" w:rsidRPr="00595879" w:rsidRDefault="00C2035D" w:rsidP="00BB189F">
      <w:pPr>
        <w:pStyle w:val="Quote1"/>
        <w:spacing w:before="0" w:after="80" w:line="300" w:lineRule="exact"/>
        <w:jc w:val="both"/>
        <w:rPr>
          <w:rFonts w:cs="Arial"/>
          <w:color w:val="000000"/>
          <w:sz w:val="22"/>
          <w:szCs w:val="22"/>
          <w:lang w:val="el-GR"/>
        </w:rPr>
        <w:sectPr w:rsidR="00C2035D" w:rsidRPr="00595879" w:rsidSect="000D6848">
          <w:headerReference w:type="default" r:id="rId24"/>
          <w:footerReference w:type="default" r:id="rId25"/>
          <w:pgSz w:w="11900" w:h="16840" w:code="9"/>
          <w:pgMar w:top="1701" w:right="1128" w:bottom="1134" w:left="261" w:header="1701" w:footer="0" w:gutter="227"/>
          <w:cols w:space="708"/>
          <w:docGrid w:linePitch="360"/>
        </w:sectPr>
      </w:pPr>
    </w:p>
    <w:bookmarkEnd w:id="0"/>
    <w:p w14:paraId="44F6E701" w14:textId="08EE5BE3" w:rsidR="000F54C5" w:rsidRPr="00595879" w:rsidRDefault="00B57508" w:rsidP="00BB189F">
      <w:pPr>
        <w:spacing w:line="240" w:lineRule="auto"/>
        <w:jc w:val="both"/>
        <w:rPr>
          <w:rFonts w:ascii="Arial" w:hAnsi="Arial" w:cs="Arial"/>
          <w:sz w:val="14"/>
          <w:szCs w:val="14"/>
          <w:lang w:val="el-GR"/>
        </w:rPr>
      </w:pPr>
      <w:r w:rsidRPr="00595879">
        <w:rPr>
          <w:rFonts w:ascii="Arial" w:hAnsi="Arial" w:cs="Arial"/>
          <w:noProof/>
        </w:rPr>
        <w:lastRenderedPageBreak/>
        <w:drawing>
          <wp:anchor distT="0" distB="0" distL="114300" distR="114300" simplePos="0" relativeHeight="251635200" behindDoc="1" locked="0" layoutInCell="1" allowOverlap="1" wp14:anchorId="16984112" wp14:editId="28C24A20">
            <wp:simplePos x="0" y="0"/>
            <wp:positionH relativeFrom="page">
              <wp:posOffset>0</wp:posOffset>
            </wp:positionH>
            <wp:positionV relativeFrom="page">
              <wp:posOffset>6350</wp:posOffset>
            </wp:positionV>
            <wp:extent cx="7559040" cy="1067943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040" cy="10679430"/>
                    </a:xfrm>
                    <a:prstGeom prst="rect">
                      <a:avLst/>
                    </a:prstGeom>
                    <a:noFill/>
                    <a:ln>
                      <a:noFill/>
                    </a:ln>
                    <a:extLst>
                      <a:ext uri="{FAA26D3D-D897-4be2-8F04-BA451C77F1D7}">
                        <ma14:placeholderFlag xmlns:ve="http://schemas.openxmlformats.org/markup-compatibility/2006"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83640">
        <w:rPr>
          <w:noProof/>
        </w:rPr>
        <mc:AlternateContent>
          <mc:Choice Requires="wps">
            <w:drawing>
              <wp:anchor distT="0" distB="0" distL="114300" distR="114300" simplePos="0" relativeHeight="252294656" behindDoc="1" locked="0" layoutInCell="1" allowOverlap="1" wp14:anchorId="609B3D60" wp14:editId="7D5848A7">
                <wp:simplePos x="0" y="0"/>
                <wp:positionH relativeFrom="column">
                  <wp:posOffset>1757017</wp:posOffset>
                </wp:positionH>
                <wp:positionV relativeFrom="page">
                  <wp:posOffset>410016</wp:posOffset>
                </wp:positionV>
                <wp:extent cx="2219325" cy="474345"/>
                <wp:effectExtent l="0" t="0" r="9525" b="1905"/>
                <wp:wrapThrough wrapText="bothSides">
                  <wp:wrapPolygon edited="0">
                    <wp:start x="0" y="0"/>
                    <wp:lineTo x="0" y="20819"/>
                    <wp:lineTo x="21507" y="20819"/>
                    <wp:lineTo x="21507" y="0"/>
                    <wp:lineTo x="0" y="0"/>
                  </wp:wrapPolygon>
                </wp:wrapThrough>
                <wp:docPr id="2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47434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0C8CC69" w14:textId="77777777" w:rsidR="00083640" w:rsidRPr="00D5744F" w:rsidRDefault="00083640" w:rsidP="00083640">
                            <w:pPr>
                              <w:jc w:val="center"/>
                              <w:rPr>
                                <w:rFonts w:ascii="Arial" w:hAnsi="Arial" w:cs="Arial"/>
                                <w:color w:val="940068"/>
                                <w:sz w:val="28"/>
                                <w:szCs w:val="22"/>
                                <w:lang w:val="el-GR"/>
                              </w:rPr>
                            </w:pPr>
                            <w:r>
                              <w:rPr>
                                <w:rFonts w:ascii="Arial" w:hAnsi="Arial" w:cs="Arial"/>
                                <w:color w:val="940068"/>
                                <w:sz w:val="20"/>
                                <w:szCs w:val="22"/>
                                <w:lang w:val="el-GR"/>
                              </w:rPr>
                              <w:t>ΑΡΧΙΚΗ ΕΠΑΓΓΕΛΜΑΤΙΚΗ ΕΚΠΑΙΔΕΥΣΗ ΚΑΙ ΚΑΤΑΡΤΙΣΗ</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3D60" id="Text Box 25" o:spid="_x0000_s1033" type="#_x0000_t202" style="position:absolute;left:0;text-align:left;margin-left:138.35pt;margin-top:32.3pt;width:174.75pt;height:37.35pt;z-index:-25102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" filled="f" stroked="f">
                <v:path arrowok="t"/>
                <v:textbox inset="1mm,,1mm">
                  <w:txbxContent>
                    <w:p w14:paraId="20C8CC69" w14:textId="77777777" w:rsidR="00083640" w:rsidRPr="00D5744F" w:rsidRDefault="00083640" w:rsidP="00083640">
                      <w:pPr>
                        <w:jc w:val="center"/>
                        <w:rPr>
                          <w:rFonts w:ascii="Arial" w:hAnsi="Arial" w:cs="Arial"/>
                          <w:color w:val="940068"/>
                          <w:sz w:val="28"/>
                          <w:szCs w:val="22"/>
                          <w:lang w:val="el-GR"/>
                        </w:rPr>
                      </w:pPr>
                      <w:r>
                        <w:rPr>
                          <w:rFonts w:ascii="Arial" w:hAnsi="Arial" w:cs="Arial"/>
                          <w:color w:val="940068"/>
                          <w:sz w:val="20"/>
                          <w:szCs w:val="22"/>
                          <w:lang w:val="el-GR"/>
                        </w:rPr>
                        <w:t>ΑΡΧΙΚΗ ΕΠΑΓΓΕΛΜΑΤΙΚΗ ΕΚΠΑΙΔΕΥΣΗ ΚΑΙ ΚΑΤΑΡΤΙΣΗ</w:t>
                      </w:r>
                    </w:p>
                  </w:txbxContent>
                </v:textbox>
                <w10:wrap type="through" anchory="page"/>
              </v:shape>
            </w:pict>
          </mc:Fallback>
        </mc:AlternateContent>
      </w:r>
      <w:r w:rsidR="00083640" w:rsidRPr="00083640">
        <w:rPr>
          <w:rFonts w:ascii="Arial" w:hAnsi="Arial" w:cs="Arial"/>
          <w:noProof/>
          <w:sz w:val="14"/>
          <w:szCs w:val="14"/>
        </w:rPr>
        <w:drawing>
          <wp:inline distT="0" distB="0" distL="0" distR="0" wp14:anchorId="78420447" wp14:editId="3EE83145">
            <wp:extent cx="6899276" cy="3021495"/>
            <wp:effectExtent l="0" t="0" r="0" b="7620"/>
            <wp:docPr id="13" name="Picture 13" descr="Z:\ΤΟΜΕΙΣ ΣΕΒ\ΟΙΚΟΝΟΜΙΚΑ ΣΤΟΙΧΕΙΑ ΜΕΛΩΝ ΣΕΒ\June2020_SEVmembers_Data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ΤΟΜΕΙΣ ΣΕΒ\ΟΙΚΟΝΟΜΙΚΑ ΣΤΟΙΧΕΙΑ ΜΕΛΩΝ ΣΕΒ\June2020_SEVmembers_Data_g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09011" cy="3025758"/>
                    </a:xfrm>
                    <a:prstGeom prst="rect">
                      <a:avLst/>
                    </a:prstGeom>
                    <a:noFill/>
                    <a:ln>
                      <a:noFill/>
                    </a:ln>
                  </pic:spPr>
                </pic:pic>
              </a:graphicData>
            </a:graphic>
          </wp:inline>
        </w:drawing>
      </w:r>
      <w:r w:rsidR="0013493F">
        <w:rPr>
          <w:rFonts w:cs="Arial"/>
          <w:b/>
          <w:noProof/>
          <w:color w:val="7030A0"/>
          <w:sz w:val="14"/>
          <w:szCs w:val="14"/>
          <w:highlight w:val="yellow"/>
        </w:rPr>
        <mc:AlternateContent>
          <mc:Choice Requires="wps">
            <w:drawing>
              <wp:anchor distT="45720" distB="45720" distL="114300" distR="114300" simplePos="0" relativeHeight="251681280" behindDoc="0" locked="0" layoutInCell="1" allowOverlap="1" wp14:anchorId="1E477024" wp14:editId="6CB6EE9E">
                <wp:simplePos x="0" y="0"/>
                <wp:positionH relativeFrom="page">
                  <wp:posOffset>4591050</wp:posOffset>
                </wp:positionH>
                <wp:positionV relativeFrom="paragraph">
                  <wp:posOffset>-908685</wp:posOffset>
                </wp:positionV>
                <wp:extent cx="1924050" cy="2857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5750"/>
                        </a:xfrm>
                        <a:prstGeom prst="rect">
                          <a:avLst/>
                        </a:prstGeom>
                        <a:solidFill>
                          <a:srgbClr val="940068"/>
                        </a:solidFill>
                        <a:ln w="9525">
                          <a:noFill/>
                          <a:miter lim="800000"/>
                          <a:headEnd/>
                          <a:tailEnd/>
                        </a:ln>
                      </wps:spPr>
                      <wps:txbx>
                        <w:txbxContent>
                          <w:p w14:paraId="54966C99" w14:textId="77777777" w:rsidR="00ED1FDA" w:rsidRPr="004F7A52" w:rsidRDefault="00ED1FD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77024" id="_x0000_s1034" type="#_x0000_t202" style="position:absolute;left:0;text-align:left;margin-left:361.5pt;margin-top:-71.55pt;width:151.5pt;height:22.5pt;z-index:25168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" fillcolor="#940068" stroked="f">
                <v:textbox>
                  <w:txbxContent>
                    <w:p w14:paraId="54966C99" w14:textId="77777777" w:rsidR="00ED1FDA" w:rsidRPr="004F7A52" w:rsidRDefault="00ED1FD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mc:Fallback>
        </mc:AlternateContent>
      </w:r>
      <w:r w:rsidR="0013493F">
        <w:rPr>
          <w:rFonts w:ascii="Arial" w:hAnsi="Arial" w:cs="Arial"/>
          <w:noProof/>
          <w:sz w:val="14"/>
          <w:szCs w:val="14"/>
        </w:rPr>
        <mc:AlternateContent>
          <mc:Choice Requires="wps">
            <w:drawing>
              <wp:anchor distT="45720" distB="45720" distL="114300" distR="114300" simplePos="0" relativeHeight="251678208" behindDoc="0" locked="0" layoutInCell="1" allowOverlap="1" wp14:anchorId="1C88ACFB" wp14:editId="3B47DACC">
                <wp:simplePos x="0" y="0"/>
                <wp:positionH relativeFrom="margin">
                  <wp:posOffset>-86995</wp:posOffset>
                </wp:positionH>
                <wp:positionV relativeFrom="paragraph">
                  <wp:posOffset>-324485</wp:posOffset>
                </wp:positionV>
                <wp:extent cx="3291205" cy="281940"/>
                <wp:effectExtent l="0" t="0" r="444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281940"/>
                        </a:xfrm>
                        <a:prstGeom prst="rect">
                          <a:avLst/>
                        </a:prstGeom>
                        <a:solidFill>
                          <a:srgbClr val="FFFFFF"/>
                        </a:solidFill>
                        <a:ln w="9525">
                          <a:noFill/>
                          <a:miter lim="800000"/>
                          <a:headEnd/>
                          <a:tailEnd/>
                        </a:ln>
                      </wps:spPr>
                      <wps:txbx>
                        <w:txbxContent>
                          <w:p w14:paraId="56121A1D" w14:textId="77777777" w:rsidR="00ED1FDA" w:rsidRPr="00EB4CFD" w:rsidRDefault="00ED1FDA">
                            <w:pPr>
                              <w:rPr>
                                <w:rFonts w:ascii="Arial" w:hAnsi="Arial" w:cs="Arial"/>
                                <w:b/>
                                <w:sz w:val="28"/>
                                <w:lang w:val="el-GR"/>
                              </w:rPr>
                            </w:pPr>
                            <w:r w:rsidRPr="00EB4CFD">
                              <w:rPr>
                                <w:rFonts w:ascii="Arial" w:hAnsi="Arial" w:cs="Arial"/>
                                <w:b/>
                                <w:sz w:val="28"/>
                                <w:lang w:val="el-GR"/>
                              </w:rPr>
                              <w:t>Οικονομικά Στοιχεία Μελών ΣΕΒ</w:t>
                            </w:r>
                            <w:r w:rsidRPr="00D7701C">
                              <w:rPr>
                                <w:rFonts w:ascii="Arial" w:hAnsi="Arial" w:cs="Arial"/>
                                <w:sz w:val="28"/>
                                <w:lang w:val="el-G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ACFB" id="_x0000_s1035" type="#_x0000_t202" style="position:absolute;left:0;text-align:left;margin-left:-6.85pt;margin-top:-25.55pt;width:259.15pt;height:22.2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" stroked="f">
                <v:textbox style="mso-fit-shape-to-text:t">
                  <w:txbxContent>
                    <w:p w14:paraId="56121A1D" w14:textId="77777777" w:rsidR="00ED1FDA" w:rsidRPr="00EB4CFD" w:rsidRDefault="00ED1FDA">
                      <w:pPr>
                        <w:rPr>
                          <w:rFonts w:ascii="Arial" w:hAnsi="Arial" w:cs="Arial"/>
                          <w:b/>
                          <w:sz w:val="28"/>
                          <w:lang w:val="el-GR"/>
                        </w:rPr>
                      </w:pPr>
                      <w:r w:rsidRPr="00EB4CFD">
                        <w:rPr>
                          <w:rFonts w:ascii="Arial" w:hAnsi="Arial" w:cs="Arial"/>
                          <w:b/>
                          <w:sz w:val="28"/>
                          <w:lang w:val="el-GR"/>
                        </w:rPr>
                        <w:t>Οικονομικά Στοιχεία Μελών ΣΕΒ</w:t>
                      </w:r>
                      <w:r w:rsidRPr="00D7701C">
                        <w:rPr>
                          <w:rFonts w:ascii="Arial" w:hAnsi="Arial" w:cs="Arial"/>
                          <w:sz w:val="28"/>
                          <w:lang w:val="el-GR"/>
                        </w:rPr>
                        <w:t xml:space="preserve"> </w:t>
                      </w:r>
                    </w:p>
                  </w:txbxContent>
                </v:textbox>
                <w10:wrap anchorx="margin"/>
              </v:shape>
            </w:pict>
          </mc:Fallback>
        </mc:AlternateContent>
      </w:r>
      <w:r w:rsidR="003425D6" w:rsidRPr="00595879">
        <w:rPr>
          <w:rFonts w:ascii="Arial" w:hAnsi="Arial" w:cs="Arial"/>
          <w:noProof/>
        </w:rPr>
        <w:drawing>
          <wp:anchor distT="0" distB="0" distL="114300" distR="114300" simplePos="0" relativeHeight="251637248" behindDoc="1" locked="0" layoutInCell="1" allowOverlap="1" wp14:anchorId="5D4042E6" wp14:editId="718B4781">
            <wp:simplePos x="0" y="0"/>
            <wp:positionH relativeFrom="margin">
              <wp:posOffset>-69215</wp:posOffset>
            </wp:positionH>
            <wp:positionV relativeFrom="paragraph">
              <wp:posOffset>-967436</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anchor>
        </w:drawing>
      </w:r>
    </w:p>
    <w:p w14:paraId="69ECDCE3" w14:textId="77777777" w:rsidR="00083640" w:rsidRDefault="00083640" w:rsidP="00083640">
      <w:pPr>
        <w:spacing w:line="240" w:lineRule="auto"/>
        <w:jc w:val="both"/>
        <w:rPr>
          <w:rFonts w:ascii="Arial" w:hAnsi="Arial" w:cs="Arial"/>
          <w:color w:val="000000" w:themeColor="text1"/>
          <w:sz w:val="14"/>
          <w:szCs w:val="14"/>
          <w:lang w:val="el-GR"/>
        </w:rPr>
      </w:pPr>
    </w:p>
    <w:p w14:paraId="6F581304" w14:textId="3352C112" w:rsidR="00083640" w:rsidRPr="00083640" w:rsidRDefault="00083640" w:rsidP="00083640">
      <w:pPr>
        <w:spacing w:line="240" w:lineRule="auto"/>
        <w:jc w:val="both"/>
        <w:rPr>
          <w:rFonts w:ascii="Arial" w:hAnsi="Arial" w:cs="Arial"/>
          <w:color w:val="000000" w:themeColor="text1"/>
          <w:sz w:val="14"/>
          <w:szCs w:val="14"/>
          <w:lang w:val="el-GR"/>
        </w:rPr>
      </w:pPr>
      <w:r w:rsidRPr="00083640">
        <w:rPr>
          <w:rFonts w:ascii="Arial" w:hAnsi="Arial" w:cs="Arial"/>
          <w:color w:val="000000" w:themeColor="text1"/>
          <w:sz w:val="14"/>
          <w:szCs w:val="14"/>
          <w:lang w:val="el-GR"/>
        </w:rPr>
        <w:t xml:space="preserve">* 19.910 </w:t>
      </w:r>
      <w:r w:rsidRPr="00083640">
        <w:rPr>
          <w:rFonts w:ascii="Arial" w:hAnsi="Arial" w:cs="Arial" w:hint="eastAsia"/>
          <w:color w:val="000000" w:themeColor="text1"/>
          <w:sz w:val="14"/>
          <w:szCs w:val="14"/>
          <w:lang w:val="el-GR"/>
        </w:rPr>
        <w:t>δημοσιευμένοι</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ισολογισμοί</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χρήσης</w:t>
      </w:r>
      <w:r w:rsidRPr="00083640">
        <w:rPr>
          <w:rFonts w:ascii="Arial" w:hAnsi="Arial" w:cs="Arial"/>
          <w:color w:val="000000" w:themeColor="text1"/>
          <w:sz w:val="14"/>
          <w:szCs w:val="14"/>
          <w:lang w:val="el-GR"/>
        </w:rPr>
        <w:t xml:space="preserve"> 2018 </w:t>
      </w:r>
      <w:r w:rsidRPr="00083640">
        <w:rPr>
          <w:rFonts w:ascii="Arial" w:hAnsi="Arial" w:cs="Arial" w:hint="eastAsia"/>
          <w:color w:val="000000" w:themeColor="text1"/>
          <w:sz w:val="14"/>
          <w:szCs w:val="14"/>
          <w:lang w:val="el-GR"/>
        </w:rPr>
        <w:t>που</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περιλαμβάνονται</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στη</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βάση</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της</w:t>
      </w:r>
      <w:r w:rsidRPr="00083640">
        <w:rPr>
          <w:rFonts w:ascii="Arial" w:hAnsi="Arial" w:cs="Arial"/>
          <w:color w:val="000000" w:themeColor="text1"/>
          <w:sz w:val="14"/>
          <w:szCs w:val="14"/>
          <w:lang w:val="el-GR"/>
        </w:rPr>
        <w:t xml:space="preserve"> ICAP.</w:t>
      </w:r>
      <w:r>
        <w:rPr>
          <w:rFonts w:ascii="Arial" w:hAnsi="Arial" w:cs="Arial"/>
          <w:color w:val="000000" w:themeColor="text1"/>
          <w:sz w:val="14"/>
          <w:szCs w:val="14"/>
          <w:lang w:val="el-GR"/>
        </w:rPr>
        <w:t xml:space="preserve">  |  </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Σύνολο</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κερδών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κερδοφόρων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επιχειρήσεων</w:t>
      </w:r>
      <w:r w:rsidRPr="00083640">
        <w:rPr>
          <w:rFonts w:ascii="Arial" w:hAnsi="Arial" w:cs="Arial"/>
          <w:color w:val="000000" w:themeColor="text1"/>
          <w:sz w:val="14"/>
          <w:szCs w:val="14"/>
          <w:lang w:val="el-GR"/>
        </w:rPr>
        <w:t>.</w:t>
      </w:r>
    </w:p>
    <w:p w14:paraId="49567DF6" w14:textId="55885334" w:rsidR="00C01AED" w:rsidRDefault="00083640" w:rsidP="00083640">
      <w:pPr>
        <w:spacing w:line="240" w:lineRule="auto"/>
        <w:jc w:val="both"/>
        <w:rPr>
          <w:rFonts w:ascii="Arial" w:hAnsi="Arial" w:cs="Arial"/>
          <w:color w:val="000000" w:themeColor="text1"/>
          <w:sz w:val="14"/>
          <w:szCs w:val="14"/>
          <w:lang w:val="el-GR"/>
        </w:rPr>
      </w:pPr>
      <w:r w:rsidRPr="00083640">
        <w:rPr>
          <w:rFonts w:ascii="Arial" w:hAnsi="Arial" w:cs="Arial"/>
          <w:color w:val="000000" w:themeColor="text1"/>
          <w:sz w:val="14"/>
          <w:szCs w:val="14"/>
          <w:lang w:val="el-GR"/>
        </w:rPr>
        <w:t xml:space="preserve">*** % </w:t>
      </w:r>
      <w:r w:rsidRPr="00083640">
        <w:rPr>
          <w:rFonts w:ascii="Arial" w:hAnsi="Arial" w:cs="Arial" w:hint="eastAsia"/>
          <w:color w:val="000000" w:themeColor="text1"/>
          <w:sz w:val="14"/>
          <w:szCs w:val="14"/>
          <w:lang w:val="el-GR"/>
        </w:rPr>
        <w:t>επί</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του</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συνόλου</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τακτικών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αποδοχών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χωρίς</w:t>
      </w:r>
      <w:r w:rsidRPr="00083640">
        <w:rPr>
          <w:rFonts w:ascii="Arial" w:hAnsi="Arial" w:cs="Arial"/>
          <w:color w:val="000000" w:themeColor="text1"/>
          <w:sz w:val="14"/>
          <w:szCs w:val="14"/>
          <w:lang w:val="el-GR"/>
        </w:rPr>
        <w:t xml:space="preserve"> bonus </w:t>
      </w:r>
      <w:r w:rsidRPr="00083640">
        <w:rPr>
          <w:rFonts w:ascii="Arial" w:hAnsi="Arial" w:cs="Arial" w:hint="eastAsia"/>
          <w:color w:val="000000" w:themeColor="text1"/>
          <w:sz w:val="14"/>
          <w:szCs w:val="14"/>
          <w:lang w:val="el-GR"/>
        </w:rPr>
        <w:t>και</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υπερωρίες</w:t>
      </w:r>
      <w:r w:rsidRPr="00083640">
        <w:rPr>
          <w:rFonts w:ascii="Arial" w:hAnsi="Arial" w:cs="Arial"/>
          <w:color w:val="000000" w:themeColor="text1"/>
          <w:sz w:val="14"/>
          <w:szCs w:val="14"/>
          <w:lang w:val="el-GR"/>
        </w:rPr>
        <w:t>)/</w:t>
      </w:r>
      <w:r w:rsidRPr="00083640">
        <w:rPr>
          <w:rFonts w:ascii="Arial" w:hAnsi="Arial" w:cs="Arial" w:hint="eastAsia"/>
          <w:color w:val="000000" w:themeColor="text1"/>
          <w:sz w:val="14"/>
          <w:szCs w:val="14"/>
          <w:lang w:val="el-GR"/>
        </w:rPr>
        <w:t>ασφαλιστικών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εισφορών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ασφαλισμένων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στον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ΕΦ</w:t>
      </w:r>
      <w:r w:rsidRPr="00083640">
        <w:rPr>
          <w:rFonts w:ascii="Arial" w:hAnsi="Arial" w:cs="Arial"/>
          <w:color w:val="000000" w:themeColor="text1"/>
          <w:sz w:val="14"/>
          <w:szCs w:val="14"/>
          <w:lang w:val="el-GR"/>
        </w:rPr>
        <w:t>KA.</w:t>
      </w:r>
      <w:r>
        <w:rPr>
          <w:rFonts w:ascii="Arial" w:hAnsi="Arial" w:cs="Arial"/>
          <w:color w:val="000000" w:themeColor="text1"/>
          <w:sz w:val="14"/>
          <w:szCs w:val="14"/>
          <w:lang w:val="el-GR"/>
        </w:rPr>
        <w:t xml:space="preserve">  |  </w:t>
      </w:r>
      <w:r w:rsidRPr="00083640">
        <w:rPr>
          <w:rFonts w:ascii="Arial" w:hAnsi="Arial" w:cs="Arial"/>
          <w:color w:val="000000" w:themeColor="text1"/>
          <w:sz w:val="14"/>
          <w:szCs w:val="14"/>
          <w:lang w:val="el-GR"/>
        </w:rPr>
        <w:t xml:space="preserve">**** % </w:t>
      </w:r>
      <w:r w:rsidRPr="00083640">
        <w:rPr>
          <w:rFonts w:ascii="Arial" w:hAnsi="Arial" w:cs="Arial" w:hint="eastAsia"/>
          <w:color w:val="000000" w:themeColor="text1"/>
          <w:sz w:val="14"/>
          <w:szCs w:val="14"/>
          <w:lang w:val="el-GR"/>
        </w:rPr>
        <w:t>επί</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του</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συνόλου</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εσόδων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από</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φόρο</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εισοδήματος</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νομικών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προσώπων</w:t>
      </w:r>
      <w:r w:rsidRPr="00083640">
        <w:rPr>
          <w:rFonts w:ascii="Arial" w:hAnsi="Arial" w:cs="Arial"/>
          <w:color w:val="000000" w:themeColor="text1"/>
          <w:sz w:val="14"/>
          <w:szCs w:val="14"/>
          <w:lang w:val="el-GR"/>
        </w:rPr>
        <w:t>.</w:t>
      </w:r>
      <w:r>
        <w:rPr>
          <w:rFonts w:ascii="Arial" w:hAnsi="Arial" w:cs="Arial"/>
          <w:color w:val="000000" w:themeColor="text1"/>
          <w:sz w:val="14"/>
          <w:szCs w:val="14"/>
          <w:lang w:val="el-GR"/>
        </w:rPr>
        <w:t xml:space="preserve">  |  </w:t>
      </w:r>
      <w:r w:rsidRPr="00083640">
        <w:rPr>
          <w:rFonts w:ascii="Arial" w:hAnsi="Arial" w:cs="Arial" w:hint="eastAsia"/>
          <w:color w:val="000000" w:themeColor="text1"/>
          <w:sz w:val="14"/>
          <w:szCs w:val="14"/>
          <w:lang w:val="el-GR"/>
        </w:rPr>
        <w:t>Πηγή</w:t>
      </w:r>
      <w:r w:rsidRPr="00083640">
        <w:rPr>
          <w:rFonts w:ascii="Arial" w:hAnsi="Arial" w:cs="Arial"/>
          <w:color w:val="000000" w:themeColor="text1"/>
          <w:sz w:val="14"/>
          <w:szCs w:val="14"/>
          <w:lang w:val="el-GR"/>
        </w:rPr>
        <w:t xml:space="preserve">: ICAP, Hellastat, </w:t>
      </w:r>
      <w:r w:rsidRPr="00083640">
        <w:rPr>
          <w:rFonts w:ascii="Arial" w:hAnsi="Arial" w:cs="Arial" w:hint="eastAsia"/>
          <w:color w:val="000000" w:themeColor="text1"/>
          <w:sz w:val="14"/>
          <w:szCs w:val="14"/>
          <w:lang w:val="el-GR"/>
        </w:rPr>
        <w:t>Υπουργείο</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Οικονομικών</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ΕΦΚΑ</w:t>
      </w:r>
      <w:r w:rsidRPr="00083640">
        <w:rPr>
          <w:rFonts w:ascii="Arial" w:hAnsi="Arial" w:cs="Arial"/>
          <w:color w:val="000000" w:themeColor="text1"/>
          <w:sz w:val="14"/>
          <w:szCs w:val="14"/>
          <w:lang w:val="el-GR"/>
        </w:rPr>
        <w:t xml:space="preserve">, </w:t>
      </w:r>
      <w:r w:rsidRPr="00083640">
        <w:rPr>
          <w:rFonts w:ascii="Arial" w:hAnsi="Arial" w:cs="Arial" w:hint="eastAsia"/>
          <w:color w:val="000000" w:themeColor="text1"/>
          <w:sz w:val="14"/>
          <w:szCs w:val="14"/>
          <w:lang w:val="el-GR"/>
        </w:rPr>
        <w:t>ΕΛΣΤΑΤ</w:t>
      </w:r>
      <w:r w:rsidRPr="00083640">
        <w:rPr>
          <w:rFonts w:ascii="Arial" w:hAnsi="Arial" w:cs="Arial"/>
          <w:color w:val="000000" w:themeColor="text1"/>
          <w:sz w:val="14"/>
          <w:szCs w:val="14"/>
          <w:lang w:val="el-GR"/>
        </w:rPr>
        <w:t>.</w:t>
      </w:r>
    </w:p>
    <w:p w14:paraId="0AE8723E" w14:textId="77777777" w:rsidR="00083640" w:rsidRPr="00595879" w:rsidRDefault="00083640" w:rsidP="00083640">
      <w:pPr>
        <w:spacing w:line="240" w:lineRule="auto"/>
        <w:jc w:val="both"/>
        <w:rPr>
          <w:rFonts w:ascii="Arial" w:eastAsiaTheme="minorEastAsia" w:hAnsi="Arial" w:cs="Arial"/>
          <w:color w:val="000000" w:themeColor="text1"/>
          <w:sz w:val="12"/>
          <w:szCs w:val="24"/>
          <w:lang w:val="el-GR"/>
        </w:rPr>
      </w:pPr>
    </w:p>
    <w:p w14:paraId="162B20CF" w14:textId="77777777" w:rsidR="00C01AED" w:rsidRPr="00595879" w:rsidRDefault="00C01AED" w:rsidP="00BB189F">
      <w:pPr>
        <w:spacing w:line="240" w:lineRule="auto"/>
        <w:jc w:val="both"/>
        <w:rPr>
          <w:rFonts w:ascii="Arial" w:eastAsiaTheme="minorEastAsia" w:hAnsi="Arial" w:cs="Arial"/>
          <w:b/>
          <w:noProof/>
          <w:sz w:val="28"/>
          <w:szCs w:val="28"/>
          <w:lang w:val="el-GR"/>
        </w:rPr>
        <w:sectPr w:rsidR="00C01AED" w:rsidRPr="00595879" w:rsidSect="000D6848">
          <w:pgSz w:w="11900" w:h="16840" w:code="9"/>
          <w:pgMar w:top="1701" w:right="1128" w:bottom="1134" w:left="261" w:header="1701" w:footer="0" w:gutter="227"/>
          <w:cols w:space="708"/>
          <w:docGrid w:linePitch="360"/>
        </w:sectPr>
      </w:pPr>
    </w:p>
    <w:p w14:paraId="0F9661E5" w14:textId="77777777" w:rsidR="000B7EA3" w:rsidRPr="00595879" w:rsidRDefault="000B7EA3" w:rsidP="00BB189F">
      <w:pPr>
        <w:spacing w:after="120" w:line="240" w:lineRule="auto"/>
        <w:jc w:val="both"/>
        <w:rPr>
          <w:rFonts w:ascii="Arial" w:eastAsiaTheme="minorEastAsia" w:hAnsi="Arial" w:cs="Arial"/>
          <w:color w:val="000000" w:themeColor="text1"/>
          <w:sz w:val="12"/>
          <w:szCs w:val="24"/>
          <w:lang w:val="el-GR"/>
        </w:rPr>
      </w:pPr>
      <w:r w:rsidRPr="00595879">
        <w:rPr>
          <w:rFonts w:ascii="Arial" w:eastAsiaTheme="minorEastAsia" w:hAnsi="Arial" w:cs="Arial"/>
          <w:b/>
          <w:noProof/>
          <w:sz w:val="28"/>
          <w:szCs w:val="28"/>
          <w:lang w:val="el-GR"/>
        </w:rPr>
        <w:t>Ό</w:t>
      </w:r>
      <w:r w:rsidRPr="00595879">
        <w:rPr>
          <w:rFonts w:ascii="Arial" w:eastAsia="Malgun Gothic" w:hAnsi="Arial" w:cs="Arial"/>
          <w:b/>
          <w:noProof/>
          <w:sz w:val="28"/>
          <w:szCs w:val="28"/>
          <w:lang w:val="el-GR"/>
        </w:rPr>
        <w:t>ραμα</w:t>
      </w:r>
      <w:r w:rsidRPr="00595879">
        <w:rPr>
          <w:rFonts w:ascii="Arial" w:eastAsiaTheme="minorEastAsia" w:hAnsi="Arial" w:cs="Arial"/>
          <w:b/>
          <w:noProof/>
          <w:sz w:val="28"/>
          <w:szCs w:val="28"/>
          <w:lang w:val="el-GR"/>
        </w:rPr>
        <w:t xml:space="preserve"> </w:t>
      </w:r>
    </w:p>
    <w:p w14:paraId="1736469D" w14:textId="77777777" w:rsidR="00C01AED" w:rsidRPr="00595879" w:rsidRDefault="000B7EA3" w:rsidP="00083640">
      <w:pPr>
        <w:pStyle w:val="HEADLINE"/>
        <w:spacing w:after="120" w:line="240" w:lineRule="auto"/>
        <w:jc w:val="left"/>
        <w:rPr>
          <w:rFonts w:eastAsiaTheme="minorEastAsia" w:cs="Arial"/>
          <w:noProof/>
        </w:rPr>
      </w:pPr>
      <w:r w:rsidRPr="00595879">
        <w:rPr>
          <w:rFonts w:eastAsiaTheme="minorEastAsia"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183FC643" w14:textId="77777777" w:rsidR="00C01AED" w:rsidRPr="00595879" w:rsidRDefault="00C01AED" w:rsidP="00BB189F">
      <w:pPr>
        <w:pStyle w:val="HEADLINE"/>
        <w:spacing w:after="120" w:line="240" w:lineRule="auto"/>
        <w:rPr>
          <w:rFonts w:eastAsiaTheme="minorEastAsia" w:cs="Arial"/>
          <w:noProof/>
        </w:rPr>
      </w:pPr>
    </w:p>
    <w:p w14:paraId="61A5A7EB" w14:textId="77777777" w:rsidR="00C01AED" w:rsidRPr="00595879" w:rsidRDefault="00C01AED" w:rsidP="00BB189F">
      <w:pPr>
        <w:pStyle w:val="HEADLINE"/>
        <w:spacing w:after="120" w:line="240" w:lineRule="auto"/>
        <w:rPr>
          <w:rFonts w:eastAsiaTheme="minorEastAsia" w:cs="Arial"/>
          <w:noProof/>
        </w:rPr>
      </w:pPr>
    </w:p>
    <w:p w14:paraId="2B27C953" w14:textId="77777777" w:rsidR="00C01AED" w:rsidRPr="00595879" w:rsidRDefault="00C01AED" w:rsidP="00BB189F">
      <w:pPr>
        <w:pStyle w:val="HEADLINE"/>
        <w:spacing w:after="120" w:line="240" w:lineRule="auto"/>
        <w:rPr>
          <w:rFonts w:eastAsiaTheme="minorEastAsia" w:cs="Arial"/>
          <w:noProof/>
        </w:rPr>
      </w:pPr>
    </w:p>
    <w:p w14:paraId="30633EA9" w14:textId="77777777" w:rsidR="00C01AED" w:rsidRPr="00595879" w:rsidRDefault="00C01AED" w:rsidP="00BB189F">
      <w:pPr>
        <w:pStyle w:val="HEADLINE"/>
        <w:spacing w:after="120" w:line="240" w:lineRule="auto"/>
        <w:rPr>
          <w:rFonts w:eastAsiaTheme="minorEastAsia" w:cs="Arial"/>
          <w:noProof/>
        </w:rPr>
      </w:pPr>
    </w:p>
    <w:p w14:paraId="6A679423" w14:textId="48A15BF9" w:rsidR="00C01AED" w:rsidRPr="00595879" w:rsidRDefault="00C01AED" w:rsidP="00BB189F">
      <w:pPr>
        <w:pStyle w:val="HEADLINE"/>
        <w:spacing w:after="120" w:line="240" w:lineRule="auto"/>
        <w:rPr>
          <w:rFonts w:eastAsiaTheme="minorEastAsia" w:cs="Arial"/>
          <w:noProof/>
        </w:rPr>
      </w:pPr>
    </w:p>
    <w:p w14:paraId="22AAEC24" w14:textId="77777777" w:rsidR="00C01AED" w:rsidRPr="00595879" w:rsidRDefault="00C01AED" w:rsidP="00BB189F">
      <w:pPr>
        <w:pStyle w:val="HEADLINE"/>
        <w:spacing w:after="120" w:line="240" w:lineRule="auto"/>
        <w:rPr>
          <w:rFonts w:eastAsiaTheme="minorEastAsia" w:cs="Arial"/>
          <w:noProof/>
        </w:rPr>
      </w:pPr>
    </w:p>
    <w:p w14:paraId="1231EA5C" w14:textId="6D6B9A32" w:rsidR="008C2EC4" w:rsidRPr="00595879" w:rsidRDefault="008C2EC4" w:rsidP="00BB189F">
      <w:pPr>
        <w:pStyle w:val="HEADLINE"/>
        <w:spacing w:after="120" w:line="240" w:lineRule="auto"/>
        <w:rPr>
          <w:rFonts w:eastAsiaTheme="minorEastAsia" w:cs="Arial"/>
          <w:b/>
          <w:noProof/>
          <w:sz w:val="28"/>
        </w:rPr>
      </w:pPr>
    </w:p>
    <w:p w14:paraId="1FF897A0" w14:textId="2752BB47" w:rsidR="008C2EC4" w:rsidRPr="00595879" w:rsidRDefault="008C2EC4" w:rsidP="00BB189F">
      <w:pPr>
        <w:pStyle w:val="HEADLINE"/>
        <w:spacing w:after="120" w:line="240" w:lineRule="auto"/>
        <w:rPr>
          <w:rFonts w:eastAsiaTheme="minorEastAsia" w:cs="Arial"/>
          <w:b/>
          <w:noProof/>
          <w:sz w:val="28"/>
        </w:rPr>
      </w:pPr>
    </w:p>
    <w:p w14:paraId="1EDDA48D" w14:textId="77777777" w:rsidR="000B7EA3" w:rsidRPr="00595879" w:rsidRDefault="000B7EA3" w:rsidP="00BB189F">
      <w:pPr>
        <w:pStyle w:val="HEADLINE"/>
        <w:spacing w:after="120" w:line="240" w:lineRule="auto"/>
        <w:rPr>
          <w:rFonts w:eastAsiaTheme="minorEastAsia" w:cs="Arial"/>
          <w:b/>
          <w:noProof/>
          <w:sz w:val="28"/>
        </w:rPr>
      </w:pPr>
      <w:r w:rsidRPr="00595879">
        <w:rPr>
          <w:rFonts w:eastAsiaTheme="minorEastAsia" w:cs="Arial"/>
          <w:b/>
          <w:noProof/>
          <w:sz w:val="28"/>
        </w:rPr>
        <w:t xml:space="preserve">Αποστολή </w:t>
      </w:r>
    </w:p>
    <w:p w14:paraId="37FE7D61" w14:textId="77777777" w:rsidR="000B7EA3" w:rsidRPr="00595879" w:rsidRDefault="000B7EA3" w:rsidP="00BB189F">
      <w:pPr>
        <w:pStyle w:val="HEADLINE"/>
        <w:spacing w:after="120" w:line="240" w:lineRule="auto"/>
        <w:rPr>
          <w:rFonts w:eastAsiaTheme="minorEastAsia" w:cs="Arial"/>
          <w:b/>
          <w:noProof/>
        </w:rPr>
      </w:pPr>
      <w:r w:rsidRPr="00595879">
        <w:rPr>
          <w:rFonts w:eastAsiaTheme="minorEastAsia" w:cs="Arial"/>
          <w:b/>
          <w:noProof/>
        </w:rPr>
        <w:t xml:space="preserve">Ηγεσία &amp; Γνώση </w:t>
      </w:r>
    </w:p>
    <w:p w14:paraId="391CC902" w14:textId="77777777" w:rsidR="000B7EA3" w:rsidRPr="00595879" w:rsidRDefault="000B7EA3" w:rsidP="00083640">
      <w:pPr>
        <w:pStyle w:val="HEADLINE"/>
        <w:spacing w:after="120" w:line="240" w:lineRule="auto"/>
        <w:jc w:val="left"/>
        <w:rPr>
          <w:rFonts w:eastAsiaTheme="minorEastAsia" w:cs="Arial"/>
          <w:noProof/>
        </w:rPr>
      </w:pPr>
      <w:r w:rsidRPr="00595879">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2058123E" w14:textId="77777777" w:rsidR="000B7EA3" w:rsidRPr="00595879" w:rsidRDefault="000B7EA3" w:rsidP="00083640">
      <w:pPr>
        <w:pStyle w:val="HEADLINE"/>
        <w:spacing w:after="120" w:line="240" w:lineRule="auto"/>
        <w:jc w:val="left"/>
        <w:rPr>
          <w:rFonts w:eastAsiaTheme="minorEastAsia" w:cs="Arial"/>
          <w:b/>
          <w:noProof/>
        </w:rPr>
      </w:pPr>
      <w:r w:rsidRPr="00595879">
        <w:rPr>
          <w:rFonts w:eastAsiaTheme="minorEastAsia" w:cs="Arial"/>
          <w:b/>
          <w:noProof/>
        </w:rPr>
        <w:t xml:space="preserve">Κοινωνικός Εταίρος </w:t>
      </w:r>
    </w:p>
    <w:p w14:paraId="6DC0970F" w14:textId="77777777" w:rsidR="000B7EA3" w:rsidRPr="00595879" w:rsidRDefault="000B7EA3" w:rsidP="00083640">
      <w:pPr>
        <w:pStyle w:val="HEADLINE"/>
        <w:spacing w:after="120" w:line="240" w:lineRule="auto"/>
        <w:jc w:val="left"/>
        <w:rPr>
          <w:rFonts w:eastAsiaTheme="minorEastAsia" w:cs="Arial"/>
          <w:noProof/>
        </w:rPr>
      </w:pPr>
      <w:r w:rsidRPr="00595879">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106FFFAE" w14:textId="77777777" w:rsidR="000B7EA3" w:rsidRPr="00595879" w:rsidRDefault="000B7EA3" w:rsidP="00083640">
      <w:pPr>
        <w:pStyle w:val="HEADLINE"/>
        <w:spacing w:after="120" w:line="240" w:lineRule="auto"/>
        <w:jc w:val="left"/>
        <w:rPr>
          <w:rFonts w:eastAsiaTheme="minorEastAsia" w:cs="Arial"/>
          <w:b/>
          <w:noProof/>
        </w:rPr>
      </w:pPr>
      <w:r w:rsidRPr="00595879">
        <w:rPr>
          <w:rFonts w:eastAsiaTheme="minorEastAsia" w:cs="Arial"/>
          <w:b/>
          <w:noProof/>
        </w:rPr>
        <w:t xml:space="preserve">Ισχυρός Εκπρόσωπος </w:t>
      </w:r>
    </w:p>
    <w:p w14:paraId="33B078F9" w14:textId="77777777" w:rsidR="000B7EA3" w:rsidRPr="00595879" w:rsidRDefault="000B7EA3" w:rsidP="00083640">
      <w:pPr>
        <w:pStyle w:val="HEADLINE"/>
        <w:spacing w:after="120" w:line="240" w:lineRule="auto"/>
        <w:jc w:val="left"/>
        <w:rPr>
          <w:rFonts w:eastAsiaTheme="minorEastAsia" w:cs="Arial"/>
          <w:noProof/>
        </w:rPr>
      </w:pPr>
      <w:r w:rsidRPr="00595879">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141DBC3B" w14:textId="77777777" w:rsidR="000B7EA3" w:rsidRPr="00595879" w:rsidRDefault="000B7EA3" w:rsidP="00083640">
      <w:pPr>
        <w:pStyle w:val="HEADLINE"/>
        <w:spacing w:after="120" w:line="240" w:lineRule="auto"/>
        <w:jc w:val="left"/>
        <w:rPr>
          <w:rFonts w:eastAsiaTheme="minorEastAsia" w:cs="Arial"/>
          <w:b/>
          <w:noProof/>
        </w:rPr>
      </w:pPr>
      <w:r w:rsidRPr="00595879">
        <w:rPr>
          <w:rFonts w:eastAsiaTheme="minorEastAsia" w:cs="Arial"/>
          <w:b/>
          <w:noProof/>
        </w:rPr>
        <w:t xml:space="preserve">Φορέας Δικτύωσης </w:t>
      </w:r>
    </w:p>
    <w:p w14:paraId="53CAD9C1" w14:textId="77777777" w:rsidR="00C01AED" w:rsidRPr="00595879" w:rsidRDefault="000B7EA3" w:rsidP="00083640">
      <w:pPr>
        <w:pStyle w:val="HEADLINE"/>
        <w:spacing w:after="120" w:line="240" w:lineRule="auto"/>
        <w:jc w:val="left"/>
        <w:rPr>
          <w:rFonts w:eastAsiaTheme="minorEastAsia" w:cs="Arial"/>
          <w:noProof/>
        </w:rPr>
        <w:sectPr w:rsidR="00C01AED" w:rsidRPr="00595879" w:rsidSect="000D6848">
          <w:type w:val="continuous"/>
          <w:pgSz w:w="11900" w:h="16840" w:code="9"/>
          <w:pgMar w:top="1701" w:right="1128" w:bottom="1134" w:left="261" w:header="1701" w:footer="0" w:gutter="227"/>
          <w:cols w:num="2" w:space="708"/>
          <w:docGrid w:linePitch="360"/>
        </w:sectPr>
      </w:pPr>
      <w:r w:rsidRPr="00595879">
        <w:rPr>
          <w:rFonts w:eastAsiaTheme="minorEastAsia" w:cs="Arial"/>
          <w:noProof/>
        </w:rPr>
        <w:t>Ο ΣΕΒ δικτυώνει τα μέλη του μεταξύ τους &amp; με τα κέντρα αποφάσεων (εγχώρια και διεθνή), με στόχο τη δημιουργία</w:t>
      </w:r>
      <w:r w:rsidR="006502A5" w:rsidRPr="00595879">
        <w:rPr>
          <w:rFonts w:eastAsiaTheme="minorEastAsia" w:cs="Arial"/>
          <w:noProof/>
        </w:rPr>
        <w:t xml:space="preserve"> </w:t>
      </w:r>
      <w:r w:rsidRPr="00595879">
        <w:rPr>
          <w:rFonts w:eastAsiaTheme="minorEastAsia" w:cs="Arial"/>
          <w:noProof/>
        </w:rPr>
        <w:t>προστιθέμενης αξίας.</w:t>
      </w:r>
    </w:p>
    <w:p w14:paraId="2810B567" w14:textId="2BE769A3" w:rsidR="005C27D7" w:rsidRPr="00B9613B" w:rsidRDefault="00B57508" w:rsidP="00BB189F">
      <w:pPr>
        <w:pStyle w:val="HEADLINE"/>
        <w:spacing w:after="120" w:line="240" w:lineRule="auto"/>
        <w:rPr>
          <w:rFonts w:eastAsiaTheme="minorEastAsia" w:cs="Arial"/>
        </w:rPr>
      </w:pPr>
      <w:r>
        <w:rPr>
          <w:rFonts w:cs="Arial"/>
          <w:noProof/>
          <w:sz w:val="16"/>
          <w:szCs w:val="16"/>
          <w:lang w:val="en-US"/>
        </w:rPr>
        <w:drawing>
          <wp:anchor distT="0" distB="0" distL="114300" distR="114300" simplePos="0" relativeHeight="251368959" behindDoc="0" locked="0" layoutInCell="1" allowOverlap="1" wp14:anchorId="6B238976" wp14:editId="1C3518D1">
            <wp:simplePos x="0" y="0"/>
            <wp:positionH relativeFrom="page">
              <wp:align>center</wp:align>
            </wp:positionH>
            <wp:positionV relativeFrom="paragraph">
              <wp:posOffset>16510</wp:posOffset>
            </wp:positionV>
            <wp:extent cx="6901180" cy="110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01180" cy="1104900"/>
                    </a:xfrm>
                    <a:prstGeom prst="rect">
                      <a:avLst/>
                    </a:prstGeom>
                    <a:noFill/>
                    <a:ln>
                      <a:noFill/>
                    </a:ln>
                  </pic:spPr>
                </pic:pic>
              </a:graphicData>
            </a:graphic>
          </wp:anchor>
        </w:drawing>
      </w:r>
      <w:r w:rsidRPr="00BE3094">
        <w:rPr>
          <w:rFonts w:eastAsia="Malgun Gothic" w:cs="Arial"/>
          <w:noProof/>
          <w:color w:val="940068"/>
          <w:sz w:val="16"/>
          <w:szCs w:val="16"/>
          <w:lang w:val="en-US"/>
        </w:rPr>
        <w:drawing>
          <wp:anchor distT="0" distB="0" distL="114300" distR="114300" simplePos="0" relativeHeight="252298752" behindDoc="1" locked="0" layoutInCell="1" allowOverlap="1" wp14:anchorId="3ABE7D0C" wp14:editId="0C0DC3B7">
            <wp:simplePos x="0" y="0"/>
            <wp:positionH relativeFrom="column">
              <wp:posOffset>6221095</wp:posOffset>
            </wp:positionH>
            <wp:positionV relativeFrom="paragraph">
              <wp:posOffset>540385</wp:posOffset>
            </wp:positionV>
            <wp:extent cx="352425" cy="374015"/>
            <wp:effectExtent l="0" t="0" r="9525" b="6985"/>
            <wp:wrapNone/>
            <wp:docPr id="243" name="Picture 24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94" w:rsidRPr="00BE3094">
        <w:rPr>
          <w:rFonts w:eastAsia="Malgun Gothic" w:cs="Arial"/>
          <w:noProof/>
          <w:color w:val="940068"/>
          <w:sz w:val="16"/>
          <w:szCs w:val="16"/>
          <w:lang w:val="en-US"/>
        </w:rPr>
        <w:drawing>
          <wp:anchor distT="0" distB="0" distL="114300" distR="114300" simplePos="0" relativeHeight="252299776" behindDoc="1" locked="0" layoutInCell="1" allowOverlap="1" wp14:anchorId="1E040A4F" wp14:editId="474536D8">
            <wp:simplePos x="0" y="0"/>
            <wp:positionH relativeFrom="margin">
              <wp:posOffset>6223000</wp:posOffset>
            </wp:positionH>
            <wp:positionV relativeFrom="paragraph">
              <wp:posOffset>981075</wp:posOffset>
            </wp:positionV>
            <wp:extent cx="352425" cy="374015"/>
            <wp:effectExtent l="0" t="0" r="9525" b="6985"/>
            <wp:wrapNone/>
            <wp:docPr id="244" name="Picture 24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94" w:rsidRPr="00BE3094">
        <w:rPr>
          <w:rFonts w:eastAsia="Malgun Gothic" w:cs="Arial"/>
          <w:noProof/>
          <w:color w:val="940068"/>
          <w:sz w:val="16"/>
          <w:szCs w:val="16"/>
          <w:lang w:val="en-US"/>
        </w:rPr>
        <w:drawing>
          <wp:anchor distT="0" distB="0" distL="114300" distR="114300" simplePos="0" relativeHeight="252297728" behindDoc="1" locked="0" layoutInCell="1" allowOverlap="1" wp14:anchorId="7674D5D1" wp14:editId="529FB496">
            <wp:simplePos x="0" y="0"/>
            <wp:positionH relativeFrom="column">
              <wp:posOffset>5814060</wp:posOffset>
            </wp:positionH>
            <wp:positionV relativeFrom="paragraph">
              <wp:posOffset>984885</wp:posOffset>
            </wp:positionV>
            <wp:extent cx="352425" cy="374015"/>
            <wp:effectExtent l="0" t="0" r="9525" b="6985"/>
            <wp:wrapNone/>
            <wp:docPr id="242" name="Picture 24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94" w:rsidRPr="00BE3094">
        <w:rPr>
          <w:rFonts w:eastAsia="Malgun Gothic" w:cs="Arial"/>
          <w:noProof/>
          <w:color w:val="940068"/>
          <w:sz w:val="16"/>
          <w:szCs w:val="16"/>
          <w:lang w:val="en-US"/>
        </w:rPr>
        <w:drawing>
          <wp:anchor distT="0" distB="0" distL="114300" distR="114300" simplePos="0" relativeHeight="252300800" behindDoc="1" locked="0" layoutInCell="1" allowOverlap="1" wp14:anchorId="1CD62BB1" wp14:editId="34D8FDA3">
            <wp:simplePos x="0" y="0"/>
            <wp:positionH relativeFrom="page">
              <wp:posOffset>6116320</wp:posOffset>
            </wp:positionH>
            <wp:positionV relativeFrom="margin">
              <wp:posOffset>8361045</wp:posOffset>
            </wp:positionV>
            <wp:extent cx="352425" cy="374015"/>
            <wp:effectExtent l="0" t="0" r="9525" b="6985"/>
            <wp:wrapNone/>
            <wp:docPr id="245" name="Picture 2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32F" w:rsidRPr="00595879">
        <w:rPr>
          <w:rFonts w:cs="Arial"/>
          <w:noProof/>
          <w:sz w:val="14"/>
          <w:lang w:val="en-US"/>
        </w:rPr>
        <w:drawing>
          <wp:anchor distT="0" distB="0" distL="114300" distR="114300" simplePos="0" relativeHeight="251381248" behindDoc="1" locked="0" layoutInCell="1" allowOverlap="1" wp14:anchorId="10891E59" wp14:editId="775DF294">
            <wp:simplePos x="0" y="0"/>
            <wp:positionH relativeFrom="margin">
              <wp:posOffset>6142990</wp:posOffset>
            </wp:positionH>
            <wp:positionV relativeFrom="paragraph">
              <wp:posOffset>862330</wp:posOffset>
            </wp:positionV>
            <wp:extent cx="352425" cy="374015"/>
            <wp:effectExtent l="0" t="0" r="9525" b="6985"/>
            <wp:wrapNone/>
            <wp:docPr id="28" name="Picture 2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anchor>
        </w:drawing>
      </w:r>
      <w:r w:rsidR="00F7132F" w:rsidRPr="00595879">
        <w:rPr>
          <w:rFonts w:cs="Arial"/>
          <w:noProof/>
          <w:sz w:val="14"/>
          <w:lang w:val="en-US"/>
        </w:rPr>
        <w:drawing>
          <wp:anchor distT="0" distB="0" distL="114300" distR="114300" simplePos="0" relativeHeight="251378176" behindDoc="1" locked="0" layoutInCell="1" allowOverlap="1" wp14:anchorId="6A300515" wp14:editId="4F3FF76E">
            <wp:simplePos x="0" y="0"/>
            <wp:positionH relativeFrom="margin">
              <wp:posOffset>6143929</wp:posOffset>
            </wp:positionH>
            <wp:positionV relativeFrom="paragraph">
              <wp:posOffset>432435</wp:posOffset>
            </wp:positionV>
            <wp:extent cx="352425" cy="374015"/>
            <wp:effectExtent l="0" t="0" r="9525" b="6985"/>
            <wp:wrapNone/>
            <wp:docPr id="27" name="Picture 2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anchor>
        </w:drawing>
      </w:r>
      <w:r w:rsidR="00EB4CFD" w:rsidRPr="00595879">
        <w:rPr>
          <w:rFonts w:cs="Arial"/>
          <w:noProof/>
          <w:sz w:val="14"/>
          <w:lang w:val="en-US"/>
        </w:rPr>
        <w:drawing>
          <wp:anchor distT="0" distB="0" distL="114300" distR="114300" simplePos="0" relativeHeight="251377152" behindDoc="1" locked="0" layoutInCell="1" allowOverlap="1" wp14:anchorId="64041A04" wp14:editId="0C66EA3E">
            <wp:simplePos x="0" y="0"/>
            <wp:positionH relativeFrom="column">
              <wp:posOffset>5740400</wp:posOffset>
            </wp:positionH>
            <wp:positionV relativeFrom="paragraph">
              <wp:posOffset>863904</wp:posOffset>
            </wp:positionV>
            <wp:extent cx="352425" cy="374015"/>
            <wp:effectExtent l="0" t="0" r="9525" b="6985"/>
            <wp:wrapNone/>
            <wp:docPr id="26" name="Picture 2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anchor>
        </w:drawing>
      </w:r>
      <w:r w:rsidR="00EB4CFD" w:rsidRPr="00595879">
        <w:rPr>
          <w:rFonts w:cs="Arial"/>
          <w:noProof/>
          <w:sz w:val="14"/>
          <w:lang w:val="en-US"/>
        </w:rPr>
        <w:drawing>
          <wp:anchor distT="0" distB="0" distL="114300" distR="114300" simplePos="0" relativeHeight="251382272" behindDoc="1" locked="0" layoutInCell="1" allowOverlap="1" wp14:anchorId="6334F761" wp14:editId="0203408C">
            <wp:simplePos x="0" y="0"/>
            <wp:positionH relativeFrom="page">
              <wp:posOffset>6051357</wp:posOffset>
            </wp:positionH>
            <wp:positionV relativeFrom="margin">
              <wp:posOffset>8400029</wp:posOffset>
            </wp:positionV>
            <wp:extent cx="352425" cy="374015"/>
            <wp:effectExtent l="0" t="0" r="9525" b="6985"/>
            <wp:wrapNone/>
            <wp:docPr id="10" name="Picture 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anchor>
        </w:drawing>
      </w:r>
    </w:p>
    <w:sectPr w:rsidR="005C27D7" w:rsidRPr="00B9613B" w:rsidSect="000D6848">
      <w:type w:val="continuous"/>
      <w:pgSz w:w="11900" w:h="16840" w:code="9"/>
      <w:pgMar w:top="1701" w:right="1128" w:bottom="1134" w:left="261" w:header="1701" w:footer="0" w:gutter="227"/>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57D16F" w16cid:durableId="1FA2CA8C"/>
  <w16cid:commentId w16cid:paraId="71C97B08" w16cid:durableId="1FA2D2A2"/>
  <w16cid:commentId w16cid:paraId="63EE5BA0" w16cid:durableId="1FA2CA8E"/>
  <w16cid:commentId w16cid:paraId="050564F8" w16cid:durableId="1FA2E83A"/>
  <w16cid:commentId w16cid:paraId="1EBC3698" w16cid:durableId="1FA2EC9B"/>
  <w16cid:commentId w16cid:paraId="1947ED1C" w16cid:durableId="1FA2CA8F"/>
  <w16cid:commentId w16cid:paraId="27A15FE3" w16cid:durableId="1FA2CA90"/>
  <w16cid:commentId w16cid:paraId="5A646337" w16cid:durableId="1FA2CA91"/>
  <w16cid:commentId w16cid:paraId="2BC03263" w16cid:durableId="1FA414CF"/>
  <w16cid:commentId w16cid:paraId="4CFB7E07" w16cid:durableId="1FA2CA92"/>
  <w16cid:commentId w16cid:paraId="5F3F90B3" w16cid:durableId="1FA2F39D"/>
  <w16cid:commentId w16cid:paraId="0AE96D60" w16cid:durableId="1FA2CA93"/>
  <w16cid:commentId w16cid:paraId="6BD2654A" w16cid:durableId="1FA2F35D"/>
  <w16cid:commentId w16cid:paraId="376696E4" w16cid:durableId="1FA2CA94"/>
  <w16cid:commentId w16cid:paraId="458E11D7" w16cid:durableId="1FA2F536"/>
  <w16cid:commentId w16cid:paraId="2EBF2E48" w16cid:durableId="1FA2CA95"/>
  <w16cid:commentId w16cid:paraId="3F99243B" w16cid:durableId="1FA2F57D"/>
  <w16cid:commentId w16cid:paraId="17B64810" w16cid:durableId="1FA2F6B3"/>
  <w16cid:commentId w16cid:paraId="482D8E0E" w16cid:durableId="1FA2CA96"/>
  <w16cid:commentId w16cid:paraId="36217F3D" w16cid:durableId="1FA2CA97"/>
  <w16cid:commentId w16cid:paraId="39179E62" w16cid:durableId="1FA2CA98"/>
  <w16cid:commentId w16cid:paraId="55C71F98" w16cid:durableId="1FA2CA99"/>
  <w16cid:commentId w16cid:paraId="7FCCC463" w16cid:durableId="1FA2FE44"/>
  <w16cid:commentId w16cid:paraId="5CEF0DA9" w16cid:durableId="1FA2CA9A"/>
  <w16cid:commentId w16cid:paraId="33905120" w16cid:durableId="1FA2FEE8"/>
  <w16cid:commentId w16cid:paraId="23D21D87" w16cid:durableId="1FA2CA9B"/>
  <w16cid:commentId w16cid:paraId="0AD531AE" w16cid:durableId="1FA2CA9C"/>
  <w16cid:commentId w16cid:paraId="67065D53" w16cid:durableId="1FA413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EEFA2" w14:textId="77777777" w:rsidR="00504FCB" w:rsidRDefault="00504FCB" w:rsidP="00CF27B6">
      <w:r>
        <w:separator/>
      </w:r>
    </w:p>
  </w:endnote>
  <w:endnote w:type="continuationSeparator" w:id="0">
    <w:p w14:paraId="578B5B9C" w14:textId="77777777" w:rsidR="00504FCB" w:rsidRDefault="00504FCB"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Helvetica Light">
    <w:altName w:val="Malgun Gothic"/>
    <w:charset w:val="00"/>
    <w:family w:val="auto"/>
    <w:pitch w:val="variable"/>
    <w:sig w:usb0="800000AF" w:usb1="4000204A" w:usb2="00000000" w:usb3="00000000" w:csb0="00000001" w:csb1="00000000"/>
  </w:font>
  <w:font w:name="Calibri">
    <w:panose1 w:val="020F0502020204030204"/>
    <w:charset w:val="A1"/>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FC6B0" w14:textId="77777777" w:rsidR="00ED1FDA" w:rsidRPr="002065B9" w:rsidRDefault="00ED1FDA"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62065256" w14:textId="76F62AF8" w:rsidR="00ED1FDA" w:rsidRDefault="00ED1FDA"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58240" behindDoc="0" locked="0" layoutInCell="1" allowOverlap="1" wp14:anchorId="0BD63AAC" wp14:editId="474D2E4D">
              <wp:simplePos x="0" y="0"/>
              <wp:positionH relativeFrom="margin">
                <wp:posOffset>-32385</wp:posOffset>
              </wp:positionH>
              <wp:positionV relativeFrom="page">
                <wp:posOffset>10273030</wp:posOffset>
              </wp:positionV>
              <wp:extent cx="3275330" cy="276225"/>
              <wp:effectExtent l="0" t="0" r="0" b="952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330" cy="2762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6130CD" w14:textId="379A7D1D" w:rsidR="00ED1FDA" w:rsidRPr="00EB4CFD" w:rsidRDefault="00083640" w:rsidP="001E6E8C">
                          <w:pPr>
                            <w:pStyle w:val="HEADLINE"/>
                            <w:rPr>
                              <w:color w:val="4A442A" w:themeColor="background2" w:themeShade="40"/>
                            </w:rPr>
                          </w:pPr>
                          <w:r w:rsidRPr="00083640">
                            <w:rPr>
                              <w:b/>
                              <w:color w:val="4A442A" w:themeColor="background2" w:themeShade="40"/>
                              <w:lang w:val="en-US"/>
                            </w:rPr>
                            <w:t>9</w:t>
                          </w:r>
                          <w:r w:rsidR="00ED1FDA" w:rsidRPr="00083640">
                            <w:rPr>
                              <w:b/>
                              <w:color w:val="4A442A" w:themeColor="background2" w:themeShade="40"/>
                            </w:rPr>
                            <w:t xml:space="preserve"> </w:t>
                          </w:r>
                          <w:r w:rsidRPr="00083640">
                            <w:rPr>
                              <w:b/>
                              <w:color w:val="4A442A" w:themeColor="background2" w:themeShade="40"/>
                            </w:rPr>
                            <w:t>Ιουλίου</w:t>
                          </w:r>
                          <w:r w:rsidRPr="00083640">
                            <w:rPr>
                              <w:color w:val="4A442A" w:themeColor="background2" w:themeShade="40"/>
                            </w:rPr>
                            <w:t xml:space="preserve"> 2020</w:t>
                          </w:r>
                          <w:r w:rsidR="00ED1FDA" w:rsidRPr="00083640">
                            <w:rPr>
                              <w:color w:val="4A442A" w:themeColor="background2" w:themeShade="40"/>
                            </w:rPr>
                            <w:t xml:space="preserve"> | σελ. </w:t>
                          </w:r>
                          <w:r w:rsidR="00ED1FDA" w:rsidRPr="00083640">
                            <w:rPr>
                              <w:color w:val="4A442A" w:themeColor="background2" w:themeShade="40"/>
                            </w:rPr>
                            <w:fldChar w:fldCharType="begin"/>
                          </w:r>
                          <w:r w:rsidR="00ED1FDA" w:rsidRPr="00083640">
                            <w:rPr>
                              <w:color w:val="4A442A" w:themeColor="background2" w:themeShade="40"/>
                            </w:rPr>
                            <w:instrText xml:space="preserve"> PAGE   \* MERGEFORMAT </w:instrText>
                          </w:r>
                          <w:r w:rsidR="00ED1FDA" w:rsidRPr="00083640">
                            <w:rPr>
                              <w:color w:val="4A442A" w:themeColor="background2" w:themeShade="40"/>
                            </w:rPr>
                            <w:fldChar w:fldCharType="separate"/>
                          </w:r>
                          <w:r w:rsidR="00E43719">
                            <w:rPr>
                              <w:noProof/>
                              <w:color w:val="4A442A" w:themeColor="background2" w:themeShade="40"/>
                            </w:rPr>
                            <w:t>6</w:t>
                          </w:r>
                          <w:r w:rsidR="00ED1FDA" w:rsidRPr="00083640">
                            <w:rPr>
                              <w:noProof/>
                              <w:color w:val="4A442A" w:themeColor="background2" w:themeShade="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63AAC" id="_x0000_t202" coordsize="21600,21600" o:spt="202" path="m,l,21600r21600,l21600,xe">
              <v:stroke joinstyle="miter"/>
              <v:path gradientshapeok="t" o:connecttype="rect"/>
            </v:shapetype>
            <v:shape id="Text Box 11" o:spid="_x0000_s1038" type="#_x0000_t202" style="position:absolute;margin-left:-2.55pt;margin-top:808.9pt;width:257.9pt;height:2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" filled="f" stroked="f">
              <v:path arrowok="t"/>
              <v:textbox>
                <w:txbxContent>
                  <w:p w14:paraId="746130CD" w14:textId="379A7D1D" w:rsidR="00ED1FDA" w:rsidRPr="00EB4CFD" w:rsidRDefault="00083640" w:rsidP="001E6E8C">
                    <w:pPr>
                      <w:pStyle w:val="HEADLINE"/>
                      <w:rPr>
                        <w:color w:val="4A442A" w:themeColor="background2" w:themeShade="40"/>
                      </w:rPr>
                    </w:pPr>
                    <w:r w:rsidRPr="00083640">
                      <w:rPr>
                        <w:b/>
                        <w:color w:val="4A442A" w:themeColor="background2" w:themeShade="40"/>
                        <w:lang w:val="en-US"/>
                      </w:rPr>
                      <w:t>9</w:t>
                    </w:r>
                    <w:r w:rsidR="00ED1FDA" w:rsidRPr="00083640">
                      <w:rPr>
                        <w:b/>
                        <w:color w:val="4A442A" w:themeColor="background2" w:themeShade="40"/>
                      </w:rPr>
                      <w:t xml:space="preserve"> </w:t>
                    </w:r>
                    <w:r w:rsidRPr="00083640">
                      <w:rPr>
                        <w:b/>
                        <w:color w:val="4A442A" w:themeColor="background2" w:themeShade="40"/>
                      </w:rPr>
                      <w:t>Ιουλίου</w:t>
                    </w:r>
                    <w:r w:rsidRPr="00083640">
                      <w:rPr>
                        <w:color w:val="4A442A" w:themeColor="background2" w:themeShade="40"/>
                      </w:rPr>
                      <w:t xml:space="preserve"> 2020</w:t>
                    </w:r>
                    <w:r w:rsidR="00ED1FDA" w:rsidRPr="00083640">
                      <w:rPr>
                        <w:color w:val="4A442A" w:themeColor="background2" w:themeShade="40"/>
                      </w:rPr>
                      <w:t xml:space="preserve"> | σελ. </w:t>
                    </w:r>
                    <w:r w:rsidR="00ED1FDA" w:rsidRPr="00083640">
                      <w:rPr>
                        <w:color w:val="4A442A" w:themeColor="background2" w:themeShade="40"/>
                      </w:rPr>
                      <w:fldChar w:fldCharType="begin"/>
                    </w:r>
                    <w:r w:rsidR="00ED1FDA" w:rsidRPr="00083640">
                      <w:rPr>
                        <w:color w:val="4A442A" w:themeColor="background2" w:themeShade="40"/>
                      </w:rPr>
                      <w:instrText xml:space="preserve"> PAGE   \* MERGEFORMAT </w:instrText>
                    </w:r>
                    <w:r w:rsidR="00ED1FDA" w:rsidRPr="00083640">
                      <w:rPr>
                        <w:color w:val="4A442A" w:themeColor="background2" w:themeShade="40"/>
                      </w:rPr>
                      <w:fldChar w:fldCharType="separate"/>
                    </w:r>
                    <w:r w:rsidR="00E43719">
                      <w:rPr>
                        <w:noProof/>
                        <w:color w:val="4A442A" w:themeColor="background2" w:themeShade="40"/>
                      </w:rPr>
                      <w:t>6</w:t>
                    </w:r>
                    <w:r w:rsidR="00ED1FDA" w:rsidRPr="00083640">
                      <w:rPr>
                        <w:noProof/>
                        <w:color w:val="4A442A" w:themeColor="background2" w:themeShade="40"/>
                      </w:rPr>
                      <w:fldChar w:fldCharType="end"/>
                    </w:r>
                  </w:p>
                </w:txbxContent>
              </v:textbox>
              <w10:wrap type="square" anchorx="margin" anchory="page"/>
            </v:shape>
          </w:pict>
        </mc:Fallback>
      </mc:AlternateContent>
    </w:r>
    <w:r>
      <w:rPr>
        <w:sz w:val="12"/>
        <w:szCs w:val="12"/>
      </w:rPr>
      <w:tab/>
    </w:r>
    <w:r>
      <w:rPr>
        <w:sz w:val="12"/>
        <w:szCs w:val="12"/>
      </w:rPr>
      <w:tab/>
    </w:r>
    <w:r>
      <w:rPr>
        <w:sz w:val="12"/>
        <w:szCs w:val="12"/>
      </w:rPr>
      <w:tab/>
    </w:r>
  </w:p>
  <w:p w14:paraId="27918596" w14:textId="77777777" w:rsidR="00ED1FDA" w:rsidRPr="001E6E8C" w:rsidRDefault="00ED1FDA" w:rsidP="001E6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C4AB4" w14:textId="77777777" w:rsidR="00504FCB" w:rsidRDefault="00504FCB" w:rsidP="00CF27B6">
      <w:r>
        <w:separator/>
      </w:r>
    </w:p>
  </w:footnote>
  <w:footnote w:type="continuationSeparator" w:id="0">
    <w:p w14:paraId="576A8A4A" w14:textId="77777777" w:rsidR="00504FCB" w:rsidRDefault="00504FCB" w:rsidP="00CF27B6">
      <w:r>
        <w:continuationSeparator/>
      </w:r>
    </w:p>
  </w:footnote>
  <w:footnote w:id="1">
    <w:p w14:paraId="5DB3FCD8" w14:textId="6BEA00C6" w:rsidR="00ED1FDA" w:rsidRPr="00F32D31" w:rsidRDefault="00ED1FDA" w:rsidP="00982CB1">
      <w:pPr>
        <w:pStyle w:val="FootnoteText"/>
        <w:rPr>
          <w:rFonts w:ascii="Arial" w:hAnsi="Arial" w:cs="Arial"/>
          <w:sz w:val="18"/>
        </w:rPr>
      </w:pPr>
      <w:r w:rsidRPr="00F32D31">
        <w:rPr>
          <w:rStyle w:val="FootnoteReference"/>
          <w:rFonts w:ascii="Arial" w:hAnsi="Arial" w:cs="Arial"/>
          <w:sz w:val="18"/>
        </w:rPr>
        <w:footnoteRef/>
      </w:r>
      <w:r w:rsidRPr="00F32D31">
        <w:rPr>
          <w:rFonts w:ascii="Arial" w:hAnsi="Arial" w:cs="Arial"/>
          <w:sz w:val="18"/>
        </w:rPr>
        <w:t xml:space="preserve"> European Union, </w:t>
      </w:r>
      <w:r w:rsidRPr="00F32D31">
        <w:rPr>
          <w:rFonts w:ascii="Arial" w:hAnsi="Arial" w:cs="Arial"/>
          <w:i/>
          <w:sz w:val="18"/>
          <w:u w:val="single"/>
        </w:rPr>
        <w:t>Consolidated versions of the Treaty of EU and of the Treaty establishing the European Community</w:t>
      </w:r>
      <w:r w:rsidRPr="00F32D31">
        <w:rPr>
          <w:rFonts w:ascii="Arial" w:hAnsi="Arial" w:cs="Arial"/>
          <w:sz w:val="18"/>
        </w:rPr>
        <w:t xml:space="preserve"> (2002/C 325/01)</w:t>
      </w:r>
      <w:r w:rsidRPr="00F32D31">
        <w:rPr>
          <w:rFonts w:ascii="Arial" w:hAnsi="Arial" w:cs="Arial"/>
          <w:sz w:val="16"/>
          <w:szCs w:val="18"/>
        </w:rPr>
        <w:t xml:space="preserve"> </w:t>
      </w:r>
    </w:p>
  </w:footnote>
  <w:footnote w:id="2">
    <w:p w14:paraId="5CF7C907" w14:textId="054648A4" w:rsidR="00ED1FDA" w:rsidRPr="00F32D31" w:rsidRDefault="00ED1FDA" w:rsidP="00982CB1">
      <w:pPr>
        <w:pStyle w:val="FootnoteText"/>
        <w:ind w:right="-341"/>
        <w:rPr>
          <w:rFonts w:ascii="Arial" w:hAnsi="Arial" w:cs="Arial"/>
          <w:sz w:val="18"/>
        </w:rPr>
      </w:pPr>
      <w:r w:rsidRPr="00F32D31">
        <w:rPr>
          <w:rStyle w:val="FootnoteReference"/>
          <w:rFonts w:ascii="Arial" w:hAnsi="Arial" w:cs="Arial"/>
          <w:sz w:val="18"/>
        </w:rPr>
        <w:footnoteRef/>
      </w:r>
      <w:r w:rsidRPr="00F32D31">
        <w:rPr>
          <w:rFonts w:ascii="Arial" w:hAnsi="Arial" w:cs="Arial"/>
          <w:sz w:val="18"/>
        </w:rPr>
        <w:t xml:space="preserve"> </w:t>
      </w:r>
      <w:r w:rsidR="00BB189F" w:rsidRPr="00F32D31">
        <w:rPr>
          <w:rFonts w:ascii="Arial" w:hAnsi="Arial" w:cs="Arial"/>
          <w:sz w:val="18"/>
        </w:rPr>
        <w:t>Cedefop (</w:t>
      </w:r>
      <w:r w:rsidRPr="00F32D31">
        <w:rPr>
          <w:rFonts w:ascii="Arial" w:hAnsi="Arial" w:cs="Arial"/>
          <w:sz w:val="18"/>
        </w:rPr>
        <w:t xml:space="preserve">2020), </w:t>
      </w:r>
      <w:r w:rsidRPr="00F32D31">
        <w:rPr>
          <w:rFonts w:ascii="Arial" w:hAnsi="Arial" w:cs="Arial"/>
          <w:i/>
          <w:sz w:val="18"/>
        </w:rPr>
        <w:t>On the way to 2020: data for vocational education and training policies. Indicator overviews: 2019 update</w:t>
      </w:r>
      <w:r w:rsidRPr="00F32D31">
        <w:rPr>
          <w:rFonts w:ascii="Arial" w:hAnsi="Arial" w:cs="Arial"/>
          <w:sz w:val="18"/>
        </w:rPr>
        <w:t xml:space="preserve">, Luxembourg: Publications Office of the European Union, </w:t>
      </w:r>
      <w:r w:rsidR="00BB189F" w:rsidRPr="00F32D31">
        <w:rPr>
          <w:rFonts w:ascii="Arial" w:hAnsi="Arial" w:cs="Arial"/>
          <w:sz w:val="18"/>
        </w:rPr>
        <w:t>Cedefop</w:t>
      </w:r>
      <w:r w:rsidRPr="00F32D31">
        <w:rPr>
          <w:rFonts w:ascii="Arial" w:hAnsi="Arial" w:cs="Arial"/>
          <w:sz w:val="18"/>
        </w:rPr>
        <w:t xml:space="preserve"> research paper; No 76.</w:t>
      </w:r>
    </w:p>
  </w:footnote>
  <w:footnote w:id="3">
    <w:p w14:paraId="28E7F43A" w14:textId="44740ECD" w:rsidR="00ED1FDA" w:rsidRPr="00F32D31" w:rsidRDefault="00ED1FDA" w:rsidP="00982CB1">
      <w:pPr>
        <w:pStyle w:val="FootnoteText"/>
        <w:ind w:right="-341"/>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Με τον όρο «σπουδαστές» εννοούνται και οι μαθητές/μαθήτριες και, κατά περίπτωση, και οι μαθητευόμενοι/μαθητευόμενες.</w:t>
      </w:r>
      <w:r w:rsidR="00E92B49" w:rsidRPr="00E43719">
        <w:rPr>
          <w:rFonts w:ascii="Arial" w:hAnsi="Arial" w:cs="Arial"/>
          <w:i/>
          <w:noProof/>
          <w:sz w:val="18"/>
          <w:u w:val="single"/>
          <w:lang w:val="el-GR"/>
        </w:rPr>
        <w:t xml:space="preserve"> </w:t>
      </w:r>
    </w:p>
  </w:footnote>
  <w:footnote w:id="4">
    <w:p w14:paraId="34957CAD" w14:textId="265948D4" w:rsidR="00ED1FDA" w:rsidRPr="00F32D31" w:rsidRDefault="00ED1FDA" w:rsidP="00C31A19">
      <w:pPr>
        <w:pStyle w:val="FootnoteText"/>
        <w:rPr>
          <w:rFonts w:ascii="Arial" w:hAnsi="Arial" w:cs="Arial"/>
          <w:sz w:val="18"/>
        </w:rPr>
      </w:pPr>
      <w:r w:rsidRPr="00F32D31">
        <w:rPr>
          <w:rStyle w:val="FootnoteReference"/>
          <w:rFonts w:ascii="Arial" w:hAnsi="Arial" w:cs="Arial"/>
          <w:sz w:val="18"/>
        </w:rPr>
        <w:footnoteRef/>
      </w:r>
      <w:r w:rsidRPr="00F32D31">
        <w:rPr>
          <w:rFonts w:ascii="Arial" w:hAnsi="Arial" w:cs="Arial"/>
          <w:sz w:val="18"/>
          <w:lang w:val="el-GR"/>
        </w:rPr>
        <w:t xml:space="preserve"> Γενική ή επαγγελματική εκπαίδευση και κατάρτιση που παρέχεται στο πλαίσιο του συστήματος αρχικής εκπαίδευσης, συνήθως πριν από την έναρξη της επαγγελματικής ζωής. </w:t>
      </w:r>
      <w:r w:rsidRPr="00F32D31">
        <w:rPr>
          <w:rFonts w:ascii="Arial" w:hAnsi="Arial" w:cs="Arial"/>
          <w:sz w:val="18"/>
        </w:rPr>
        <w:t>(</w:t>
      </w:r>
      <w:r w:rsidR="00BB189F" w:rsidRPr="00F32D31">
        <w:rPr>
          <w:rFonts w:ascii="Arial" w:hAnsi="Arial" w:cs="Arial"/>
          <w:sz w:val="18"/>
        </w:rPr>
        <w:t>Cedefop</w:t>
      </w:r>
      <w:r w:rsidRPr="00F32D31">
        <w:rPr>
          <w:rFonts w:ascii="Arial" w:hAnsi="Arial" w:cs="Arial"/>
          <w:sz w:val="18"/>
        </w:rPr>
        <w:t>, 2008)</w:t>
      </w:r>
    </w:p>
  </w:footnote>
  <w:footnote w:id="5">
    <w:p w14:paraId="65DCC86B" w14:textId="77777777" w:rsidR="00ED1FDA" w:rsidRPr="00F32D31" w:rsidRDefault="00ED1FDA" w:rsidP="00C31A19">
      <w:pPr>
        <w:pStyle w:val="FootnoteText"/>
        <w:rPr>
          <w:rFonts w:ascii="Arial" w:hAnsi="Arial" w:cs="Arial"/>
          <w:sz w:val="18"/>
        </w:rPr>
      </w:pPr>
      <w:r w:rsidRPr="00F32D31">
        <w:rPr>
          <w:rStyle w:val="FootnoteReference"/>
          <w:rFonts w:ascii="Arial" w:hAnsi="Arial" w:cs="Arial"/>
          <w:sz w:val="18"/>
        </w:rPr>
        <w:footnoteRef/>
      </w:r>
      <w:r w:rsidRPr="00F32D31">
        <w:rPr>
          <w:rFonts w:ascii="Arial" w:hAnsi="Arial" w:cs="Arial"/>
          <w:sz w:val="18"/>
        </w:rPr>
        <w:t xml:space="preserve"> European Union, </w:t>
      </w:r>
      <w:r w:rsidRPr="00F32D31">
        <w:rPr>
          <w:rFonts w:ascii="Arial" w:hAnsi="Arial" w:cs="Arial"/>
          <w:i/>
          <w:sz w:val="18"/>
          <w:u w:val="single"/>
        </w:rPr>
        <w:t>Consolidated versions of the Treaty of EU and of the Treaty establishing the European Community</w:t>
      </w:r>
      <w:r w:rsidRPr="00F32D31">
        <w:rPr>
          <w:rFonts w:ascii="Arial" w:hAnsi="Arial" w:cs="Arial"/>
          <w:sz w:val="18"/>
        </w:rPr>
        <w:t xml:space="preserve"> (2002/C 325/01)</w:t>
      </w:r>
      <w:r w:rsidRPr="00F32D31">
        <w:rPr>
          <w:rFonts w:ascii="Arial" w:hAnsi="Arial" w:cs="Arial"/>
          <w:sz w:val="16"/>
          <w:szCs w:val="18"/>
        </w:rPr>
        <w:t xml:space="preserve"> </w:t>
      </w:r>
    </w:p>
  </w:footnote>
  <w:footnote w:id="6">
    <w:p w14:paraId="6201AD53" w14:textId="57F612C8" w:rsidR="00ED1FDA" w:rsidRPr="00F32D31" w:rsidRDefault="00ED1FDA" w:rsidP="00C31A19">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Εκπαίδευση ή κατάρτιση που πραγματοποιείται μετά την αρχική εκπαίδευση ή την ένταξη στην εργασία, και η οποία αποσκοπεί: α) στη βελτίωση ή αναβάθμιση γνώσεων ή/και ικανοτήτων, β) στην απόκτηση νέων δεξιοτήτων για αλλαγή καριέρας ή επανακατάρτιση και γ) στη συνέχιση της προσωπικής ή επαγγελματικής ανάπτυξης (</w:t>
      </w:r>
      <w:r w:rsidR="00BB189F" w:rsidRPr="00F32D31">
        <w:rPr>
          <w:rFonts w:ascii="Arial" w:hAnsi="Arial" w:cs="Arial"/>
          <w:sz w:val="18"/>
        </w:rPr>
        <w:t>Cedefop</w:t>
      </w:r>
      <w:r w:rsidRPr="00F32D31">
        <w:rPr>
          <w:rFonts w:ascii="Arial" w:hAnsi="Arial" w:cs="Arial"/>
          <w:sz w:val="18"/>
          <w:lang w:val="el-GR"/>
        </w:rPr>
        <w:t>, 2004).</w:t>
      </w:r>
    </w:p>
  </w:footnote>
  <w:footnote w:id="7">
    <w:p w14:paraId="75633E0A" w14:textId="77777777" w:rsidR="00ED1FDA" w:rsidRPr="00F32D31" w:rsidRDefault="00ED1FDA" w:rsidP="00C31A19">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Εκπαίδευση που παρέχεται σε οργανωμένο εκπαιδευτικό πλαίσιο εκτός του τυπικού εκπαιδευτικού συστήματος και μπορεί να οδηγήσει στην απόκτηση πιστοποιητικών αναγνωρισμένων σε εθνικό επίπεδο. Περιλαμβάνει την αρχική επαγγελματική κατάρτιση, τη συνεχιζόμενη επαγγελματική κατάρτιση και τη γενική εκπαίδευση ενηλίκων (Ν. 3879/2010).</w:t>
      </w:r>
    </w:p>
  </w:footnote>
  <w:footnote w:id="8">
    <w:p w14:paraId="7B4FED41" w14:textId="77777777" w:rsidR="00ED1FDA" w:rsidRPr="00F32D31" w:rsidRDefault="00ED1FDA" w:rsidP="00C31A19">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Οι μαθησιακές δραστηριότητες που λαμβάνουν χώρα εκτός οργανωμένου εκπαιδευτικού πλαισίου, σε όλη τη διάρκεια της ζωής του ανθρώπου, στο πλαίσιο του ελεύθερου χρόνου ή επαγγελματικών, κοινωνικών και πολιτιστικών δραστηριοτήτων. (Ν. 3879/2010)</w:t>
      </w:r>
    </w:p>
  </w:footnote>
  <w:footnote w:id="9">
    <w:p w14:paraId="4779D09C" w14:textId="4598588E" w:rsidR="00ED1FDA" w:rsidRPr="00F32D31" w:rsidRDefault="00ED1FDA">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Τυπική εκπαίδευση: εκπαίδευση που παρέχεται στο πλαίσιο του τυπικού εκπαιδευτικού συστήματος (το σύστημα της πρωτοβάθμιας, της δευτεροβάθμιας και της τριτοβάθμιας εκπαίδευσης), οδηγεί στην απόκτηση πιστοποιητικών αναγνωρισμένων σε εθνικό επίπεδο από τις δημόσιες αρχές και αποτελεί μέρος της διαβαθμισμένης εκπαιδευτικής κλίμακας. (Ν. 3879/2010)</w:t>
      </w:r>
    </w:p>
  </w:footnote>
  <w:footnote w:id="10">
    <w:p w14:paraId="444DDEE8" w14:textId="77777777" w:rsidR="00ED1FDA" w:rsidRPr="00F32D31" w:rsidRDefault="00ED1FDA" w:rsidP="000D2DEE">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Ν. 4186/2013</w:t>
      </w:r>
    </w:p>
  </w:footnote>
  <w:footnote w:id="11">
    <w:p w14:paraId="7A6D53B4" w14:textId="77777777" w:rsidR="00ED1FDA" w:rsidRPr="00F32D31" w:rsidRDefault="00ED1FDA" w:rsidP="006007AE">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Σύμφωνα με στοιχεία που αντλήθηκαν από το Πληροφοριακό Σύστημα </w:t>
      </w:r>
      <w:r w:rsidRPr="00F32D31">
        <w:rPr>
          <w:rFonts w:ascii="Arial" w:hAnsi="Arial" w:cs="Arial"/>
          <w:sz w:val="18"/>
        </w:rPr>
        <w:t>myschool</w:t>
      </w:r>
      <w:r w:rsidRPr="00F32D31">
        <w:rPr>
          <w:rFonts w:ascii="Arial" w:hAnsi="Arial" w:cs="Arial"/>
          <w:sz w:val="18"/>
          <w:lang w:val="el-GR"/>
        </w:rPr>
        <w:t xml:space="preserve"> (Νοε. 2018)</w:t>
      </w:r>
    </w:p>
  </w:footnote>
  <w:footnote w:id="12">
    <w:p w14:paraId="4F311008" w14:textId="77777777" w:rsidR="00ED1FDA" w:rsidRPr="00F32D31" w:rsidRDefault="00ED1FDA" w:rsidP="000D2DEE">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Ν. 3475/2006</w:t>
      </w:r>
    </w:p>
  </w:footnote>
  <w:footnote w:id="13">
    <w:p w14:paraId="2840F5A0" w14:textId="3C8C4B48" w:rsidR="00ED1FDA" w:rsidRPr="00F32D31" w:rsidRDefault="00ED1FDA" w:rsidP="006007AE">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Τα στοιχεία διαβιβάστηκαν στον ΣΕΒ, κατόπιν αιτήματός του προς τον ΟΑΕΔ</w:t>
      </w:r>
    </w:p>
  </w:footnote>
  <w:footnote w:id="14">
    <w:p w14:paraId="5F1BB21F" w14:textId="77777777" w:rsidR="00ED1FDA" w:rsidRPr="00F32D31" w:rsidRDefault="00ED1FDA" w:rsidP="00946D85">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Ν. 4485/2017</w:t>
      </w:r>
    </w:p>
  </w:footnote>
  <w:footnote w:id="15">
    <w:p w14:paraId="448D358A" w14:textId="77777777" w:rsidR="00ED1FDA" w:rsidRPr="00F32D31" w:rsidRDefault="00ED1FDA" w:rsidP="00946D85">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Ν. 4186/2013</w:t>
      </w:r>
    </w:p>
  </w:footnote>
  <w:footnote w:id="16">
    <w:p w14:paraId="784BC6A5" w14:textId="77777777" w:rsidR="00ED1FDA" w:rsidRPr="00F32D31" w:rsidRDefault="00ED1FDA" w:rsidP="00946D85">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Εθνικός Οργανισμός Πιστοποίησης Προσόντων και Επαγγελματικού Προσανατολισμού, με αρμοδιότητες την εφαρμογή ολοκληρωμένου εθνικού συστήματος πιστοποίησης της μη τυπικής εκπαίδευσης και παροχής επιστημονικής υποστήριξης των υπηρεσιών του Επαγγελματικού Προσανατολισμού και Συμβουλευτικής.</w:t>
      </w:r>
    </w:p>
  </w:footnote>
  <w:footnote w:id="17">
    <w:p w14:paraId="0E10AE24" w14:textId="77777777" w:rsidR="00ED1FDA" w:rsidRPr="00F32D31" w:rsidRDefault="00ED1FDA" w:rsidP="006007AE">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Παρουσίαση στο ΕΣΟΜ (2</w:t>
      </w:r>
      <w:r w:rsidRPr="00F32D31">
        <w:rPr>
          <w:rFonts w:ascii="Arial" w:hAnsi="Arial" w:cs="Arial"/>
          <w:sz w:val="18"/>
          <w:vertAlign w:val="superscript"/>
          <w:lang w:val="el-GR"/>
        </w:rPr>
        <w:t>η</w:t>
      </w:r>
      <w:r w:rsidRPr="00F32D31">
        <w:rPr>
          <w:rFonts w:ascii="Arial" w:hAnsi="Arial" w:cs="Arial"/>
          <w:sz w:val="18"/>
          <w:lang w:val="el-GR"/>
        </w:rPr>
        <w:t xml:space="preserve"> συνεδρίαση, 10/4/2019)</w:t>
      </w:r>
    </w:p>
  </w:footnote>
  <w:footnote w:id="18">
    <w:p w14:paraId="30F55AD8" w14:textId="77777777" w:rsidR="00ED1FDA" w:rsidRPr="00F32D31" w:rsidRDefault="00ED1FDA" w:rsidP="00946D85">
      <w:pPr>
        <w:pStyle w:val="FootnoteText"/>
        <w:rPr>
          <w:rFonts w:ascii="Arial" w:hAnsi="Arial" w:cs="Arial"/>
          <w:sz w:val="18"/>
        </w:rPr>
      </w:pPr>
      <w:r w:rsidRPr="00F32D31">
        <w:rPr>
          <w:rStyle w:val="FootnoteReference"/>
          <w:rFonts w:ascii="Arial" w:hAnsi="Arial" w:cs="Arial"/>
          <w:sz w:val="18"/>
        </w:rPr>
        <w:footnoteRef/>
      </w:r>
      <w:r w:rsidRPr="00F32D31">
        <w:rPr>
          <w:rFonts w:ascii="Arial" w:hAnsi="Arial" w:cs="Arial"/>
          <w:sz w:val="18"/>
        </w:rPr>
        <w:t xml:space="preserve"> </w:t>
      </w:r>
      <w:r w:rsidRPr="00F32D31">
        <w:rPr>
          <w:rFonts w:ascii="Arial" w:hAnsi="Arial" w:cs="Arial"/>
          <w:sz w:val="18"/>
          <w:lang w:val="el-GR"/>
        </w:rPr>
        <w:t>Ν</w:t>
      </w:r>
      <w:r w:rsidRPr="00F32D31">
        <w:rPr>
          <w:rFonts w:ascii="Arial" w:hAnsi="Arial" w:cs="Arial"/>
          <w:sz w:val="18"/>
        </w:rPr>
        <w:t>. 4186/2013</w:t>
      </w:r>
    </w:p>
  </w:footnote>
  <w:footnote w:id="19">
    <w:p w14:paraId="4FAADA0C" w14:textId="136A4203" w:rsidR="00ED1FDA" w:rsidRPr="00F32D31" w:rsidRDefault="00ED1FDA" w:rsidP="00946D85">
      <w:pPr>
        <w:pStyle w:val="FootnoteText"/>
        <w:ind w:right="-341"/>
        <w:rPr>
          <w:rFonts w:ascii="Arial" w:hAnsi="Arial" w:cs="Arial"/>
          <w:sz w:val="18"/>
        </w:rPr>
      </w:pPr>
      <w:r w:rsidRPr="00F32D31">
        <w:rPr>
          <w:rStyle w:val="FootnoteReference"/>
          <w:rFonts w:ascii="Arial" w:hAnsi="Arial" w:cs="Arial"/>
          <w:sz w:val="18"/>
        </w:rPr>
        <w:footnoteRef/>
      </w:r>
      <w:r w:rsidRPr="00F32D31">
        <w:rPr>
          <w:rFonts w:ascii="Arial" w:hAnsi="Arial" w:cs="Arial"/>
          <w:sz w:val="18"/>
        </w:rPr>
        <w:t xml:space="preserve"> </w:t>
      </w:r>
      <w:r w:rsidR="00BB189F" w:rsidRPr="00F32D31">
        <w:rPr>
          <w:rFonts w:ascii="Arial" w:hAnsi="Arial" w:cs="Arial"/>
          <w:sz w:val="18"/>
        </w:rPr>
        <w:t>Cedefop</w:t>
      </w:r>
      <w:r w:rsidRPr="00F32D31">
        <w:rPr>
          <w:rFonts w:ascii="Arial" w:hAnsi="Arial" w:cs="Arial"/>
          <w:sz w:val="18"/>
        </w:rPr>
        <w:t xml:space="preserve"> (2020), </w:t>
      </w:r>
      <w:r w:rsidRPr="00F32D31">
        <w:rPr>
          <w:rFonts w:ascii="Arial" w:hAnsi="Arial" w:cs="Arial"/>
          <w:i/>
          <w:sz w:val="18"/>
        </w:rPr>
        <w:t>On the way to 2020: data for vocational education and training policies. Indicator overviews: 2019 update</w:t>
      </w:r>
      <w:r w:rsidRPr="00F32D31">
        <w:rPr>
          <w:rFonts w:ascii="Arial" w:hAnsi="Arial" w:cs="Arial"/>
          <w:sz w:val="18"/>
        </w:rPr>
        <w:t xml:space="preserve">, Luxembourg: Publications Office of the European Union, </w:t>
      </w:r>
      <w:r w:rsidR="00BB189F" w:rsidRPr="00F32D31">
        <w:rPr>
          <w:rFonts w:ascii="Arial" w:hAnsi="Arial" w:cs="Arial"/>
          <w:sz w:val="18"/>
        </w:rPr>
        <w:t>Cedefop</w:t>
      </w:r>
      <w:r w:rsidRPr="00F32D31">
        <w:rPr>
          <w:rFonts w:ascii="Arial" w:hAnsi="Arial" w:cs="Arial"/>
          <w:sz w:val="18"/>
        </w:rPr>
        <w:t xml:space="preserve"> research paper; No 76.</w:t>
      </w:r>
    </w:p>
  </w:footnote>
  <w:footnote w:id="20">
    <w:p w14:paraId="687BE66F" w14:textId="77777777" w:rsidR="00ED1FDA" w:rsidRPr="00F32D31" w:rsidRDefault="00ED1FDA" w:rsidP="00946D85">
      <w:pPr>
        <w:pStyle w:val="FootnoteText"/>
        <w:ind w:right="-341"/>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Με τον όρο «σπουδαστές» εννοούνται και οι μαθητές/μαθήτριες και, κατά περίπτωση, και οι μαθητευόμενοι/μαθητευόμενες.</w:t>
      </w:r>
    </w:p>
  </w:footnote>
  <w:footnote w:id="21">
    <w:p w14:paraId="744415A0" w14:textId="751B49F1" w:rsidR="00ED1FDA" w:rsidRPr="00F32D31" w:rsidRDefault="00ED1FDA" w:rsidP="00946D85">
      <w:pPr>
        <w:pStyle w:val="FootnoteText"/>
        <w:ind w:right="-346"/>
        <w:rPr>
          <w:rFonts w:ascii="Arial" w:hAnsi="Arial" w:cs="Arial"/>
          <w:i/>
          <w:sz w:val="18"/>
        </w:rPr>
      </w:pPr>
      <w:r w:rsidRPr="00F32D31">
        <w:rPr>
          <w:rStyle w:val="FootnoteReference"/>
          <w:rFonts w:ascii="Arial" w:hAnsi="Arial" w:cs="Arial"/>
          <w:sz w:val="18"/>
        </w:rPr>
        <w:footnoteRef/>
      </w:r>
      <w:r w:rsidRPr="00F32D31">
        <w:rPr>
          <w:rFonts w:ascii="Arial" w:hAnsi="Arial" w:cs="Arial"/>
          <w:sz w:val="18"/>
        </w:rPr>
        <w:t xml:space="preserve"> </w:t>
      </w:r>
      <w:bookmarkStart w:id="2" w:name="_Hlk35889"/>
      <w:r w:rsidRPr="00F32D31">
        <w:rPr>
          <w:rFonts w:ascii="Arial" w:hAnsi="Arial" w:cs="Arial"/>
          <w:sz w:val="18"/>
        </w:rPr>
        <w:t>C</w:t>
      </w:r>
      <w:r w:rsidR="00BB189F" w:rsidRPr="00F32D31">
        <w:rPr>
          <w:rFonts w:ascii="Arial" w:hAnsi="Arial" w:cs="Arial"/>
          <w:sz w:val="18"/>
        </w:rPr>
        <w:t>edefop</w:t>
      </w:r>
      <w:r w:rsidRPr="00F32D31">
        <w:rPr>
          <w:rFonts w:ascii="Arial" w:hAnsi="Arial" w:cs="Arial"/>
          <w:sz w:val="18"/>
        </w:rPr>
        <w:t xml:space="preserve"> (2020),</w:t>
      </w:r>
      <w:bookmarkEnd w:id="2"/>
      <w:r w:rsidRPr="00F32D31">
        <w:rPr>
          <w:rFonts w:ascii="Arial" w:hAnsi="Arial" w:cs="Arial"/>
          <w:sz w:val="18"/>
        </w:rPr>
        <w:t xml:space="preserve"> </w:t>
      </w:r>
      <w:r w:rsidRPr="00F32D31">
        <w:rPr>
          <w:rFonts w:ascii="Arial" w:hAnsi="Arial" w:cs="Arial"/>
          <w:sz w:val="18"/>
          <w:lang w:val="el-GR"/>
        </w:rPr>
        <w:t>ό</w:t>
      </w:r>
      <w:r w:rsidRPr="00F32D31">
        <w:rPr>
          <w:rFonts w:ascii="Arial" w:hAnsi="Arial" w:cs="Arial"/>
          <w:sz w:val="18"/>
        </w:rPr>
        <w:t xml:space="preserve">. </w:t>
      </w:r>
      <w:r w:rsidRPr="00F32D31">
        <w:rPr>
          <w:rFonts w:ascii="Arial" w:hAnsi="Arial" w:cs="Arial"/>
          <w:sz w:val="18"/>
          <w:lang w:val="el-GR"/>
        </w:rPr>
        <w:t>α</w:t>
      </w:r>
      <w:r w:rsidRPr="00F32D31">
        <w:rPr>
          <w:rFonts w:ascii="Arial" w:hAnsi="Arial" w:cs="Arial"/>
          <w:sz w:val="18"/>
        </w:rPr>
        <w:t>.</w:t>
      </w:r>
    </w:p>
  </w:footnote>
  <w:footnote w:id="22">
    <w:p w14:paraId="72FE8B24" w14:textId="0F6F583E" w:rsidR="00ED1FDA" w:rsidRPr="00F32D31" w:rsidRDefault="00ED1FDA" w:rsidP="00946D85">
      <w:pPr>
        <w:pStyle w:val="FootnoteText"/>
        <w:ind w:right="-346"/>
        <w:rPr>
          <w:rFonts w:ascii="Arial" w:hAnsi="Arial" w:cs="Arial"/>
          <w:iCs/>
          <w:color w:val="000000"/>
          <w:sz w:val="18"/>
        </w:rPr>
      </w:pPr>
      <w:r w:rsidRPr="00F32D31">
        <w:rPr>
          <w:rStyle w:val="FootnoteReference"/>
          <w:rFonts w:ascii="Arial" w:hAnsi="Arial" w:cs="Arial"/>
          <w:sz w:val="18"/>
        </w:rPr>
        <w:footnoteRef/>
      </w:r>
      <w:r w:rsidRPr="00F32D31">
        <w:rPr>
          <w:rFonts w:cstheme="minorHAnsi"/>
          <w:sz w:val="18"/>
        </w:rPr>
        <w:t xml:space="preserve"> </w:t>
      </w:r>
      <w:r w:rsidRPr="00F32D31">
        <w:rPr>
          <w:rFonts w:ascii="Arial" w:hAnsi="Arial" w:cs="Arial"/>
          <w:sz w:val="18"/>
          <w:lang w:val="el-GR"/>
        </w:rPr>
        <w:t>Ό</w:t>
      </w:r>
      <w:r w:rsidRPr="00F32D31">
        <w:rPr>
          <w:rFonts w:ascii="Arial" w:hAnsi="Arial" w:cs="Arial"/>
          <w:sz w:val="18"/>
        </w:rPr>
        <w:t xml:space="preserve">. </w:t>
      </w:r>
      <w:r w:rsidRPr="00F32D31">
        <w:rPr>
          <w:rFonts w:ascii="Arial" w:hAnsi="Arial" w:cs="Arial"/>
          <w:sz w:val="18"/>
          <w:lang w:val="el-GR"/>
        </w:rPr>
        <w:t>α</w:t>
      </w:r>
      <w:r w:rsidRPr="00F32D31">
        <w:rPr>
          <w:rFonts w:ascii="Arial" w:hAnsi="Arial" w:cs="Arial"/>
          <w:sz w:val="18"/>
        </w:rPr>
        <w:t>.</w:t>
      </w:r>
    </w:p>
  </w:footnote>
  <w:footnote w:id="23">
    <w:p w14:paraId="7CDF15C1" w14:textId="33C8C802" w:rsidR="00ED1FDA" w:rsidRPr="00F32D31" w:rsidRDefault="00ED1FDA">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w:t>
      </w:r>
      <w:r w:rsidRPr="00F32D31">
        <w:rPr>
          <w:rFonts w:ascii="Arial" w:hAnsi="Arial" w:cs="Arial"/>
          <w:sz w:val="18"/>
        </w:rPr>
        <w:t>Eurostat</w:t>
      </w:r>
      <w:r w:rsidRPr="00F32D31">
        <w:rPr>
          <w:rFonts w:ascii="Arial" w:hAnsi="Arial" w:cs="Arial"/>
          <w:sz w:val="18"/>
          <w:lang w:val="el-GR"/>
        </w:rPr>
        <w:t>, έρευνα εργατικού δυναμικού.</w:t>
      </w:r>
    </w:p>
  </w:footnote>
  <w:footnote w:id="24">
    <w:p w14:paraId="2A2CD333" w14:textId="03F0847B" w:rsidR="00ED1FDA" w:rsidRPr="00F32D31" w:rsidRDefault="00ED1FDA" w:rsidP="00D92953">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Η έρευνα πραγματοποιήθηκε σε 831 μεταποιητικές επιχειρήσεις </w:t>
      </w:r>
      <w:r w:rsidR="00C55DB0" w:rsidRPr="00F32D31">
        <w:rPr>
          <w:rFonts w:ascii="Arial" w:hAnsi="Arial" w:cs="Arial"/>
          <w:sz w:val="18"/>
          <w:lang w:val="el-GR"/>
        </w:rPr>
        <w:t xml:space="preserve">(άνω των 30 εργαζομένων) </w:t>
      </w:r>
      <w:r w:rsidRPr="00F32D31">
        <w:rPr>
          <w:rFonts w:ascii="Arial" w:hAnsi="Arial" w:cs="Arial"/>
          <w:sz w:val="18"/>
          <w:lang w:val="el-GR"/>
        </w:rPr>
        <w:t>της ελληνικής επικράτειας, οι οποίες δραστηριοποιούνται σε 6 κλαδικά οικοσυστήματα</w:t>
      </w:r>
      <w:r w:rsidR="00C55DB0" w:rsidRPr="00F32D31">
        <w:rPr>
          <w:rFonts w:ascii="Arial" w:hAnsi="Arial" w:cs="Arial"/>
          <w:sz w:val="18"/>
          <w:lang w:val="el-GR"/>
        </w:rPr>
        <w:t xml:space="preserve">: </w:t>
      </w:r>
      <w:r w:rsidRPr="00F32D31">
        <w:rPr>
          <w:rFonts w:ascii="Arial" w:hAnsi="Arial" w:cs="Arial"/>
          <w:sz w:val="18"/>
          <w:lang w:val="el-GR"/>
        </w:rPr>
        <w:t xml:space="preserve">αγροδιατροφή, δομικά υλικά, ενέργεια, </w:t>
      </w:r>
      <w:r w:rsidRPr="00F32D31">
        <w:rPr>
          <w:rFonts w:ascii="Arial" w:hAnsi="Arial" w:cs="Arial"/>
          <w:sz w:val="18"/>
        </w:rPr>
        <w:t>logistics</w:t>
      </w:r>
      <w:r w:rsidRPr="00F32D31">
        <w:rPr>
          <w:rFonts w:ascii="Arial" w:hAnsi="Arial" w:cs="Arial"/>
          <w:sz w:val="18"/>
          <w:lang w:val="el-GR"/>
        </w:rPr>
        <w:t>, ψηφιακή οικονομία, υγεία, φάρμακο, (Ιούλιος – Οκτώβριος 2018)</w:t>
      </w:r>
    </w:p>
  </w:footnote>
  <w:footnote w:id="25">
    <w:p w14:paraId="14AF0D64" w14:textId="77777777" w:rsidR="00ED1FDA" w:rsidRPr="00F32D31" w:rsidRDefault="00ED1FDA" w:rsidP="00CF3094">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Ινστιτούτο Εκπαιδευτικής Πολιτικής, με αρμοδιότητες, μεταξύ άλλων, τη γνωμοδότηση ή την εισήγηση σε θέματα εκπαιδευτικής πολιτικής, προγραμμάτων σπουδών, επιμόρφωσης εκπαιδευτικών, δομών κλπ.</w:t>
      </w:r>
    </w:p>
  </w:footnote>
  <w:footnote w:id="26">
    <w:p w14:paraId="1AA18235" w14:textId="77777777" w:rsidR="00ED1FDA" w:rsidRPr="00F32D31" w:rsidRDefault="00ED1FDA" w:rsidP="005A23D3">
      <w:pPr>
        <w:pStyle w:val="FootnoteText"/>
        <w:rPr>
          <w:rFonts w:ascii="Arial" w:hAnsi="Arial" w:cs="Arial"/>
          <w:sz w:val="18"/>
          <w:lang w:val="el-GR"/>
        </w:rPr>
      </w:pPr>
      <w:r w:rsidRPr="00F32D31">
        <w:rPr>
          <w:rStyle w:val="FootnoteReference"/>
          <w:sz w:val="18"/>
        </w:rPr>
        <w:footnoteRef/>
      </w:r>
      <w:r w:rsidRPr="00F32D31">
        <w:rPr>
          <w:sz w:val="18"/>
          <w:lang w:val="el-GR"/>
        </w:rPr>
        <w:t xml:space="preserve"> </w:t>
      </w:r>
      <w:r w:rsidRPr="00F32D31">
        <w:rPr>
          <w:rFonts w:ascii="Arial" w:hAnsi="Arial" w:cs="Arial"/>
          <w:color w:val="000000"/>
          <w:sz w:val="18"/>
          <w:lang w:val="el-GR"/>
        </w:rPr>
        <w:t xml:space="preserve">Ο όρος </w:t>
      </w:r>
      <w:r w:rsidRPr="00F32D31">
        <w:rPr>
          <w:rFonts w:ascii="Arial" w:hAnsi="Arial" w:cs="Arial"/>
          <w:color w:val="000000"/>
          <w:sz w:val="18"/>
        </w:rPr>
        <w:t>STE</w:t>
      </w:r>
      <w:r w:rsidRPr="00F32D31">
        <w:rPr>
          <w:rFonts w:ascii="Arial" w:hAnsi="Arial" w:cs="Arial"/>
          <w:color w:val="000000"/>
          <w:sz w:val="18"/>
          <w:lang w:val="el-GR"/>
        </w:rPr>
        <w:t>(Α)</w:t>
      </w:r>
      <w:r w:rsidRPr="00F32D31">
        <w:rPr>
          <w:rFonts w:ascii="Arial" w:hAnsi="Arial" w:cs="Arial"/>
          <w:color w:val="000000"/>
          <w:sz w:val="18"/>
        </w:rPr>
        <w:t>M</w:t>
      </w:r>
      <w:r w:rsidRPr="00F32D31">
        <w:rPr>
          <w:rFonts w:ascii="Arial" w:hAnsi="Arial" w:cs="Arial"/>
          <w:color w:val="000000"/>
          <w:sz w:val="18"/>
          <w:lang w:val="el-GR"/>
        </w:rPr>
        <w:t xml:space="preserve"> αποτελεί ακρωνύμιο της απόδοσης στην αγγλική γλώσσα μιας ομάδας γνωστικών πεδίων, η οποία συγκροτείται από τις φυσικές επιστήμες (</w:t>
      </w:r>
      <w:r w:rsidRPr="00F32D31">
        <w:rPr>
          <w:rFonts w:ascii="Arial" w:hAnsi="Arial" w:cs="Arial"/>
          <w:b/>
          <w:color w:val="000000"/>
          <w:sz w:val="18"/>
        </w:rPr>
        <w:t>S</w:t>
      </w:r>
      <w:r w:rsidRPr="00F32D31">
        <w:rPr>
          <w:rFonts w:ascii="Arial" w:hAnsi="Arial" w:cs="Arial"/>
          <w:color w:val="000000"/>
          <w:sz w:val="18"/>
        </w:rPr>
        <w:t>cience</w:t>
      </w:r>
      <w:r w:rsidRPr="00F32D31">
        <w:rPr>
          <w:rFonts w:ascii="Arial" w:hAnsi="Arial" w:cs="Arial"/>
          <w:color w:val="000000"/>
          <w:sz w:val="18"/>
          <w:lang w:val="el-GR"/>
        </w:rPr>
        <w:t>), την τεχνολογία (</w:t>
      </w:r>
      <w:r w:rsidRPr="00F32D31">
        <w:rPr>
          <w:rFonts w:ascii="Arial" w:hAnsi="Arial" w:cs="Arial"/>
          <w:b/>
          <w:color w:val="000000"/>
          <w:sz w:val="18"/>
        </w:rPr>
        <w:t>T</w:t>
      </w:r>
      <w:r w:rsidRPr="00F32D31">
        <w:rPr>
          <w:rFonts w:ascii="Arial" w:hAnsi="Arial" w:cs="Arial"/>
          <w:color w:val="000000"/>
          <w:sz w:val="18"/>
        </w:rPr>
        <w:t>echnology</w:t>
      </w:r>
      <w:r w:rsidRPr="00F32D31">
        <w:rPr>
          <w:rFonts w:ascii="Arial" w:hAnsi="Arial" w:cs="Arial"/>
          <w:color w:val="000000"/>
          <w:sz w:val="18"/>
          <w:lang w:val="el-GR"/>
        </w:rPr>
        <w:t>), τη μηχανική (</w:t>
      </w:r>
      <w:r w:rsidRPr="00F32D31">
        <w:rPr>
          <w:rFonts w:ascii="Arial" w:hAnsi="Arial" w:cs="Arial"/>
          <w:b/>
          <w:color w:val="000000"/>
          <w:sz w:val="18"/>
        </w:rPr>
        <w:t>E</w:t>
      </w:r>
      <w:r w:rsidRPr="00F32D31">
        <w:rPr>
          <w:rFonts w:ascii="Arial" w:hAnsi="Arial" w:cs="Arial"/>
          <w:color w:val="000000"/>
          <w:sz w:val="18"/>
        </w:rPr>
        <w:t>ngineering</w:t>
      </w:r>
      <w:r w:rsidRPr="00F32D31">
        <w:rPr>
          <w:rFonts w:ascii="Arial" w:hAnsi="Arial" w:cs="Arial"/>
          <w:color w:val="000000"/>
          <w:sz w:val="18"/>
          <w:lang w:val="el-GR"/>
        </w:rPr>
        <w:t>), τις εφαρμοσμένες τέχνες (</w:t>
      </w:r>
      <w:r w:rsidRPr="00F32D31">
        <w:rPr>
          <w:rFonts w:ascii="Arial" w:hAnsi="Arial" w:cs="Arial"/>
          <w:b/>
          <w:color w:val="000000"/>
          <w:sz w:val="18"/>
        </w:rPr>
        <w:t>A</w:t>
      </w:r>
      <w:r w:rsidRPr="00F32D31">
        <w:rPr>
          <w:rFonts w:ascii="Arial" w:hAnsi="Arial" w:cs="Arial"/>
          <w:color w:val="000000"/>
          <w:sz w:val="18"/>
        </w:rPr>
        <w:t>rts</w:t>
      </w:r>
      <w:r w:rsidRPr="00F32D31">
        <w:rPr>
          <w:rFonts w:ascii="Arial" w:hAnsi="Arial" w:cs="Arial"/>
          <w:color w:val="000000"/>
          <w:sz w:val="18"/>
          <w:lang w:val="el-GR"/>
        </w:rPr>
        <w:t>) και τα μαθηματικά (</w:t>
      </w:r>
      <w:r w:rsidRPr="00F32D31">
        <w:rPr>
          <w:rFonts w:ascii="Arial" w:hAnsi="Arial" w:cs="Arial"/>
          <w:b/>
          <w:color w:val="000000"/>
          <w:sz w:val="18"/>
        </w:rPr>
        <w:t>M</w:t>
      </w:r>
      <w:r w:rsidRPr="00F32D31">
        <w:rPr>
          <w:rFonts w:ascii="Arial" w:hAnsi="Arial" w:cs="Arial"/>
          <w:color w:val="000000"/>
          <w:sz w:val="18"/>
        </w:rPr>
        <w:t>athematics</w:t>
      </w:r>
      <w:r w:rsidRPr="00F32D31">
        <w:rPr>
          <w:rFonts w:ascii="Arial" w:hAnsi="Arial" w:cs="Arial"/>
          <w:color w:val="000000"/>
          <w:sz w:val="18"/>
          <w:lang w:val="el-GR"/>
        </w:rPr>
        <w:t>).</w:t>
      </w:r>
    </w:p>
  </w:footnote>
  <w:footnote w:id="27">
    <w:p w14:paraId="410CECAB" w14:textId="77777777" w:rsidR="00ED1FDA" w:rsidRPr="00F32D31" w:rsidRDefault="00ED1FDA" w:rsidP="00754839">
      <w:pPr>
        <w:pStyle w:val="FootnoteText"/>
        <w:rPr>
          <w:rFonts w:ascii="Arial" w:eastAsia="Times New Roman" w:hAnsi="Arial" w:cs="Arial"/>
          <w:color w:val="000000"/>
          <w:sz w:val="18"/>
          <w:lang w:val="el-GR" w:eastAsia="el-GR"/>
        </w:rPr>
      </w:pPr>
      <w:r w:rsidRPr="00F32D31">
        <w:rPr>
          <w:rStyle w:val="FootnoteReference"/>
          <w:rFonts w:ascii="Arial" w:hAnsi="Arial" w:cs="Arial"/>
          <w:sz w:val="18"/>
        </w:rPr>
        <w:footnoteRef/>
      </w:r>
      <w:r w:rsidRPr="00F32D31">
        <w:rPr>
          <w:rFonts w:ascii="Arial" w:hAnsi="Arial" w:cs="Arial"/>
          <w:sz w:val="18"/>
          <w:lang w:val="el-GR"/>
        </w:rPr>
        <w:t xml:space="preserve"> </w:t>
      </w:r>
      <w:r w:rsidRPr="00F32D31">
        <w:rPr>
          <w:rFonts w:ascii="Arial" w:hAnsi="Arial" w:cs="Arial"/>
          <w:color w:val="000000"/>
          <w:sz w:val="18"/>
          <w:lang w:val="el-GR"/>
        </w:rPr>
        <w:t>Η Επιτροπή, βασική καταστατικού, επικουρεί την Ευρωπαϊκή Επιτροπή κατά την εφαρμογή της κοινοτικής πολιτικής για την επαγγελματική κατάρτιση</w:t>
      </w:r>
    </w:p>
  </w:footnote>
  <w:footnote w:id="28">
    <w:p w14:paraId="27E0258D" w14:textId="77777777" w:rsidR="00ED1FDA" w:rsidRPr="00F32D31" w:rsidRDefault="00ED1FDA" w:rsidP="00AD22AD">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Τα Εργαστηριακά Κέντρα έχουν αυτοτελή διοικητική δομή στη λειτουργία τους, ως σχολικές μονάδες, και συνεργάζονται με τα ΕΠΑΛ και τα ΙΕΚ της περιοχής τους υποστηρίζοντας την εργαστηριακή διδασκαλία των μαθημάτων. </w:t>
      </w:r>
    </w:p>
  </w:footnote>
  <w:footnote w:id="29">
    <w:p w14:paraId="5D0D6C5C" w14:textId="54363CB8" w:rsidR="00ED1FDA" w:rsidRPr="00F32D31" w:rsidRDefault="00ED1FDA" w:rsidP="00754839">
      <w:pPr>
        <w:pStyle w:val="FootnoteText"/>
        <w:jc w:val="both"/>
        <w:rPr>
          <w:rFonts w:ascii="Arial" w:hAnsi="Arial" w:cs="Arial"/>
          <w:sz w:val="18"/>
        </w:rPr>
      </w:pPr>
      <w:r w:rsidRPr="00F32D31">
        <w:rPr>
          <w:rStyle w:val="FootnoteReference"/>
          <w:rFonts w:ascii="Arial" w:hAnsi="Arial" w:cs="Arial"/>
          <w:sz w:val="18"/>
        </w:rPr>
        <w:footnoteRef/>
      </w:r>
      <w:r w:rsidRPr="00F32D31">
        <w:rPr>
          <w:rFonts w:ascii="Arial" w:hAnsi="Arial" w:cs="Arial"/>
          <w:sz w:val="18"/>
        </w:rPr>
        <w:t xml:space="preserve"> </w:t>
      </w:r>
      <w:hyperlink r:id="rId1" w:history="1">
        <w:r w:rsidRPr="00F32D31">
          <w:rPr>
            <w:rStyle w:val="Hyperlink"/>
            <w:rFonts w:ascii="Arial" w:hAnsi="Arial" w:cs="Arial"/>
            <w:sz w:val="18"/>
          </w:rPr>
          <w:t>C</w:t>
        </w:r>
        <w:r w:rsidR="00BB189F" w:rsidRPr="00F32D31">
          <w:rPr>
            <w:rStyle w:val="Hyperlink"/>
            <w:rFonts w:ascii="Arial" w:hAnsi="Arial" w:cs="Arial"/>
            <w:sz w:val="18"/>
          </w:rPr>
          <w:t>edefop</w:t>
        </w:r>
        <w:r w:rsidRPr="00F32D31">
          <w:rPr>
            <w:rStyle w:val="Hyperlink"/>
            <w:rFonts w:ascii="Arial" w:hAnsi="Arial" w:cs="Arial"/>
            <w:sz w:val="18"/>
          </w:rPr>
          <w:t xml:space="preserve"> (2018)</w:t>
        </w:r>
      </w:hyperlink>
      <w:r w:rsidRPr="00F32D31">
        <w:rPr>
          <w:rFonts w:ascii="Arial" w:hAnsi="Arial" w:cs="Arial"/>
          <w:sz w:val="18"/>
        </w:rPr>
        <w:t>, Apprenticeship review GREEC</w:t>
      </w:r>
      <w:r w:rsidRPr="00F32D31">
        <w:rPr>
          <w:rFonts w:ascii="Arial" w:hAnsi="Arial" w:cs="Arial"/>
          <w:sz w:val="18"/>
          <w:lang w:val="el-GR"/>
        </w:rPr>
        <w:t>Ε</w:t>
      </w:r>
    </w:p>
  </w:footnote>
  <w:footnote w:id="30">
    <w:p w14:paraId="148886DB" w14:textId="77777777" w:rsidR="005967A3" w:rsidRPr="00F32D31" w:rsidRDefault="005967A3" w:rsidP="005967A3">
      <w:pPr>
        <w:pStyle w:val="FootnoteText"/>
        <w:rPr>
          <w:rFonts w:ascii="Arial" w:hAnsi="Arial" w:cs="Arial"/>
          <w:sz w:val="18"/>
        </w:rPr>
      </w:pPr>
      <w:r w:rsidRPr="00F32D31">
        <w:rPr>
          <w:rStyle w:val="FootnoteReference"/>
          <w:rFonts w:ascii="Arial" w:hAnsi="Arial" w:cs="Arial"/>
          <w:sz w:val="18"/>
        </w:rPr>
        <w:footnoteRef/>
      </w:r>
      <w:r w:rsidRPr="00F32D31">
        <w:rPr>
          <w:rFonts w:ascii="Arial" w:hAnsi="Arial" w:cs="Arial"/>
          <w:sz w:val="18"/>
        </w:rPr>
        <w:t xml:space="preserve"> </w:t>
      </w:r>
      <w:hyperlink r:id="rId2" w:history="1">
        <w:r w:rsidRPr="00F32D31">
          <w:rPr>
            <w:rStyle w:val="Hyperlink"/>
            <w:rFonts w:ascii="Arial" w:hAnsi="Arial" w:cs="Arial"/>
            <w:sz w:val="18"/>
          </w:rPr>
          <w:t>https://www.eoppep.gr/images/DIASFALISH_POIOTHTAS/Quality Blocks_Gr.pdf</w:t>
        </w:r>
      </w:hyperlink>
      <w:r w:rsidRPr="00F32D31">
        <w:rPr>
          <w:rFonts w:ascii="Arial" w:hAnsi="Arial" w:cs="Arial"/>
          <w:sz w:val="18"/>
        </w:rPr>
        <w:t xml:space="preserve"> </w:t>
      </w:r>
    </w:p>
  </w:footnote>
  <w:footnote w:id="31">
    <w:p w14:paraId="54AA37C1" w14:textId="77777777" w:rsidR="005967A3" w:rsidRPr="00F32D31" w:rsidRDefault="005967A3" w:rsidP="005967A3">
      <w:pPr>
        <w:pStyle w:val="FootnoteText"/>
        <w:rPr>
          <w:rFonts w:ascii="Arial" w:hAnsi="Arial" w:cs="Arial"/>
          <w:sz w:val="18"/>
          <w:lang w:val="el-GR"/>
        </w:rPr>
      </w:pPr>
      <w:r w:rsidRPr="00F32D31">
        <w:rPr>
          <w:rStyle w:val="FootnoteReference"/>
          <w:rFonts w:ascii="Arial" w:hAnsi="Arial" w:cs="Arial"/>
          <w:sz w:val="18"/>
        </w:rPr>
        <w:footnoteRef/>
      </w:r>
      <w:r w:rsidRPr="00F32D31">
        <w:rPr>
          <w:rFonts w:ascii="Arial" w:hAnsi="Arial" w:cs="Arial"/>
          <w:sz w:val="18"/>
          <w:lang w:val="el-GR"/>
        </w:rPr>
        <w:t xml:space="preserve"> Ο μηχανισμός Διάγνωσης Αναγκών της Αγοράς Εργασίας λειτουργεί υπό την επιστημονική ευθύνη του Εθνικού Ινστιτούτου Εργασίας και Ανθρώπινου δυναμικού (ΕΙΕΑΔ).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2983D" w14:textId="6EDFD55A" w:rsidR="00ED1FDA" w:rsidRDefault="00ED1FDA" w:rsidP="00CF27B6">
    <w:r>
      <w:rPr>
        <w:noProof/>
      </w:rPr>
      <mc:AlternateContent>
        <mc:Choice Requires="wps">
          <w:drawing>
            <wp:anchor distT="0" distB="0" distL="114300" distR="114300" simplePos="0" relativeHeight="251657216" behindDoc="1" locked="0" layoutInCell="1" allowOverlap="1" wp14:anchorId="5DE602F4" wp14:editId="0A3A0509">
              <wp:simplePos x="0" y="0"/>
              <wp:positionH relativeFrom="column">
                <wp:posOffset>1804035</wp:posOffset>
              </wp:positionH>
              <wp:positionV relativeFrom="page">
                <wp:posOffset>428625</wp:posOffset>
              </wp:positionV>
              <wp:extent cx="2219325" cy="474345"/>
              <wp:effectExtent l="0" t="0" r="9525" b="1905"/>
              <wp:wrapThrough wrapText="bothSides">
                <wp:wrapPolygon edited="0">
                  <wp:start x="0" y="0"/>
                  <wp:lineTo x="0" y="20819"/>
                  <wp:lineTo x="21507" y="20819"/>
                  <wp:lineTo x="21507" y="0"/>
                  <wp:lineTo x="0" y="0"/>
                </wp:wrapPolygon>
              </wp:wrapThrough>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47434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2109DF6" w14:textId="77777777" w:rsidR="00ED1FDA" w:rsidRPr="00D5744F" w:rsidRDefault="00ED1FDA" w:rsidP="0054482A">
                          <w:pPr>
                            <w:jc w:val="center"/>
                            <w:rPr>
                              <w:rFonts w:ascii="Arial" w:hAnsi="Arial" w:cs="Arial"/>
                              <w:color w:val="940068"/>
                              <w:sz w:val="28"/>
                              <w:szCs w:val="22"/>
                              <w:lang w:val="el-GR"/>
                            </w:rPr>
                          </w:pPr>
                          <w:r>
                            <w:rPr>
                              <w:rFonts w:ascii="Arial" w:hAnsi="Arial" w:cs="Arial"/>
                              <w:color w:val="940068"/>
                              <w:sz w:val="20"/>
                              <w:szCs w:val="22"/>
                              <w:lang w:val="el-GR"/>
                            </w:rPr>
                            <w:t>ΑΡΧΙΚΗ ΕΠΑΓΓΕΛΜΑΤΙΚΗ ΕΚΠΑΙΔΕΥΣΗ ΚΑΙ ΚΑΤΑΡΤΙΣΗ</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602F4" id="_x0000_t202" coordsize="21600,21600" o:spt="202" path="m,l,21600r21600,l21600,xe">
              <v:stroke joinstyle="miter"/>
              <v:path gradientshapeok="t" o:connecttype="rect"/>
            </v:shapetype>
            <v:shape id="_x0000_s1036" type="#_x0000_t202" style="position:absolute;margin-left:142.05pt;margin-top:33.75pt;width:174.7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" filled="f" stroked="f">
              <v:path arrowok="t"/>
              <v:textbox inset="1mm,,1mm">
                <w:txbxContent>
                  <w:p w14:paraId="12109DF6" w14:textId="77777777" w:rsidR="00ED1FDA" w:rsidRPr="00D5744F" w:rsidRDefault="00ED1FDA" w:rsidP="0054482A">
                    <w:pPr>
                      <w:jc w:val="center"/>
                      <w:rPr>
                        <w:rFonts w:ascii="Arial" w:hAnsi="Arial" w:cs="Arial"/>
                        <w:color w:val="940068"/>
                        <w:sz w:val="28"/>
                        <w:szCs w:val="22"/>
                        <w:lang w:val="el-GR"/>
                      </w:rPr>
                    </w:pPr>
                    <w:r>
                      <w:rPr>
                        <w:rFonts w:ascii="Arial" w:hAnsi="Arial" w:cs="Arial"/>
                        <w:color w:val="940068"/>
                        <w:sz w:val="20"/>
                        <w:szCs w:val="22"/>
                        <w:lang w:val="el-GR"/>
                      </w:rPr>
                      <w:t>ΑΡΧΙΚΗ ΕΠΑΓΓΕΛΜΑΤΙΚΗ ΕΚΠΑΙΔΕΥΣΗ ΚΑΙ ΚΑΤΑΡΤΙΣΗ</w:t>
                    </w:r>
                  </w:p>
                </w:txbxContent>
              </v:textbox>
              <w10:wrap type="through" anchory="page"/>
            </v:shape>
          </w:pict>
        </mc:Fallback>
      </mc:AlternateContent>
    </w:r>
    <w:r>
      <w:rPr>
        <w:rFonts w:cs="Arial"/>
        <w:b/>
        <w:noProof/>
        <w:color w:val="7030A0"/>
        <w:sz w:val="14"/>
        <w:szCs w:val="14"/>
        <w:highlight w:val="yellow"/>
      </w:rPr>
      <mc:AlternateContent>
        <mc:Choice Requires="wps">
          <w:drawing>
            <wp:anchor distT="45720" distB="45720" distL="114300" distR="114300" simplePos="0" relativeHeight="251659264" behindDoc="0" locked="0" layoutInCell="1" allowOverlap="1" wp14:anchorId="5C0C3676" wp14:editId="41C922E7">
              <wp:simplePos x="0" y="0"/>
              <wp:positionH relativeFrom="page">
                <wp:posOffset>4658995</wp:posOffset>
              </wp:positionH>
              <wp:positionV relativeFrom="paragraph">
                <wp:posOffset>-741680</wp:posOffset>
              </wp:positionV>
              <wp:extent cx="192405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5750"/>
                      </a:xfrm>
                      <a:prstGeom prst="rect">
                        <a:avLst/>
                      </a:prstGeom>
                      <a:solidFill>
                        <a:srgbClr val="940068"/>
                      </a:solidFill>
                      <a:ln w="9525">
                        <a:noFill/>
                        <a:miter lim="800000"/>
                        <a:headEnd/>
                        <a:tailEnd/>
                      </a:ln>
                    </wps:spPr>
                    <wps:txbx>
                      <w:txbxContent>
                        <w:p w14:paraId="7062A408" w14:textId="77777777" w:rsidR="00ED1FDA" w:rsidRPr="004F7A52" w:rsidRDefault="00ED1FD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C3676" id="_x0000_s1037" type="#_x0000_t202" style="position:absolute;margin-left:366.85pt;margin-top:-58.4pt;width:151.5pt;height:2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" fillcolor="#940068" stroked="f">
              <v:textbox>
                <w:txbxContent>
                  <w:p w14:paraId="7062A408" w14:textId="77777777" w:rsidR="00ED1FDA" w:rsidRPr="004F7A52" w:rsidRDefault="00ED1FD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mc:Fallback>
      </mc:AlternateContent>
    </w:r>
    <w:r w:rsidRPr="002F1D67">
      <w:rPr>
        <w:noProof/>
      </w:rPr>
      <w:drawing>
        <wp:anchor distT="0" distB="0" distL="114300" distR="114300" simplePos="0" relativeHeight="251661312" behindDoc="1" locked="0" layoutInCell="1" allowOverlap="1" wp14:anchorId="5B923551" wp14:editId="13144636">
          <wp:simplePos x="0" y="0"/>
          <wp:positionH relativeFrom="column">
            <wp:posOffset>-10795</wp:posOffset>
          </wp:positionH>
          <wp:positionV relativeFrom="paragraph">
            <wp:posOffset>-800100</wp:posOffset>
          </wp:positionV>
          <wp:extent cx="6983095" cy="431165"/>
          <wp:effectExtent l="0" t="0" r="190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64529"/>
    <w:multiLevelType w:val="hybridMultilevel"/>
    <w:tmpl w:val="EC120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164F79FE"/>
    <w:multiLevelType w:val="hybridMultilevel"/>
    <w:tmpl w:val="BC6AA92E"/>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3" w15:restartNumberingAfterBreak="0">
    <w:nsid w:val="186E6CB7"/>
    <w:multiLevelType w:val="hybridMultilevel"/>
    <w:tmpl w:val="EAB4C378"/>
    <w:lvl w:ilvl="0" w:tplc="03D0BF9C">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83614"/>
    <w:multiLevelType w:val="hybridMultilevel"/>
    <w:tmpl w:val="965A6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0E2B06"/>
    <w:multiLevelType w:val="hybridMultilevel"/>
    <w:tmpl w:val="807CA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A970E2"/>
    <w:multiLevelType w:val="hybridMultilevel"/>
    <w:tmpl w:val="B69280CE"/>
    <w:lvl w:ilvl="0" w:tplc="D24E92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26A0E"/>
    <w:multiLevelType w:val="hybridMultilevel"/>
    <w:tmpl w:val="BCC2D81E"/>
    <w:lvl w:ilvl="0" w:tplc="DBA02856">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477504"/>
    <w:multiLevelType w:val="hybridMultilevel"/>
    <w:tmpl w:val="F94435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2BD32C0"/>
    <w:multiLevelType w:val="hybridMultilevel"/>
    <w:tmpl w:val="62C80524"/>
    <w:lvl w:ilvl="0" w:tplc="749E6844">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E1695"/>
    <w:multiLevelType w:val="hybridMultilevel"/>
    <w:tmpl w:val="08FE4D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A6338C"/>
    <w:multiLevelType w:val="hybridMultilevel"/>
    <w:tmpl w:val="638684FC"/>
    <w:lvl w:ilvl="0" w:tplc="5FDCDF28">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766515"/>
    <w:multiLevelType w:val="hybridMultilevel"/>
    <w:tmpl w:val="2AFEB33C"/>
    <w:lvl w:ilvl="0" w:tplc="5FDCDF28">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23449"/>
    <w:multiLevelType w:val="hybridMultilevel"/>
    <w:tmpl w:val="F3B64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431643"/>
    <w:multiLevelType w:val="hybridMultilevel"/>
    <w:tmpl w:val="8B1AF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A17E44"/>
    <w:multiLevelType w:val="hybridMultilevel"/>
    <w:tmpl w:val="42E476A4"/>
    <w:lvl w:ilvl="0" w:tplc="419ED3D2">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0EA7A09"/>
    <w:multiLevelType w:val="hybridMultilevel"/>
    <w:tmpl w:val="E592C28A"/>
    <w:lvl w:ilvl="0" w:tplc="DBA02856">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BC6D8E"/>
    <w:multiLevelType w:val="hybridMultilevel"/>
    <w:tmpl w:val="7DFA59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551018BA"/>
    <w:multiLevelType w:val="hybridMultilevel"/>
    <w:tmpl w:val="AD6ECEEE"/>
    <w:lvl w:ilvl="0" w:tplc="DBA02856">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B6384C"/>
    <w:multiLevelType w:val="hybridMultilevel"/>
    <w:tmpl w:val="AE962A22"/>
    <w:lvl w:ilvl="0" w:tplc="8F78561A">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764871"/>
    <w:multiLevelType w:val="hybridMultilevel"/>
    <w:tmpl w:val="B30E9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3DF2C98"/>
    <w:multiLevelType w:val="hybridMultilevel"/>
    <w:tmpl w:val="0EE6F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7DB79C1"/>
    <w:multiLevelType w:val="hybridMultilevel"/>
    <w:tmpl w:val="671ACF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84D1F80"/>
    <w:multiLevelType w:val="hybridMultilevel"/>
    <w:tmpl w:val="42E476A4"/>
    <w:lvl w:ilvl="0" w:tplc="419ED3D2">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6CC3184"/>
    <w:multiLevelType w:val="hybridMultilevel"/>
    <w:tmpl w:val="942CE9C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5" w15:restartNumberingAfterBreak="0">
    <w:nsid w:val="778577F0"/>
    <w:multiLevelType w:val="hybridMultilevel"/>
    <w:tmpl w:val="0E30C4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77A37F48"/>
    <w:multiLevelType w:val="hybridMultilevel"/>
    <w:tmpl w:val="48FE8834"/>
    <w:lvl w:ilvl="0" w:tplc="701E9E74">
      <w:start w:val="1"/>
      <w:numFmt w:val="decimal"/>
      <w:lvlText w:val="%1."/>
      <w:lvlJc w:val="left"/>
      <w:pPr>
        <w:ind w:left="360" w:hanging="360"/>
      </w:pPr>
      <w:rPr>
        <w:rFonts w:ascii="Arial" w:hAnsi="Arial" w:hint="default"/>
        <w:b w:val="0"/>
        <w:i w:val="0"/>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AA03229"/>
    <w:multiLevelType w:val="hybridMultilevel"/>
    <w:tmpl w:val="3A68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35CE5"/>
    <w:multiLevelType w:val="hybridMultilevel"/>
    <w:tmpl w:val="B400D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0546D1"/>
    <w:multiLevelType w:val="hybridMultilevel"/>
    <w:tmpl w:val="137CEF40"/>
    <w:lvl w:ilvl="0" w:tplc="0409000B">
      <w:start w:val="1"/>
      <w:numFmt w:val="bullet"/>
      <w:lvlText w:val=""/>
      <w:lvlJc w:val="left"/>
      <w:pPr>
        <w:tabs>
          <w:tab w:val="num" w:pos="360"/>
        </w:tabs>
        <w:ind w:left="360" w:hanging="360"/>
      </w:pPr>
      <w:rPr>
        <w:rFonts w:ascii="Wingdings" w:hAnsi="Wingdings" w:hint="default"/>
      </w:rPr>
    </w:lvl>
    <w:lvl w:ilvl="1" w:tplc="CFC40DC4" w:tentative="1">
      <w:start w:val="1"/>
      <w:numFmt w:val="bullet"/>
      <w:lvlText w:val=""/>
      <w:lvlJc w:val="left"/>
      <w:pPr>
        <w:tabs>
          <w:tab w:val="num" w:pos="1080"/>
        </w:tabs>
        <w:ind w:left="1080" w:hanging="360"/>
      </w:pPr>
      <w:rPr>
        <w:rFonts w:ascii="Wingdings" w:hAnsi="Wingdings" w:hint="default"/>
      </w:rPr>
    </w:lvl>
    <w:lvl w:ilvl="2" w:tplc="7D245952" w:tentative="1">
      <w:start w:val="1"/>
      <w:numFmt w:val="bullet"/>
      <w:lvlText w:val=""/>
      <w:lvlJc w:val="left"/>
      <w:pPr>
        <w:tabs>
          <w:tab w:val="num" w:pos="1800"/>
        </w:tabs>
        <w:ind w:left="1800" w:hanging="360"/>
      </w:pPr>
      <w:rPr>
        <w:rFonts w:ascii="Wingdings" w:hAnsi="Wingdings" w:hint="default"/>
      </w:rPr>
    </w:lvl>
    <w:lvl w:ilvl="3" w:tplc="1688B172" w:tentative="1">
      <w:start w:val="1"/>
      <w:numFmt w:val="bullet"/>
      <w:lvlText w:val=""/>
      <w:lvlJc w:val="left"/>
      <w:pPr>
        <w:tabs>
          <w:tab w:val="num" w:pos="2520"/>
        </w:tabs>
        <w:ind w:left="2520" w:hanging="360"/>
      </w:pPr>
      <w:rPr>
        <w:rFonts w:ascii="Wingdings" w:hAnsi="Wingdings" w:hint="default"/>
      </w:rPr>
    </w:lvl>
    <w:lvl w:ilvl="4" w:tplc="05947800" w:tentative="1">
      <w:start w:val="1"/>
      <w:numFmt w:val="bullet"/>
      <w:lvlText w:val=""/>
      <w:lvlJc w:val="left"/>
      <w:pPr>
        <w:tabs>
          <w:tab w:val="num" w:pos="3240"/>
        </w:tabs>
        <w:ind w:left="3240" w:hanging="360"/>
      </w:pPr>
      <w:rPr>
        <w:rFonts w:ascii="Wingdings" w:hAnsi="Wingdings" w:hint="default"/>
      </w:rPr>
    </w:lvl>
    <w:lvl w:ilvl="5" w:tplc="2AC657D8" w:tentative="1">
      <w:start w:val="1"/>
      <w:numFmt w:val="bullet"/>
      <w:lvlText w:val=""/>
      <w:lvlJc w:val="left"/>
      <w:pPr>
        <w:tabs>
          <w:tab w:val="num" w:pos="3960"/>
        </w:tabs>
        <w:ind w:left="3960" w:hanging="360"/>
      </w:pPr>
      <w:rPr>
        <w:rFonts w:ascii="Wingdings" w:hAnsi="Wingdings" w:hint="default"/>
      </w:rPr>
    </w:lvl>
    <w:lvl w:ilvl="6" w:tplc="58483D00" w:tentative="1">
      <w:start w:val="1"/>
      <w:numFmt w:val="bullet"/>
      <w:lvlText w:val=""/>
      <w:lvlJc w:val="left"/>
      <w:pPr>
        <w:tabs>
          <w:tab w:val="num" w:pos="4680"/>
        </w:tabs>
        <w:ind w:left="4680" w:hanging="360"/>
      </w:pPr>
      <w:rPr>
        <w:rFonts w:ascii="Wingdings" w:hAnsi="Wingdings" w:hint="default"/>
      </w:rPr>
    </w:lvl>
    <w:lvl w:ilvl="7" w:tplc="87BE26BC" w:tentative="1">
      <w:start w:val="1"/>
      <w:numFmt w:val="bullet"/>
      <w:lvlText w:val=""/>
      <w:lvlJc w:val="left"/>
      <w:pPr>
        <w:tabs>
          <w:tab w:val="num" w:pos="5400"/>
        </w:tabs>
        <w:ind w:left="5400" w:hanging="360"/>
      </w:pPr>
      <w:rPr>
        <w:rFonts w:ascii="Wingdings" w:hAnsi="Wingdings" w:hint="default"/>
      </w:rPr>
    </w:lvl>
    <w:lvl w:ilvl="8" w:tplc="76BEC628"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0"/>
  </w:num>
  <w:num w:numId="3">
    <w:abstractNumId w:val="22"/>
  </w:num>
  <w:num w:numId="4">
    <w:abstractNumId w:val="29"/>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6"/>
  </w:num>
  <w:num w:numId="13">
    <w:abstractNumId w:val="3"/>
  </w:num>
  <w:num w:numId="14">
    <w:abstractNumId w:val="12"/>
  </w:num>
  <w:num w:numId="15">
    <w:abstractNumId w:val="18"/>
  </w:num>
  <w:num w:numId="16">
    <w:abstractNumId w:val="25"/>
  </w:num>
  <w:num w:numId="17">
    <w:abstractNumId w:val="19"/>
  </w:num>
  <w:num w:numId="18">
    <w:abstractNumId w:val="9"/>
  </w:num>
  <w:num w:numId="19">
    <w:abstractNumId w:val="11"/>
  </w:num>
  <w:num w:numId="20">
    <w:abstractNumId w:val="20"/>
  </w:num>
  <w:num w:numId="21">
    <w:abstractNumId w:val="13"/>
  </w:num>
  <w:num w:numId="22">
    <w:abstractNumId w:val="14"/>
  </w:num>
  <w:num w:numId="23">
    <w:abstractNumId w:val="4"/>
  </w:num>
  <w:num w:numId="24">
    <w:abstractNumId w:val="21"/>
  </w:num>
  <w:num w:numId="25">
    <w:abstractNumId w:val="27"/>
  </w:num>
  <w:num w:numId="26">
    <w:abstractNumId w:val="5"/>
  </w:num>
  <w:num w:numId="27">
    <w:abstractNumId w:val="0"/>
  </w:num>
  <w:num w:numId="28">
    <w:abstractNumId w:val="7"/>
  </w:num>
  <w:num w:numId="29">
    <w:abstractNumId w:val="16"/>
  </w:num>
  <w:num w:numId="30">
    <w:abstractNumId w:val="28"/>
  </w:num>
  <w:num w:numId="3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7B6"/>
    <w:rsid w:val="00000467"/>
    <w:rsid w:val="00001071"/>
    <w:rsid w:val="00001A54"/>
    <w:rsid w:val="00001CD1"/>
    <w:rsid w:val="00001CD4"/>
    <w:rsid w:val="00001CE9"/>
    <w:rsid w:val="00001DDC"/>
    <w:rsid w:val="00001F7F"/>
    <w:rsid w:val="0000200A"/>
    <w:rsid w:val="000027A1"/>
    <w:rsid w:val="000029B9"/>
    <w:rsid w:val="00003094"/>
    <w:rsid w:val="00003957"/>
    <w:rsid w:val="00003A90"/>
    <w:rsid w:val="00003C25"/>
    <w:rsid w:val="00003D80"/>
    <w:rsid w:val="00004015"/>
    <w:rsid w:val="000042DC"/>
    <w:rsid w:val="00004A95"/>
    <w:rsid w:val="00005339"/>
    <w:rsid w:val="0000586D"/>
    <w:rsid w:val="00005A62"/>
    <w:rsid w:val="00005D1E"/>
    <w:rsid w:val="00005FD7"/>
    <w:rsid w:val="00005FEC"/>
    <w:rsid w:val="000062A6"/>
    <w:rsid w:val="0000638E"/>
    <w:rsid w:val="00006D1E"/>
    <w:rsid w:val="00007320"/>
    <w:rsid w:val="0000783F"/>
    <w:rsid w:val="00007A1F"/>
    <w:rsid w:val="00007D68"/>
    <w:rsid w:val="00007DD7"/>
    <w:rsid w:val="0001030F"/>
    <w:rsid w:val="0001038E"/>
    <w:rsid w:val="00010817"/>
    <w:rsid w:val="000111F8"/>
    <w:rsid w:val="00011589"/>
    <w:rsid w:val="00012333"/>
    <w:rsid w:val="000125EB"/>
    <w:rsid w:val="0001295B"/>
    <w:rsid w:val="000133FC"/>
    <w:rsid w:val="0001351C"/>
    <w:rsid w:val="00013590"/>
    <w:rsid w:val="00013B7D"/>
    <w:rsid w:val="00013D54"/>
    <w:rsid w:val="0001429B"/>
    <w:rsid w:val="000146EB"/>
    <w:rsid w:val="0001477B"/>
    <w:rsid w:val="0001494E"/>
    <w:rsid w:val="00014E76"/>
    <w:rsid w:val="0001505F"/>
    <w:rsid w:val="000152CB"/>
    <w:rsid w:val="00015601"/>
    <w:rsid w:val="00015C46"/>
    <w:rsid w:val="00015D8F"/>
    <w:rsid w:val="000161B6"/>
    <w:rsid w:val="0001643A"/>
    <w:rsid w:val="00016CA1"/>
    <w:rsid w:val="00016DAB"/>
    <w:rsid w:val="00016E36"/>
    <w:rsid w:val="00016EB2"/>
    <w:rsid w:val="00016FC0"/>
    <w:rsid w:val="00017795"/>
    <w:rsid w:val="000178A7"/>
    <w:rsid w:val="0001798E"/>
    <w:rsid w:val="000179A1"/>
    <w:rsid w:val="00020774"/>
    <w:rsid w:val="00021971"/>
    <w:rsid w:val="00021D06"/>
    <w:rsid w:val="000221F8"/>
    <w:rsid w:val="00022B35"/>
    <w:rsid w:val="00023182"/>
    <w:rsid w:val="0002337B"/>
    <w:rsid w:val="0002351A"/>
    <w:rsid w:val="00023625"/>
    <w:rsid w:val="0002370D"/>
    <w:rsid w:val="000237A5"/>
    <w:rsid w:val="00023E44"/>
    <w:rsid w:val="00023FA8"/>
    <w:rsid w:val="00024195"/>
    <w:rsid w:val="000245E2"/>
    <w:rsid w:val="00024645"/>
    <w:rsid w:val="00024822"/>
    <w:rsid w:val="000248E4"/>
    <w:rsid w:val="00024B03"/>
    <w:rsid w:val="00024E95"/>
    <w:rsid w:val="000256CC"/>
    <w:rsid w:val="00025FED"/>
    <w:rsid w:val="000260BA"/>
    <w:rsid w:val="00026762"/>
    <w:rsid w:val="00026B4D"/>
    <w:rsid w:val="0002775D"/>
    <w:rsid w:val="00027B3B"/>
    <w:rsid w:val="00027E1E"/>
    <w:rsid w:val="00030452"/>
    <w:rsid w:val="00030756"/>
    <w:rsid w:val="00030811"/>
    <w:rsid w:val="00030F61"/>
    <w:rsid w:val="00031664"/>
    <w:rsid w:val="0003218F"/>
    <w:rsid w:val="00032197"/>
    <w:rsid w:val="000321F4"/>
    <w:rsid w:val="00032769"/>
    <w:rsid w:val="000328F2"/>
    <w:rsid w:val="000329FD"/>
    <w:rsid w:val="00033542"/>
    <w:rsid w:val="00033548"/>
    <w:rsid w:val="00033EDC"/>
    <w:rsid w:val="000344E6"/>
    <w:rsid w:val="0003461C"/>
    <w:rsid w:val="00034927"/>
    <w:rsid w:val="0003498C"/>
    <w:rsid w:val="00034CF5"/>
    <w:rsid w:val="00034DCC"/>
    <w:rsid w:val="000350DA"/>
    <w:rsid w:val="000353FD"/>
    <w:rsid w:val="00035492"/>
    <w:rsid w:val="000359BE"/>
    <w:rsid w:val="00035F38"/>
    <w:rsid w:val="00036AA6"/>
    <w:rsid w:val="00036CE7"/>
    <w:rsid w:val="00036DA9"/>
    <w:rsid w:val="00036F50"/>
    <w:rsid w:val="000373C1"/>
    <w:rsid w:val="00037A5E"/>
    <w:rsid w:val="00037AE3"/>
    <w:rsid w:val="00037B32"/>
    <w:rsid w:val="00037D48"/>
    <w:rsid w:val="00037FB8"/>
    <w:rsid w:val="000401E5"/>
    <w:rsid w:val="0004031B"/>
    <w:rsid w:val="00040AA3"/>
    <w:rsid w:val="0004107A"/>
    <w:rsid w:val="00041D8B"/>
    <w:rsid w:val="00042DF7"/>
    <w:rsid w:val="00042EB7"/>
    <w:rsid w:val="00043409"/>
    <w:rsid w:val="0004340C"/>
    <w:rsid w:val="00043A24"/>
    <w:rsid w:val="000440B3"/>
    <w:rsid w:val="0004431B"/>
    <w:rsid w:val="00044400"/>
    <w:rsid w:val="000446B7"/>
    <w:rsid w:val="00044977"/>
    <w:rsid w:val="00044CE8"/>
    <w:rsid w:val="00044DDA"/>
    <w:rsid w:val="00044E48"/>
    <w:rsid w:val="00045020"/>
    <w:rsid w:val="000458B7"/>
    <w:rsid w:val="00045E47"/>
    <w:rsid w:val="00045F50"/>
    <w:rsid w:val="00045F54"/>
    <w:rsid w:val="000460A3"/>
    <w:rsid w:val="00046323"/>
    <w:rsid w:val="000464EB"/>
    <w:rsid w:val="00046B6C"/>
    <w:rsid w:val="00046F20"/>
    <w:rsid w:val="00046F2C"/>
    <w:rsid w:val="000476C1"/>
    <w:rsid w:val="000476F1"/>
    <w:rsid w:val="00047BE9"/>
    <w:rsid w:val="000500AE"/>
    <w:rsid w:val="0005020D"/>
    <w:rsid w:val="00050532"/>
    <w:rsid w:val="000505D0"/>
    <w:rsid w:val="000507E6"/>
    <w:rsid w:val="000516E0"/>
    <w:rsid w:val="00051939"/>
    <w:rsid w:val="000521C9"/>
    <w:rsid w:val="00052514"/>
    <w:rsid w:val="0005256E"/>
    <w:rsid w:val="0005282E"/>
    <w:rsid w:val="00052C07"/>
    <w:rsid w:val="00052F36"/>
    <w:rsid w:val="00053312"/>
    <w:rsid w:val="00053D91"/>
    <w:rsid w:val="000541C6"/>
    <w:rsid w:val="000545E2"/>
    <w:rsid w:val="00054909"/>
    <w:rsid w:val="00055083"/>
    <w:rsid w:val="00055F63"/>
    <w:rsid w:val="000566E9"/>
    <w:rsid w:val="00056717"/>
    <w:rsid w:val="0005687D"/>
    <w:rsid w:val="00056B96"/>
    <w:rsid w:val="00056E37"/>
    <w:rsid w:val="00057043"/>
    <w:rsid w:val="00057110"/>
    <w:rsid w:val="0005732B"/>
    <w:rsid w:val="0005736B"/>
    <w:rsid w:val="0005745A"/>
    <w:rsid w:val="00057AA7"/>
    <w:rsid w:val="00060023"/>
    <w:rsid w:val="0006061D"/>
    <w:rsid w:val="00060F7C"/>
    <w:rsid w:val="0006147F"/>
    <w:rsid w:val="000615F5"/>
    <w:rsid w:val="00061B87"/>
    <w:rsid w:val="0006212F"/>
    <w:rsid w:val="000621A6"/>
    <w:rsid w:val="000628B7"/>
    <w:rsid w:val="00062CDA"/>
    <w:rsid w:val="00062DC6"/>
    <w:rsid w:val="000640A5"/>
    <w:rsid w:val="00064F36"/>
    <w:rsid w:val="00064F6C"/>
    <w:rsid w:val="000651AA"/>
    <w:rsid w:val="000655D3"/>
    <w:rsid w:val="00065FC0"/>
    <w:rsid w:val="00066724"/>
    <w:rsid w:val="00067D99"/>
    <w:rsid w:val="00067F01"/>
    <w:rsid w:val="00070219"/>
    <w:rsid w:val="00070522"/>
    <w:rsid w:val="00070618"/>
    <w:rsid w:val="00070D7F"/>
    <w:rsid w:val="00070EE9"/>
    <w:rsid w:val="00070F0C"/>
    <w:rsid w:val="000714B4"/>
    <w:rsid w:val="000715E5"/>
    <w:rsid w:val="0007168F"/>
    <w:rsid w:val="000719F9"/>
    <w:rsid w:val="00071DDC"/>
    <w:rsid w:val="000720FF"/>
    <w:rsid w:val="000721B6"/>
    <w:rsid w:val="00072345"/>
    <w:rsid w:val="00072BBD"/>
    <w:rsid w:val="00073396"/>
    <w:rsid w:val="000733FF"/>
    <w:rsid w:val="000735BA"/>
    <w:rsid w:val="000735C4"/>
    <w:rsid w:val="00073664"/>
    <w:rsid w:val="000736C4"/>
    <w:rsid w:val="00073722"/>
    <w:rsid w:val="00073730"/>
    <w:rsid w:val="0007382B"/>
    <w:rsid w:val="00073D08"/>
    <w:rsid w:val="00073EEA"/>
    <w:rsid w:val="000743B8"/>
    <w:rsid w:val="00074555"/>
    <w:rsid w:val="00074558"/>
    <w:rsid w:val="000749AE"/>
    <w:rsid w:val="00074C56"/>
    <w:rsid w:val="000750A5"/>
    <w:rsid w:val="00075166"/>
    <w:rsid w:val="000752DC"/>
    <w:rsid w:val="000753FF"/>
    <w:rsid w:val="000754C2"/>
    <w:rsid w:val="00075827"/>
    <w:rsid w:val="00075D09"/>
    <w:rsid w:val="00075D35"/>
    <w:rsid w:val="00076C98"/>
    <w:rsid w:val="0007752F"/>
    <w:rsid w:val="000776B8"/>
    <w:rsid w:val="0007778D"/>
    <w:rsid w:val="000800BB"/>
    <w:rsid w:val="000801A8"/>
    <w:rsid w:val="00080A97"/>
    <w:rsid w:val="00081BF7"/>
    <w:rsid w:val="0008288A"/>
    <w:rsid w:val="000829A7"/>
    <w:rsid w:val="000829CD"/>
    <w:rsid w:val="0008336B"/>
    <w:rsid w:val="00083622"/>
    <w:rsid w:val="00083640"/>
    <w:rsid w:val="000837F4"/>
    <w:rsid w:val="0008383B"/>
    <w:rsid w:val="00083C15"/>
    <w:rsid w:val="00083E46"/>
    <w:rsid w:val="00083E54"/>
    <w:rsid w:val="00083E6D"/>
    <w:rsid w:val="000840AA"/>
    <w:rsid w:val="0008414D"/>
    <w:rsid w:val="0008439F"/>
    <w:rsid w:val="00084415"/>
    <w:rsid w:val="000844D1"/>
    <w:rsid w:val="000846FD"/>
    <w:rsid w:val="00084B10"/>
    <w:rsid w:val="00086106"/>
    <w:rsid w:val="0008699F"/>
    <w:rsid w:val="00086A21"/>
    <w:rsid w:val="00086BE7"/>
    <w:rsid w:val="00086BF5"/>
    <w:rsid w:val="00087384"/>
    <w:rsid w:val="000878B4"/>
    <w:rsid w:val="00087E39"/>
    <w:rsid w:val="00087E95"/>
    <w:rsid w:val="00087EDF"/>
    <w:rsid w:val="000900F1"/>
    <w:rsid w:val="00090409"/>
    <w:rsid w:val="00090929"/>
    <w:rsid w:val="00090AC4"/>
    <w:rsid w:val="00090D1B"/>
    <w:rsid w:val="00090DBE"/>
    <w:rsid w:val="00090FA9"/>
    <w:rsid w:val="0009124C"/>
    <w:rsid w:val="00091990"/>
    <w:rsid w:val="00091A14"/>
    <w:rsid w:val="00091D03"/>
    <w:rsid w:val="00091F43"/>
    <w:rsid w:val="000924C9"/>
    <w:rsid w:val="000925D3"/>
    <w:rsid w:val="00092928"/>
    <w:rsid w:val="00092E3A"/>
    <w:rsid w:val="00093604"/>
    <w:rsid w:val="000939B2"/>
    <w:rsid w:val="00093E78"/>
    <w:rsid w:val="00093F06"/>
    <w:rsid w:val="00094143"/>
    <w:rsid w:val="0009432C"/>
    <w:rsid w:val="00094838"/>
    <w:rsid w:val="000949A8"/>
    <w:rsid w:val="000949FF"/>
    <w:rsid w:val="00094B5E"/>
    <w:rsid w:val="00094C2B"/>
    <w:rsid w:val="00095076"/>
    <w:rsid w:val="0009533E"/>
    <w:rsid w:val="00095407"/>
    <w:rsid w:val="00095708"/>
    <w:rsid w:val="00095C67"/>
    <w:rsid w:val="00095C9C"/>
    <w:rsid w:val="00095E85"/>
    <w:rsid w:val="00095FBA"/>
    <w:rsid w:val="00096586"/>
    <w:rsid w:val="00096A30"/>
    <w:rsid w:val="00096D85"/>
    <w:rsid w:val="00096ED6"/>
    <w:rsid w:val="00096F5B"/>
    <w:rsid w:val="000971D2"/>
    <w:rsid w:val="0009770D"/>
    <w:rsid w:val="000979E4"/>
    <w:rsid w:val="000A0307"/>
    <w:rsid w:val="000A05F3"/>
    <w:rsid w:val="000A10FB"/>
    <w:rsid w:val="000A123C"/>
    <w:rsid w:val="000A1279"/>
    <w:rsid w:val="000A1449"/>
    <w:rsid w:val="000A1728"/>
    <w:rsid w:val="000A1B89"/>
    <w:rsid w:val="000A1DC6"/>
    <w:rsid w:val="000A27FD"/>
    <w:rsid w:val="000A3086"/>
    <w:rsid w:val="000A3294"/>
    <w:rsid w:val="000A388F"/>
    <w:rsid w:val="000A3CF4"/>
    <w:rsid w:val="000A3EFD"/>
    <w:rsid w:val="000A3FA3"/>
    <w:rsid w:val="000A4609"/>
    <w:rsid w:val="000A4CB6"/>
    <w:rsid w:val="000A4FC4"/>
    <w:rsid w:val="000A545B"/>
    <w:rsid w:val="000A5B36"/>
    <w:rsid w:val="000A5C26"/>
    <w:rsid w:val="000A61F7"/>
    <w:rsid w:val="000A65CE"/>
    <w:rsid w:val="000A6708"/>
    <w:rsid w:val="000A6DCC"/>
    <w:rsid w:val="000A6E6E"/>
    <w:rsid w:val="000B05E0"/>
    <w:rsid w:val="000B05F9"/>
    <w:rsid w:val="000B0841"/>
    <w:rsid w:val="000B0D1F"/>
    <w:rsid w:val="000B0E1F"/>
    <w:rsid w:val="000B1ED6"/>
    <w:rsid w:val="000B2067"/>
    <w:rsid w:val="000B254C"/>
    <w:rsid w:val="000B2BFA"/>
    <w:rsid w:val="000B2D76"/>
    <w:rsid w:val="000B2DF9"/>
    <w:rsid w:val="000B3368"/>
    <w:rsid w:val="000B345A"/>
    <w:rsid w:val="000B3661"/>
    <w:rsid w:val="000B38AC"/>
    <w:rsid w:val="000B453C"/>
    <w:rsid w:val="000B4BD7"/>
    <w:rsid w:val="000B50CB"/>
    <w:rsid w:val="000B59D6"/>
    <w:rsid w:val="000B5BEF"/>
    <w:rsid w:val="000B71E0"/>
    <w:rsid w:val="000B7EA3"/>
    <w:rsid w:val="000C0131"/>
    <w:rsid w:val="000C0243"/>
    <w:rsid w:val="000C024B"/>
    <w:rsid w:val="000C0697"/>
    <w:rsid w:val="000C0D62"/>
    <w:rsid w:val="000C0D6E"/>
    <w:rsid w:val="000C0DA2"/>
    <w:rsid w:val="000C23A8"/>
    <w:rsid w:val="000C25F9"/>
    <w:rsid w:val="000C2ABC"/>
    <w:rsid w:val="000C32F4"/>
    <w:rsid w:val="000C39E0"/>
    <w:rsid w:val="000C3AD5"/>
    <w:rsid w:val="000C41C2"/>
    <w:rsid w:val="000C4835"/>
    <w:rsid w:val="000C4972"/>
    <w:rsid w:val="000C5231"/>
    <w:rsid w:val="000C54B6"/>
    <w:rsid w:val="000C5E9A"/>
    <w:rsid w:val="000C635A"/>
    <w:rsid w:val="000C6671"/>
    <w:rsid w:val="000C6CA6"/>
    <w:rsid w:val="000C77BC"/>
    <w:rsid w:val="000C7A78"/>
    <w:rsid w:val="000C7B44"/>
    <w:rsid w:val="000C7C14"/>
    <w:rsid w:val="000D00A9"/>
    <w:rsid w:val="000D031F"/>
    <w:rsid w:val="000D048A"/>
    <w:rsid w:val="000D0950"/>
    <w:rsid w:val="000D103C"/>
    <w:rsid w:val="000D11A9"/>
    <w:rsid w:val="000D1649"/>
    <w:rsid w:val="000D2024"/>
    <w:rsid w:val="000D2174"/>
    <w:rsid w:val="000D2DEE"/>
    <w:rsid w:val="000D2F2D"/>
    <w:rsid w:val="000D34C5"/>
    <w:rsid w:val="000D39FB"/>
    <w:rsid w:val="000D3CB4"/>
    <w:rsid w:val="000D40C5"/>
    <w:rsid w:val="000D4227"/>
    <w:rsid w:val="000D441F"/>
    <w:rsid w:val="000D4C23"/>
    <w:rsid w:val="000D52FE"/>
    <w:rsid w:val="000D53BE"/>
    <w:rsid w:val="000D5974"/>
    <w:rsid w:val="000D6003"/>
    <w:rsid w:val="000D606F"/>
    <w:rsid w:val="000D60C0"/>
    <w:rsid w:val="000D63B2"/>
    <w:rsid w:val="000D652E"/>
    <w:rsid w:val="000D6848"/>
    <w:rsid w:val="000D68B8"/>
    <w:rsid w:val="000D6F96"/>
    <w:rsid w:val="000D704C"/>
    <w:rsid w:val="000D75DC"/>
    <w:rsid w:val="000D7F5F"/>
    <w:rsid w:val="000D7FE4"/>
    <w:rsid w:val="000E010A"/>
    <w:rsid w:val="000E0BA0"/>
    <w:rsid w:val="000E0E31"/>
    <w:rsid w:val="000E1150"/>
    <w:rsid w:val="000E13E5"/>
    <w:rsid w:val="000E16B6"/>
    <w:rsid w:val="000E180E"/>
    <w:rsid w:val="000E1937"/>
    <w:rsid w:val="000E1B76"/>
    <w:rsid w:val="000E2B29"/>
    <w:rsid w:val="000E32CE"/>
    <w:rsid w:val="000E331C"/>
    <w:rsid w:val="000E3ABE"/>
    <w:rsid w:val="000E452A"/>
    <w:rsid w:val="000E4591"/>
    <w:rsid w:val="000E4841"/>
    <w:rsid w:val="000E4C83"/>
    <w:rsid w:val="000E4D53"/>
    <w:rsid w:val="000E4E1B"/>
    <w:rsid w:val="000E4FB1"/>
    <w:rsid w:val="000E5687"/>
    <w:rsid w:val="000E5758"/>
    <w:rsid w:val="000E5A45"/>
    <w:rsid w:val="000E5D88"/>
    <w:rsid w:val="000E5EB8"/>
    <w:rsid w:val="000E5F5F"/>
    <w:rsid w:val="000E602C"/>
    <w:rsid w:val="000E609C"/>
    <w:rsid w:val="000E6949"/>
    <w:rsid w:val="000E6B16"/>
    <w:rsid w:val="000E6C2E"/>
    <w:rsid w:val="000E6EF5"/>
    <w:rsid w:val="000E6F12"/>
    <w:rsid w:val="000E7340"/>
    <w:rsid w:val="000E788C"/>
    <w:rsid w:val="000E7E20"/>
    <w:rsid w:val="000E7EE7"/>
    <w:rsid w:val="000E7FBA"/>
    <w:rsid w:val="000F019C"/>
    <w:rsid w:val="000F081F"/>
    <w:rsid w:val="000F0EC3"/>
    <w:rsid w:val="000F143D"/>
    <w:rsid w:val="000F2382"/>
    <w:rsid w:val="000F286E"/>
    <w:rsid w:val="000F2AC5"/>
    <w:rsid w:val="000F2FD6"/>
    <w:rsid w:val="000F3126"/>
    <w:rsid w:val="000F339F"/>
    <w:rsid w:val="000F40C5"/>
    <w:rsid w:val="000F420C"/>
    <w:rsid w:val="000F4699"/>
    <w:rsid w:val="000F4A2C"/>
    <w:rsid w:val="000F4F59"/>
    <w:rsid w:val="000F53E0"/>
    <w:rsid w:val="000F54C5"/>
    <w:rsid w:val="000F57A3"/>
    <w:rsid w:val="000F5A57"/>
    <w:rsid w:val="000F5B4C"/>
    <w:rsid w:val="000F5F8D"/>
    <w:rsid w:val="000F6E9C"/>
    <w:rsid w:val="000F7132"/>
    <w:rsid w:val="000F71C3"/>
    <w:rsid w:val="000F73B5"/>
    <w:rsid w:val="000F73E6"/>
    <w:rsid w:val="000F78B0"/>
    <w:rsid w:val="000F7949"/>
    <w:rsid w:val="000F7BCF"/>
    <w:rsid w:val="00100863"/>
    <w:rsid w:val="0010088D"/>
    <w:rsid w:val="00100CD7"/>
    <w:rsid w:val="00100DBD"/>
    <w:rsid w:val="00101010"/>
    <w:rsid w:val="00101697"/>
    <w:rsid w:val="00102A8B"/>
    <w:rsid w:val="00102CC6"/>
    <w:rsid w:val="00102F09"/>
    <w:rsid w:val="0010338E"/>
    <w:rsid w:val="001034CB"/>
    <w:rsid w:val="00103E3A"/>
    <w:rsid w:val="00104C77"/>
    <w:rsid w:val="00104E40"/>
    <w:rsid w:val="00104E5B"/>
    <w:rsid w:val="00104F3C"/>
    <w:rsid w:val="0010515D"/>
    <w:rsid w:val="001052A3"/>
    <w:rsid w:val="0010543B"/>
    <w:rsid w:val="001056D8"/>
    <w:rsid w:val="00105ABD"/>
    <w:rsid w:val="001060D8"/>
    <w:rsid w:val="00106129"/>
    <w:rsid w:val="00106894"/>
    <w:rsid w:val="00107017"/>
    <w:rsid w:val="001070F1"/>
    <w:rsid w:val="00107ADB"/>
    <w:rsid w:val="00107E2B"/>
    <w:rsid w:val="00110235"/>
    <w:rsid w:val="00110732"/>
    <w:rsid w:val="001108F5"/>
    <w:rsid w:val="00110BDC"/>
    <w:rsid w:val="00110D64"/>
    <w:rsid w:val="00110E8A"/>
    <w:rsid w:val="00111279"/>
    <w:rsid w:val="00111A5E"/>
    <w:rsid w:val="00112396"/>
    <w:rsid w:val="00112649"/>
    <w:rsid w:val="00112D82"/>
    <w:rsid w:val="0011353A"/>
    <w:rsid w:val="00113647"/>
    <w:rsid w:val="001138AA"/>
    <w:rsid w:val="00113BBE"/>
    <w:rsid w:val="00113C93"/>
    <w:rsid w:val="0011487C"/>
    <w:rsid w:val="00114B9C"/>
    <w:rsid w:val="0011540A"/>
    <w:rsid w:val="00115428"/>
    <w:rsid w:val="0011543B"/>
    <w:rsid w:val="00115DCA"/>
    <w:rsid w:val="001161CB"/>
    <w:rsid w:val="001162C2"/>
    <w:rsid w:val="00116645"/>
    <w:rsid w:val="001168D1"/>
    <w:rsid w:val="00116A1C"/>
    <w:rsid w:val="00116B9F"/>
    <w:rsid w:val="00116C16"/>
    <w:rsid w:val="00116DB0"/>
    <w:rsid w:val="00116E11"/>
    <w:rsid w:val="00116E52"/>
    <w:rsid w:val="00116E82"/>
    <w:rsid w:val="001172B4"/>
    <w:rsid w:val="00117519"/>
    <w:rsid w:val="001175FB"/>
    <w:rsid w:val="00117713"/>
    <w:rsid w:val="00117D17"/>
    <w:rsid w:val="00117F52"/>
    <w:rsid w:val="001202E8"/>
    <w:rsid w:val="00120E40"/>
    <w:rsid w:val="001211D0"/>
    <w:rsid w:val="00121363"/>
    <w:rsid w:val="001215B5"/>
    <w:rsid w:val="0012160B"/>
    <w:rsid w:val="00121A07"/>
    <w:rsid w:val="00121C3F"/>
    <w:rsid w:val="00121EB9"/>
    <w:rsid w:val="00121FB0"/>
    <w:rsid w:val="00122599"/>
    <w:rsid w:val="0012275E"/>
    <w:rsid w:val="001227F0"/>
    <w:rsid w:val="0012297C"/>
    <w:rsid w:val="00122F65"/>
    <w:rsid w:val="00123B0A"/>
    <w:rsid w:val="00123B81"/>
    <w:rsid w:val="00123D93"/>
    <w:rsid w:val="00123DD5"/>
    <w:rsid w:val="00124611"/>
    <w:rsid w:val="00124819"/>
    <w:rsid w:val="001248C1"/>
    <w:rsid w:val="0012497E"/>
    <w:rsid w:val="00124A95"/>
    <w:rsid w:val="00124B1B"/>
    <w:rsid w:val="00124B1F"/>
    <w:rsid w:val="00125A50"/>
    <w:rsid w:val="0012603E"/>
    <w:rsid w:val="00126BB6"/>
    <w:rsid w:val="00126D76"/>
    <w:rsid w:val="001279AE"/>
    <w:rsid w:val="00127C0D"/>
    <w:rsid w:val="0013001C"/>
    <w:rsid w:val="0013033D"/>
    <w:rsid w:val="0013061A"/>
    <w:rsid w:val="0013084C"/>
    <w:rsid w:val="0013095B"/>
    <w:rsid w:val="001312CE"/>
    <w:rsid w:val="001317F5"/>
    <w:rsid w:val="00131B6D"/>
    <w:rsid w:val="00132195"/>
    <w:rsid w:val="0013232E"/>
    <w:rsid w:val="00132528"/>
    <w:rsid w:val="0013258A"/>
    <w:rsid w:val="00133059"/>
    <w:rsid w:val="0013317C"/>
    <w:rsid w:val="0013325A"/>
    <w:rsid w:val="00133285"/>
    <w:rsid w:val="00133592"/>
    <w:rsid w:val="00133687"/>
    <w:rsid w:val="00133D6D"/>
    <w:rsid w:val="00133F4B"/>
    <w:rsid w:val="00134501"/>
    <w:rsid w:val="00134535"/>
    <w:rsid w:val="00134803"/>
    <w:rsid w:val="0013493F"/>
    <w:rsid w:val="00134A22"/>
    <w:rsid w:val="00134B94"/>
    <w:rsid w:val="0013543E"/>
    <w:rsid w:val="0013543F"/>
    <w:rsid w:val="001356CF"/>
    <w:rsid w:val="001359C5"/>
    <w:rsid w:val="00135B44"/>
    <w:rsid w:val="00136013"/>
    <w:rsid w:val="00136400"/>
    <w:rsid w:val="001365CF"/>
    <w:rsid w:val="001370D1"/>
    <w:rsid w:val="001372B5"/>
    <w:rsid w:val="001379B9"/>
    <w:rsid w:val="00137C05"/>
    <w:rsid w:val="00137F1C"/>
    <w:rsid w:val="00140532"/>
    <w:rsid w:val="00140549"/>
    <w:rsid w:val="001405FB"/>
    <w:rsid w:val="001407ED"/>
    <w:rsid w:val="00140E24"/>
    <w:rsid w:val="001423F3"/>
    <w:rsid w:val="001428D7"/>
    <w:rsid w:val="0014298A"/>
    <w:rsid w:val="00142CDC"/>
    <w:rsid w:val="00143444"/>
    <w:rsid w:val="00143561"/>
    <w:rsid w:val="00143C28"/>
    <w:rsid w:val="00143C73"/>
    <w:rsid w:val="00143E91"/>
    <w:rsid w:val="00143ED2"/>
    <w:rsid w:val="001443C2"/>
    <w:rsid w:val="001448E1"/>
    <w:rsid w:val="001449F0"/>
    <w:rsid w:val="00144DB8"/>
    <w:rsid w:val="0014543C"/>
    <w:rsid w:val="00145726"/>
    <w:rsid w:val="00145761"/>
    <w:rsid w:val="00145826"/>
    <w:rsid w:val="00145CAD"/>
    <w:rsid w:val="00146737"/>
    <w:rsid w:val="001469BA"/>
    <w:rsid w:val="00146AFF"/>
    <w:rsid w:val="00146BEB"/>
    <w:rsid w:val="001472B8"/>
    <w:rsid w:val="00147343"/>
    <w:rsid w:val="00147BA7"/>
    <w:rsid w:val="0015000E"/>
    <w:rsid w:val="00150572"/>
    <w:rsid w:val="00150C69"/>
    <w:rsid w:val="00151179"/>
    <w:rsid w:val="001511A6"/>
    <w:rsid w:val="00151DBD"/>
    <w:rsid w:val="00151EAF"/>
    <w:rsid w:val="0015229D"/>
    <w:rsid w:val="00152339"/>
    <w:rsid w:val="0015246F"/>
    <w:rsid w:val="00152881"/>
    <w:rsid w:val="001532AF"/>
    <w:rsid w:val="0015371D"/>
    <w:rsid w:val="00153DBC"/>
    <w:rsid w:val="00154276"/>
    <w:rsid w:val="00154717"/>
    <w:rsid w:val="00154AE6"/>
    <w:rsid w:val="001550FC"/>
    <w:rsid w:val="001555D9"/>
    <w:rsid w:val="00155B7B"/>
    <w:rsid w:val="0015608D"/>
    <w:rsid w:val="001561D2"/>
    <w:rsid w:val="001565EC"/>
    <w:rsid w:val="00156710"/>
    <w:rsid w:val="00156C1D"/>
    <w:rsid w:val="00156C33"/>
    <w:rsid w:val="00157B0A"/>
    <w:rsid w:val="00157B11"/>
    <w:rsid w:val="00157B57"/>
    <w:rsid w:val="0016071B"/>
    <w:rsid w:val="001609A2"/>
    <w:rsid w:val="00160A52"/>
    <w:rsid w:val="00160BCF"/>
    <w:rsid w:val="00160EC1"/>
    <w:rsid w:val="00161DFE"/>
    <w:rsid w:val="00161E42"/>
    <w:rsid w:val="0016237A"/>
    <w:rsid w:val="001626E2"/>
    <w:rsid w:val="0016294A"/>
    <w:rsid w:val="00162E3C"/>
    <w:rsid w:val="00163B2F"/>
    <w:rsid w:val="00163BFC"/>
    <w:rsid w:val="001642FB"/>
    <w:rsid w:val="00164789"/>
    <w:rsid w:val="00164943"/>
    <w:rsid w:val="0016514D"/>
    <w:rsid w:val="00165CF1"/>
    <w:rsid w:val="00166464"/>
    <w:rsid w:val="00166581"/>
    <w:rsid w:val="00166711"/>
    <w:rsid w:val="001667C3"/>
    <w:rsid w:val="00166E25"/>
    <w:rsid w:val="0016746E"/>
    <w:rsid w:val="0016779A"/>
    <w:rsid w:val="0017026B"/>
    <w:rsid w:val="00170ADD"/>
    <w:rsid w:val="00170BFA"/>
    <w:rsid w:val="00170DE9"/>
    <w:rsid w:val="00170EC4"/>
    <w:rsid w:val="001710B1"/>
    <w:rsid w:val="001711CF"/>
    <w:rsid w:val="001718CB"/>
    <w:rsid w:val="001718DF"/>
    <w:rsid w:val="001718E3"/>
    <w:rsid w:val="001719CF"/>
    <w:rsid w:val="00171D8D"/>
    <w:rsid w:val="00172131"/>
    <w:rsid w:val="0017222B"/>
    <w:rsid w:val="00172466"/>
    <w:rsid w:val="00172540"/>
    <w:rsid w:val="001728DE"/>
    <w:rsid w:val="00172D7B"/>
    <w:rsid w:val="00172E59"/>
    <w:rsid w:val="00173477"/>
    <w:rsid w:val="001737CF"/>
    <w:rsid w:val="00174365"/>
    <w:rsid w:val="001748A0"/>
    <w:rsid w:val="00174923"/>
    <w:rsid w:val="00174AA7"/>
    <w:rsid w:val="00174F25"/>
    <w:rsid w:val="00175025"/>
    <w:rsid w:val="001759E0"/>
    <w:rsid w:val="00175AE4"/>
    <w:rsid w:val="00175F21"/>
    <w:rsid w:val="00176597"/>
    <w:rsid w:val="001767EF"/>
    <w:rsid w:val="00176800"/>
    <w:rsid w:val="00176B04"/>
    <w:rsid w:val="00176EDC"/>
    <w:rsid w:val="001771AC"/>
    <w:rsid w:val="00177264"/>
    <w:rsid w:val="001772AE"/>
    <w:rsid w:val="00177590"/>
    <w:rsid w:val="00177EE5"/>
    <w:rsid w:val="001800D1"/>
    <w:rsid w:val="001801AE"/>
    <w:rsid w:val="00180216"/>
    <w:rsid w:val="001806A2"/>
    <w:rsid w:val="0018076A"/>
    <w:rsid w:val="00180C8F"/>
    <w:rsid w:val="00180E81"/>
    <w:rsid w:val="00180FEB"/>
    <w:rsid w:val="00181384"/>
    <w:rsid w:val="0018145E"/>
    <w:rsid w:val="001814C3"/>
    <w:rsid w:val="001819E2"/>
    <w:rsid w:val="00181C24"/>
    <w:rsid w:val="00181DFE"/>
    <w:rsid w:val="00181E93"/>
    <w:rsid w:val="00181F6B"/>
    <w:rsid w:val="001822EA"/>
    <w:rsid w:val="00182365"/>
    <w:rsid w:val="00182BF2"/>
    <w:rsid w:val="00182C73"/>
    <w:rsid w:val="001832CD"/>
    <w:rsid w:val="00183BB4"/>
    <w:rsid w:val="00183DC6"/>
    <w:rsid w:val="00184024"/>
    <w:rsid w:val="001841DA"/>
    <w:rsid w:val="00184753"/>
    <w:rsid w:val="0018488D"/>
    <w:rsid w:val="00184957"/>
    <w:rsid w:val="00184ACE"/>
    <w:rsid w:val="00184B9C"/>
    <w:rsid w:val="00184D31"/>
    <w:rsid w:val="00185109"/>
    <w:rsid w:val="001852C8"/>
    <w:rsid w:val="00185554"/>
    <w:rsid w:val="00185613"/>
    <w:rsid w:val="0018582C"/>
    <w:rsid w:val="00185AC4"/>
    <w:rsid w:val="00185B9D"/>
    <w:rsid w:val="00185DC3"/>
    <w:rsid w:val="00186323"/>
    <w:rsid w:val="0018642D"/>
    <w:rsid w:val="00186BF9"/>
    <w:rsid w:val="00186D8A"/>
    <w:rsid w:val="00187709"/>
    <w:rsid w:val="001877E5"/>
    <w:rsid w:val="00187C9A"/>
    <w:rsid w:val="00187D58"/>
    <w:rsid w:val="00187ECF"/>
    <w:rsid w:val="0019033D"/>
    <w:rsid w:val="00190CCB"/>
    <w:rsid w:val="00190DA5"/>
    <w:rsid w:val="00190F15"/>
    <w:rsid w:val="0019158E"/>
    <w:rsid w:val="00191730"/>
    <w:rsid w:val="00191C02"/>
    <w:rsid w:val="00191E87"/>
    <w:rsid w:val="0019249F"/>
    <w:rsid w:val="00192D72"/>
    <w:rsid w:val="00193069"/>
    <w:rsid w:val="00193AD2"/>
    <w:rsid w:val="00193B92"/>
    <w:rsid w:val="0019456D"/>
    <w:rsid w:val="00194595"/>
    <w:rsid w:val="001945D0"/>
    <w:rsid w:val="0019486D"/>
    <w:rsid w:val="00194CC0"/>
    <w:rsid w:val="00194D17"/>
    <w:rsid w:val="0019525F"/>
    <w:rsid w:val="001952B6"/>
    <w:rsid w:val="001955D5"/>
    <w:rsid w:val="0019568E"/>
    <w:rsid w:val="001961FF"/>
    <w:rsid w:val="001963D2"/>
    <w:rsid w:val="00196832"/>
    <w:rsid w:val="00196901"/>
    <w:rsid w:val="00196B90"/>
    <w:rsid w:val="0019789A"/>
    <w:rsid w:val="00197916"/>
    <w:rsid w:val="00197A78"/>
    <w:rsid w:val="00197A96"/>
    <w:rsid w:val="00197F68"/>
    <w:rsid w:val="00197FF5"/>
    <w:rsid w:val="001A0022"/>
    <w:rsid w:val="001A019F"/>
    <w:rsid w:val="001A03CF"/>
    <w:rsid w:val="001A09DA"/>
    <w:rsid w:val="001A0AAB"/>
    <w:rsid w:val="001A0ABA"/>
    <w:rsid w:val="001A0EB6"/>
    <w:rsid w:val="001A11AA"/>
    <w:rsid w:val="001A171B"/>
    <w:rsid w:val="001A1891"/>
    <w:rsid w:val="001A1E3E"/>
    <w:rsid w:val="001A2581"/>
    <w:rsid w:val="001A2615"/>
    <w:rsid w:val="001A276E"/>
    <w:rsid w:val="001A2964"/>
    <w:rsid w:val="001A2A6A"/>
    <w:rsid w:val="001A3195"/>
    <w:rsid w:val="001A3474"/>
    <w:rsid w:val="001A3ADE"/>
    <w:rsid w:val="001A3B41"/>
    <w:rsid w:val="001A44FE"/>
    <w:rsid w:val="001A4699"/>
    <w:rsid w:val="001A4C7B"/>
    <w:rsid w:val="001A4E48"/>
    <w:rsid w:val="001A4E69"/>
    <w:rsid w:val="001A5198"/>
    <w:rsid w:val="001A5494"/>
    <w:rsid w:val="001A54E2"/>
    <w:rsid w:val="001A5832"/>
    <w:rsid w:val="001A59C0"/>
    <w:rsid w:val="001A5E26"/>
    <w:rsid w:val="001A64A7"/>
    <w:rsid w:val="001A6926"/>
    <w:rsid w:val="001A6C3A"/>
    <w:rsid w:val="001A6D57"/>
    <w:rsid w:val="001A6E6E"/>
    <w:rsid w:val="001A761F"/>
    <w:rsid w:val="001B02FB"/>
    <w:rsid w:val="001B098F"/>
    <w:rsid w:val="001B0CD4"/>
    <w:rsid w:val="001B0D49"/>
    <w:rsid w:val="001B0EB9"/>
    <w:rsid w:val="001B1799"/>
    <w:rsid w:val="001B17AC"/>
    <w:rsid w:val="001B1A62"/>
    <w:rsid w:val="001B1CC5"/>
    <w:rsid w:val="001B249B"/>
    <w:rsid w:val="001B285F"/>
    <w:rsid w:val="001B2AD0"/>
    <w:rsid w:val="001B2B5F"/>
    <w:rsid w:val="001B2BAD"/>
    <w:rsid w:val="001B36E8"/>
    <w:rsid w:val="001B3825"/>
    <w:rsid w:val="001B38E6"/>
    <w:rsid w:val="001B3D84"/>
    <w:rsid w:val="001B3FE0"/>
    <w:rsid w:val="001B4153"/>
    <w:rsid w:val="001B42EC"/>
    <w:rsid w:val="001B46CF"/>
    <w:rsid w:val="001B47CC"/>
    <w:rsid w:val="001B488C"/>
    <w:rsid w:val="001B4919"/>
    <w:rsid w:val="001B51DD"/>
    <w:rsid w:val="001B5264"/>
    <w:rsid w:val="001B59C4"/>
    <w:rsid w:val="001B5AE9"/>
    <w:rsid w:val="001B5BBA"/>
    <w:rsid w:val="001B65C8"/>
    <w:rsid w:val="001B6842"/>
    <w:rsid w:val="001B6856"/>
    <w:rsid w:val="001B6EC6"/>
    <w:rsid w:val="001B71F1"/>
    <w:rsid w:val="001B7286"/>
    <w:rsid w:val="001B74FD"/>
    <w:rsid w:val="001B7E47"/>
    <w:rsid w:val="001C009E"/>
    <w:rsid w:val="001C0315"/>
    <w:rsid w:val="001C0743"/>
    <w:rsid w:val="001C0761"/>
    <w:rsid w:val="001C097A"/>
    <w:rsid w:val="001C1011"/>
    <w:rsid w:val="001C1107"/>
    <w:rsid w:val="001C18B6"/>
    <w:rsid w:val="001C1A4A"/>
    <w:rsid w:val="001C1BAA"/>
    <w:rsid w:val="001C1E4E"/>
    <w:rsid w:val="001C2037"/>
    <w:rsid w:val="001C2488"/>
    <w:rsid w:val="001C2688"/>
    <w:rsid w:val="001C29F8"/>
    <w:rsid w:val="001C31C0"/>
    <w:rsid w:val="001C3351"/>
    <w:rsid w:val="001C34C4"/>
    <w:rsid w:val="001C3947"/>
    <w:rsid w:val="001C41C1"/>
    <w:rsid w:val="001C43D5"/>
    <w:rsid w:val="001C4597"/>
    <w:rsid w:val="001C4682"/>
    <w:rsid w:val="001C48E5"/>
    <w:rsid w:val="001C4A90"/>
    <w:rsid w:val="001C4ADB"/>
    <w:rsid w:val="001C4F19"/>
    <w:rsid w:val="001C5686"/>
    <w:rsid w:val="001C575D"/>
    <w:rsid w:val="001C5AE5"/>
    <w:rsid w:val="001C6190"/>
    <w:rsid w:val="001C66E6"/>
    <w:rsid w:val="001C699D"/>
    <w:rsid w:val="001C6BBB"/>
    <w:rsid w:val="001C6D85"/>
    <w:rsid w:val="001C7330"/>
    <w:rsid w:val="001C7C0B"/>
    <w:rsid w:val="001C7C95"/>
    <w:rsid w:val="001C7F87"/>
    <w:rsid w:val="001D00C3"/>
    <w:rsid w:val="001D028D"/>
    <w:rsid w:val="001D08D2"/>
    <w:rsid w:val="001D0D0C"/>
    <w:rsid w:val="001D1C94"/>
    <w:rsid w:val="001D21DB"/>
    <w:rsid w:val="001D313E"/>
    <w:rsid w:val="001D32D6"/>
    <w:rsid w:val="001D39A4"/>
    <w:rsid w:val="001D4044"/>
    <w:rsid w:val="001D40C9"/>
    <w:rsid w:val="001D41B5"/>
    <w:rsid w:val="001D4853"/>
    <w:rsid w:val="001D4DAF"/>
    <w:rsid w:val="001D4E2B"/>
    <w:rsid w:val="001D515A"/>
    <w:rsid w:val="001D5B78"/>
    <w:rsid w:val="001D5C62"/>
    <w:rsid w:val="001D5DD6"/>
    <w:rsid w:val="001D66B2"/>
    <w:rsid w:val="001D66E4"/>
    <w:rsid w:val="001D6BDA"/>
    <w:rsid w:val="001D6C00"/>
    <w:rsid w:val="001D6D33"/>
    <w:rsid w:val="001D7456"/>
    <w:rsid w:val="001D778D"/>
    <w:rsid w:val="001D7D5A"/>
    <w:rsid w:val="001E048E"/>
    <w:rsid w:val="001E0929"/>
    <w:rsid w:val="001E0941"/>
    <w:rsid w:val="001E09E2"/>
    <w:rsid w:val="001E0AA5"/>
    <w:rsid w:val="001E0EA9"/>
    <w:rsid w:val="001E0EFC"/>
    <w:rsid w:val="001E162B"/>
    <w:rsid w:val="001E1679"/>
    <w:rsid w:val="001E16FF"/>
    <w:rsid w:val="001E1F55"/>
    <w:rsid w:val="001E202B"/>
    <w:rsid w:val="001E2BD1"/>
    <w:rsid w:val="001E2FEA"/>
    <w:rsid w:val="001E3107"/>
    <w:rsid w:val="001E3328"/>
    <w:rsid w:val="001E38A6"/>
    <w:rsid w:val="001E42EA"/>
    <w:rsid w:val="001E4669"/>
    <w:rsid w:val="001E46D4"/>
    <w:rsid w:val="001E4A0E"/>
    <w:rsid w:val="001E4BCC"/>
    <w:rsid w:val="001E4E06"/>
    <w:rsid w:val="001E4EE2"/>
    <w:rsid w:val="001E5013"/>
    <w:rsid w:val="001E51EB"/>
    <w:rsid w:val="001E54A0"/>
    <w:rsid w:val="001E5CE8"/>
    <w:rsid w:val="001E5F58"/>
    <w:rsid w:val="001E6692"/>
    <w:rsid w:val="001E66D9"/>
    <w:rsid w:val="001E6C68"/>
    <w:rsid w:val="001E6E8C"/>
    <w:rsid w:val="001E70D6"/>
    <w:rsid w:val="001E7848"/>
    <w:rsid w:val="001F0749"/>
    <w:rsid w:val="001F0857"/>
    <w:rsid w:val="001F1151"/>
    <w:rsid w:val="001F1172"/>
    <w:rsid w:val="001F1626"/>
    <w:rsid w:val="001F1670"/>
    <w:rsid w:val="001F1CA1"/>
    <w:rsid w:val="001F1F3C"/>
    <w:rsid w:val="001F2179"/>
    <w:rsid w:val="001F2760"/>
    <w:rsid w:val="001F2A39"/>
    <w:rsid w:val="001F3498"/>
    <w:rsid w:val="001F37EF"/>
    <w:rsid w:val="001F3A42"/>
    <w:rsid w:val="001F3A77"/>
    <w:rsid w:val="001F3B66"/>
    <w:rsid w:val="001F3E48"/>
    <w:rsid w:val="001F3F4D"/>
    <w:rsid w:val="001F400E"/>
    <w:rsid w:val="001F448D"/>
    <w:rsid w:val="001F4A15"/>
    <w:rsid w:val="001F5113"/>
    <w:rsid w:val="001F558D"/>
    <w:rsid w:val="001F563C"/>
    <w:rsid w:val="001F5F89"/>
    <w:rsid w:val="001F65B0"/>
    <w:rsid w:val="001F6830"/>
    <w:rsid w:val="001F6C5D"/>
    <w:rsid w:val="001F6D9A"/>
    <w:rsid w:val="001F6E0A"/>
    <w:rsid w:val="001F6EB7"/>
    <w:rsid w:val="001F7A56"/>
    <w:rsid w:val="001F7BFF"/>
    <w:rsid w:val="001F7E7B"/>
    <w:rsid w:val="001F7F61"/>
    <w:rsid w:val="001F7FC0"/>
    <w:rsid w:val="00200172"/>
    <w:rsid w:val="00200381"/>
    <w:rsid w:val="002003A4"/>
    <w:rsid w:val="002007E5"/>
    <w:rsid w:val="00200A77"/>
    <w:rsid w:val="00200F14"/>
    <w:rsid w:val="00201179"/>
    <w:rsid w:val="002016BA"/>
    <w:rsid w:val="00201801"/>
    <w:rsid w:val="00201940"/>
    <w:rsid w:val="00201D48"/>
    <w:rsid w:val="00202075"/>
    <w:rsid w:val="002020F4"/>
    <w:rsid w:val="00202156"/>
    <w:rsid w:val="00202390"/>
    <w:rsid w:val="00202705"/>
    <w:rsid w:val="00202BD8"/>
    <w:rsid w:val="00202F95"/>
    <w:rsid w:val="00203101"/>
    <w:rsid w:val="0020319B"/>
    <w:rsid w:val="002034DF"/>
    <w:rsid w:val="00203A4E"/>
    <w:rsid w:val="00203AC2"/>
    <w:rsid w:val="00203E25"/>
    <w:rsid w:val="00204888"/>
    <w:rsid w:val="00204929"/>
    <w:rsid w:val="00205B54"/>
    <w:rsid w:val="00206322"/>
    <w:rsid w:val="00206436"/>
    <w:rsid w:val="00206924"/>
    <w:rsid w:val="00206C0C"/>
    <w:rsid w:val="00206DCC"/>
    <w:rsid w:val="002074FD"/>
    <w:rsid w:val="00207F64"/>
    <w:rsid w:val="002104DE"/>
    <w:rsid w:val="00210623"/>
    <w:rsid w:val="0021076B"/>
    <w:rsid w:val="002107D3"/>
    <w:rsid w:val="002112CF"/>
    <w:rsid w:val="00211438"/>
    <w:rsid w:val="00211646"/>
    <w:rsid w:val="0021224A"/>
    <w:rsid w:val="00212504"/>
    <w:rsid w:val="002125CA"/>
    <w:rsid w:val="0021269B"/>
    <w:rsid w:val="002131EB"/>
    <w:rsid w:val="0021438B"/>
    <w:rsid w:val="0021474A"/>
    <w:rsid w:val="002148BE"/>
    <w:rsid w:val="00214F6C"/>
    <w:rsid w:val="002154B8"/>
    <w:rsid w:val="00215597"/>
    <w:rsid w:val="002155EE"/>
    <w:rsid w:val="00215AEA"/>
    <w:rsid w:val="00215B65"/>
    <w:rsid w:val="00215DA7"/>
    <w:rsid w:val="00215E34"/>
    <w:rsid w:val="0021644E"/>
    <w:rsid w:val="00216A63"/>
    <w:rsid w:val="00216D57"/>
    <w:rsid w:val="00217849"/>
    <w:rsid w:val="00217E1F"/>
    <w:rsid w:val="0022032B"/>
    <w:rsid w:val="00221371"/>
    <w:rsid w:val="00221B51"/>
    <w:rsid w:val="00221B72"/>
    <w:rsid w:val="00221F15"/>
    <w:rsid w:val="00222221"/>
    <w:rsid w:val="002226AA"/>
    <w:rsid w:val="00223101"/>
    <w:rsid w:val="00223181"/>
    <w:rsid w:val="002232F4"/>
    <w:rsid w:val="002233E1"/>
    <w:rsid w:val="00223F2A"/>
    <w:rsid w:val="00224B49"/>
    <w:rsid w:val="00224E01"/>
    <w:rsid w:val="00225302"/>
    <w:rsid w:val="00225322"/>
    <w:rsid w:val="0022551C"/>
    <w:rsid w:val="0022588D"/>
    <w:rsid w:val="00225A39"/>
    <w:rsid w:val="00225BFB"/>
    <w:rsid w:val="00225CC7"/>
    <w:rsid w:val="00225F6B"/>
    <w:rsid w:val="0022605C"/>
    <w:rsid w:val="00226074"/>
    <w:rsid w:val="002261BC"/>
    <w:rsid w:val="002267FB"/>
    <w:rsid w:val="0022693E"/>
    <w:rsid w:val="00226AFA"/>
    <w:rsid w:val="00226D34"/>
    <w:rsid w:val="00226DAA"/>
    <w:rsid w:val="00227005"/>
    <w:rsid w:val="00227051"/>
    <w:rsid w:val="00227078"/>
    <w:rsid w:val="0022712C"/>
    <w:rsid w:val="0022730F"/>
    <w:rsid w:val="002275FC"/>
    <w:rsid w:val="00227756"/>
    <w:rsid w:val="00227B50"/>
    <w:rsid w:val="00227C20"/>
    <w:rsid w:val="00230122"/>
    <w:rsid w:val="002307BA"/>
    <w:rsid w:val="00230803"/>
    <w:rsid w:val="0023088E"/>
    <w:rsid w:val="0023095B"/>
    <w:rsid w:val="00230AE4"/>
    <w:rsid w:val="00230BA2"/>
    <w:rsid w:val="00230F7B"/>
    <w:rsid w:val="00231120"/>
    <w:rsid w:val="00231792"/>
    <w:rsid w:val="002325F6"/>
    <w:rsid w:val="002326FE"/>
    <w:rsid w:val="0023282A"/>
    <w:rsid w:val="002329C4"/>
    <w:rsid w:val="002331D0"/>
    <w:rsid w:val="0023326A"/>
    <w:rsid w:val="00233601"/>
    <w:rsid w:val="00233824"/>
    <w:rsid w:val="00233845"/>
    <w:rsid w:val="00233DD5"/>
    <w:rsid w:val="002342E3"/>
    <w:rsid w:val="00234865"/>
    <w:rsid w:val="00234881"/>
    <w:rsid w:val="00234A27"/>
    <w:rsid w:val="00235487"/>
    <w:rsid w:val="002355AB"/>
    <w:rsid w:val="00235791"/>
    <w:rsid w:val="00235D7D"/>
    <w:rsid w:val="00236791"/>
    <w:rsid w:val="00236AAB"/>
    <w:rsid w:val="00236B70"/>
    <w:rsid w:val="00236B8E"/>
    <w:rsid w:val="00236E6B"/>
    <w:rsid w:val="00237710"/>
    <w:rsid w:val="002378A4"/>
    <w:rsid w:val="00237D44"/>
    <w:rsid w:val="002406AB"/>
    <w:rsid w:val="00240B34"/>
    <w:rsid w:val="00240DF4"/>
    <w:rsid w:val="00240E70"/>
    <w:rsid w:val="00241118"/>
    <w:rsid w:val="0024137C"/>
    <w:rsid w:val="00241650"/>
    <w:rsid w:val="00241C92"/>
    <w:rsid w:val="002420B3"/>
    <w:rsid w:val="002428E9"/>
    <w:rsid w:val="002429EC"/>
    <w:rsid w:val="00243203"/>
    <w:rsid w:val="0024381C"/>
    <w:rsid w:val="00243AE5"/>
    <w:rsid w:val="00243B5B"/>
    <w:rsid w:val="00243C80"/>
    <w:rsid w:val="002442F9"/>
    <w:rsid w:val="00244332"/>
    <w:rsid w:val="0024473F"/>
    <w:rsid w:val="00244B8D"/>
    <w:rsid w:val="00244FB0"/>
    <w:rsid w:val="00244FDC"/>
    <w:rsid w:val="0024526F"/>
    <w:rsid w:val="002456B4"/>
    <w:rsid w:val="002457E1"/>
    <w:rsid w:val="0024582D"/>
    <w:rsid w:val="00245F8B"/>
    <w:rsid w:val="00245F95"/>
    <w:rsid w:val="0024724A"/>
    <w:rsid w:val="002472FD"/>
    <w:rsid w:val="0024757F"/>
    <w:rsid w:val="002475B4"/>
    <w:rsid w:val="002479CF"/>
    <w:rsid w:val="00250321"/>
    <w:rsid w:val="002505A8"/>
    <w:rsid w:val="00250694"/>
    <w:rsid w:val="002507EC"/>
    <w:rsid w:val="0025091F"/>
    <w:rsid w:val="00250A71"/>
    <w:rsid w:val="00250B90"/>
    <w:rsid w:val="00251179"/>
    <w:rsid w:val="00251210"/>
    <w:rsid w:val="00251304"/>
    <w:rsid w:val="00251F2E"/>
    <w:rsid w:val="00252089"/>
    <w:rsid w:val="0025211F"/>
    <w:rsid w:val="0025213C"/>
    <w:rsid w:val="002523BA"/>
    <w:rsid w:val="00252D12"/>
    <w:rsid w:val="0025318D"/>
    <w:rsid w:val="00253FA1"/>
    <w:rsid w:val="00254236"/>
    <w:rsid w:val="002542DE"/>
    <w:rsid w:val="002543F6"/>
    <w:rsid w:val="00254A84"/>
    <w:rsid w:val="00254B55"/>
    <w:rsid w:val="00254D13"/>
    <w:rsid w:val="00254F79"/>
    <w:rsid w:val="0025501E"/>
    <w:rsid w:val="00255ABD"/>
    <w:rsid w:val="00255D24"/>
    <w:rsid w:val="00256B3C"/>
    <w:rsid w:val="00256C4B"/>
    <w:rsid w:val="00256E17"/>
    <w:rsid w:val="00256E98"/>
    <w:rsid w:val="00256FBA"/>
    <w:rsid w:val="00257DD4"/>
    <w:rsid w:val="00257E45"/>
    <w:rsid w:val="00257F32"/>
    <w:rsid w:val="00260325"/>
    <w:rsid w:val="00260A45"/>
    <w:rsid w:val="00260DB0"/>
    <w:rsid w:val="0026134C"/>
    <w:rsid w:val="002616A1"/>
    <w:rsid w:val="002616BA"/>
    <w:rsid w:val="00261B28"/>
    <w:rsid w:val="00261C9D"/>
    <w:rsid w:val="00261D38"/>
    <w:rsid w:val="002622E1"/>
    <w:rsid w:val="002622EA"/>
    <w:rsid w:val="0026252C"/>
    <w:rsid w:val="002625F8"/>
    <w:rsid w:val="00262F63"/>
    <w:rsid w:val="00262FB1"/>
    <w:rsid w:val="0026312D"/>
    <w:rsid w:val="00263658"/>
    <w:rsid w:val="00263B2D"/>
    <w:rsid w:val="0026439A"/>
    <w:rsid w:val="00264463"/>
    <w:rsid w:val="00264483"/>
    <w:rsid w:val="00265420"/>
    <w:rsid w:val="00265446"/>
    <w:rsid w:val="002659FD"/>
    <w:rsid w:val="00265ABB"/>
    <w:rsid w:val="00265F30"/>
    <w:rsid w:val="00265F7C"/>
    <w:rsid w:val="00266534"/>
    <w:rsid w:val="0026674E"/>
    <w:rsid w:val="00266DCB"/>
    <w:rsid w:val="0026706A"/>
    <w:rsid w:val="0026728A"/>
    <w:rsid w:val="00267439"/>
    <w:rsid w:val="00267A14"/>
    <w:rsid w:val="00270144"/>
    <w:rsid w:val="0027050E"/>
    <w:rsid w:val="0027069D"/>
    <w:rsid w:val="00270A72"/>
    <w:rsid w:val="00270E23"/>
    <w:rsid w:val="00271508"/>
    <w:rsid w:val="002717E2"/>
    <w:rsid w:val="0027192B"/>
    <w:rsid w:val="00271BC9"/>
    <w:rsid w:val="00273905"/>
    <w:rsid w:val="00273A73"/>
    <w:rsid w:val="00273FF5"/>
    <w:rsid w:val="002742D2"/>
    <w:rsid w:val="0027460B"/>
    <w:rsid w:val="00274622"/>
    <w:rsid w:val="00274A38"/>
    <w:rsid w:val="00274A5F"/>
    <w:rsid w:val="00274D7B"/>
    <w:rsid w:val="00274FFF"/>
    <w:rsid w:val="0027517E"/>
    <w:rsid w:val="00275811"/>
    <w:rsid w:val="002765C9"/>
    <w:rsid w:val="00276A77"/>
    <w:rsid w:val="00276B72"/>
    <w:rsid w:val="00276D5A"/>
    <w:rsid w:val="00276FF0"/>
    <w:rsid w:val="002770A0"/>
    <w:rsid w:val="00277450"/>
    <w:rsid w:val="002775CE"/>
    <w:rsid w:val="00277B24"/>
    <w:rsid w:val="00277FC2"/>
    <w:rsid w:val="0028007F"/>
    <w:rsid w:val="002800CF"/>
    <w:rsid w:val="00280108"/>
    <w:rsid w:val="002801F6"/>
    <w:rsid w:val="0028106B"/>
    <w:rsid w:val="002817FE"/>
    <w:rsid w:val="002822A1"/>
    <w:rsid w:val="002824B4"/>
    <w:rsid w:val="002826D1"/>
    <w:rsid w:val="0028281B"/>
    <w:rsid w:val="00282CD0"/>
    <w:rsid w:val="002830B2"/>
    <w:rsid w:val="00283618"/>
    <w:rsid w:val="002839DD"/>
    <w:rsid w:val="00283F1C"/>
    <w:rsid w:val="00284177"/>
    <w:rsid w:val="00284299"/>
    <w:rsid w:val="002845EA"/>
    <w:rsid w:val="002847DB"/>
    <w:rsid w:val="00284851"/>
    <w:rsid w:val="002848D4"/>
    <w:rsid w:val="00284BB4"/>
    <w:rsid w:val="00284D5A"/>
    <w:rsid w:val="0028512F"/>
    <w:rsid w:val="00285EA5"/>
    <w:rsid w:val="00285EF0"/>
    <w:rsid w:val="002861AF"/>
    <w:rsid w:val="0028669D"/>
    <w:rsid w:val="00286A27"/>
    <w:rsid w:val="00286ACF"/>
    <w:rsid w:val="00286AD2"/>
    <w:rsid w:val="00286E67"/>
    <w:rsid w:val="002870E9"/>
    <w:rsid w:val="00287455"/>
    <w:rsid w:val="00287769"/>
    <w:rsid w:val="002877B2"/>
    <w:rsid w:val="00287FBC"/>
    <w:rsid w:val="00290429"/>
    <w:rsid w:val="0029047E"/>
    <w:rsid w:val="0029081F"/>
    <w:rsid w:val="00290C03"/>
    <w:rsid w:val="002912CA"/>
    <w:rsid w:val="0029148E"/>
    <w:rsid w:val="002915CF"/>
    <w:rsid w:val="00291799"/>
    <w:rsid w:val="00291B36"/>
    <w:rsid w:val="00291C1F"/>
    <w:rsid w:val="00291E97"/>
    <w:rsid w:val="00292228"/>
    <w:rsid w:val="0029299C"/>
    <w:rsid w:val="00292A23"/>
    <w:rsid w:val="002936A4"/>
    <w:rsid w:val="0029397C"/>
    <w:rsid w:val="00293CBC"/>
    <w:rsid w:val="002943AE"/>
    <w:rsid w:val="0029441D"/>
    <w:rsid w:val="002950FF"/>
    <w:rsid w:val="002956DA"/>
    <w:rsid w:val="00295D67"/>
    <w:rsid w:val="00295EFC"/>
    <w:rsid w:val="00296333"/>
    <w:rsid w:val="002969F4"/>
    <w:rsid w:val="00296AB5"/>
    <w:rsid w:val="00296F68"/>
    <w:rsid w:val="0029707C"/>
    <w:rsid w:val="0029724E"/>
    <w:rsid w:val="00297267"/>
    <w:rsid w:val="00297760"/>
    <w:rsid w:val="002977F3"/>
    <w:rsid w:val="0029782F"/>
    <w:rsid w:val="00297C2C"/>
    <w:rsid w:val="00297CB7"/>
    <w:rsid w:val="00297D96"/>
    <w:rsid w:val="002A0016"/>
    <w:rsid w:val="002A072B"/>
    <w:rsid w:val="002A07E7"/>
    <w:rsid w:val="002A0AFE"/>
    <w:rsid w:val="002A0B91"/>
    <w:rsid w:val="002A1494"/>
    <w:rsid w:val="002A14B8"/>
    <w:rsid w:val="002A161F"/>
    <w:rsid w:val="002A1666"/>
    <w:rsid w:val="002A175A"/>
    <w:rsid w:val="002A1A29"/>
    <w:rsid w:val="002A1D14"/>
    <w:rsid w:val="002A217D"/>
    <w:rsid w:val="002A24AC"/>
    <w:rsid w:val="002A320D"/>
    <w:rsid w:val="002A3511"/>
    <w:rsid w:val="002A37A9"/>
    <w:rsid w:val="002A3A8A"/>
    <w:rsid w:val="002A3DA0"/>
    <w:rsid w:val="002A3DB4"/>
    <w:rsid w:val="002A40F2"/>
    <w:rsid w:val="002A4308"/>
    <w:rsid w:val="002A43F4"/>
    <w:rsid w:val="002A46CC"/>
    <w:rsid w:val="002A4BAB"/>
    <w:rsid w:val="002A4D04"/>
    <w:rsid w:val="002A573C"/>
    <w:rsid w:val="002A5877"/>
    <w:rsid w:val="002A5CB2"/>
    <w:rsid w:val="002A5E29"/>
    <w:rsid w:val="002A6040"/>
    <w:rsid w:val="002A7065"/>
    <w:rsid w:val="002A7B6B"/>
    <w:rsid w:val="002B01C7"/>
    <w:rsid w:val="002B06B6"/>
    <w:rsid w:val="002B06FA"/>
    <w:rsid w:val="002B0957"/>
    <w:rsid w:val="002B0A4A"/>
    <w:rsid w:val="002B0DC5"/>
    <w:rsid w:val="002B1507"/>
    <w:rsid w:val="002B1D5E"/>
    <w:rsid w:val="002B2261"/>
    <w:rsid w:val="002B22CF"/>
    <w:rsid w:val="002B25C8"/>
    <w:rsid w:val="002B2AEB"/>
    <w:rsid w:val="002B2B40"/>
    <w:rsid w:val="002B2D31"/>
    <w:rsid w:val="002B2EF4"/>
    <w:rsid w:val="002B33A5"/>
    <w:rsid w:val="002B3408"/>
    <w:rsid w:val="002B396E"/>
    <w:rsid w:val="002B3A02"/>
    <w:rsid w:val="002B44D7"/>
    <w:rsid w:val="002B4A70"/>
    <w:rsid w:val="002B4C92"/>
    <w:rsid w:val="002B5658"/>
    <w:rsid w:val="002B5C8D"/>
    <w:rsid w:val="002B63C5"/>
    <w:rsid w:val="002B6484"/>
    <w:rsid w:val="002B681B"/>
    <w:rsid w:val="002B6B55"/>
    <w:rsid w:val="002B6D95"/>
    <w:rsid w:val="002B6EE7"/>
    <w:rsid w:val="002B7780"/>
    <w:rsid w:val="002B7B1B"/>
    <w:rsid w:val="002B7C7A"/>
    <w:rsid w:val="002C014F"/>
    <w:rsid w:val="002C04F0"/>
    <w:rsid w:val="002C0899"/>
    <w:rsid w:val="002C2272"/>
    <w:rsid w:val="002C2275"/>
    <w:rsid w:val="002C25AA"/>
    <w:rsid w:val="002C27D3"/>
    <w:rsid w:val="002C3259"/>
    <w:rsid w:val="002C3BF6"/>
    <w:rsid w:val="002C3C6A"/>
    <w:rsid w:val="002C470C"/>
    <w:rsid w:val="002C4738"/>
    <w:rsid w:val="002C50E2"/>
    <w:rsid w:val="002C537F"/>
    <w:rsid w:val="002C5626"/>
    <w:rsid w:val="002C5690"/>
    <w:rsid w:val="002C5C1B"/>
    <w:rsid w:val="002C5CD0"/>
    <w:rsid w:val="002C6105"/>
    <w:rsid w:val="002C6328"/>
    <w:rsid w:val="002C64F3"/>
    <w:rsid w:val="002C6AB0"/>
    <w:rsid w:val="002C6ACE"/>
    <w:rsid w:val="002C6F49"/>
    <w:rsid w:val="002C7084"/>
    <w:rsid w:val="002C75AB"/>
    <w:rsid w:val="002C7C6F"/>
    <w:rsid w:val="002D0058"/>
    <w:rsid w:val="002D0DDD"/>
    <w:rsid w:val="002D0FA1"/>
    <w:rsid w:val="002D1195"/>
    <w:rsid w:val="002D158C"/>
    <w:rsid w:val="002D1A42"/>
    <w:rsid w:val="002D1CF9"/>
    <w:rsid w:val="002D2A5E"/>
    <w:rsid w:val="002D2E92"/>
    <w:rsid w:val="002D3122"/>
    <w:rsid w:val="002D32DD"/>
    <w:rsid w:val="002D356C"/>
    <w:rsid w:val="002D3598"/>
    <w:rsid w:val="002D3A90"/>
    <w:rsid w:val="002D3B4E"/>
    <w:rsid w:val="002D417A"/>
    <w:rsid w:val="002D4448"/>
    <w:rsid w:val="002D478C"/>
    <w:rsid w:val="002D49E1"/>
    <w:rsid w:val="002D4A9E"/>
    <w:rsid w:val="002D4BEE"/>
    <w:rsid w:val="002D51EE"/>
    <w:rsid w:val="002D52DB"/>
    <w:rsid w:val="002D52F6"/>
    <w:rsid w:val="002D5B52"/>
    <w:rsid w:val="002D5C4C"/>
    <w:rsid w:val="002D5EF6"/>
    <w:rsid w:val="002D5F3F"/>
    <w:rsid w:val="002D6046"/>
    <w:rsid w:val="002D67B6"/>
    <w:rsid w:val="002D6A58"/>
    <w:rsid w:val="002D73CE"/>
    <w:rsid w:val="002D7BB8"/>
    <w:rsid w:val="002D7F78"/>
    <w:rsid w:val="002E08DF"/>
    <w:rsid w:val="002E1030"/>
    <w:rsid w:val="002E12AC"/>
    <w:rsid w:val="002E170A"/>
    <w:rsid w:val="002E1774"/>
    <w:rsid w:val="002E1F10"/>
    <w:rsid w:val="002E2197"/>
    <w:rsid w:val="002E24C8"/>
    <w:rsid w:val="002E286C"/>
    <w:rsid w:val="002E2AFE"/>
    <w:rsid w:val="002E2B4D"/>
    <w:rsid w:val="002E2F6D"/>
    <w:rsid w:val="002E3155"/>
    <w:rsid w:val="002E32C7"/>
    <w:rsid w:val="002E3538"/>
    <w:rsid w:val="002E36A0"/>
    <w:rsid w:val="002E4642"/>
    <w:rsid w:val="002E4981"/>
    <w:rsid w:val="002E4EE0"/>
    <w:rsid w:val="002E5169"/>
    <w:rsid w:val="002E590E"/>
    <w:rsid w:val="002E596E"/>
    <w:rsid w:val="002E5BF0"/>
    <w:rsid w:val="002E5EBC"/>
    <w:rsid w:val="002E5EDB"/>
    <w:rsid w:val="002E648A"/>
    <w:rsid w:val="002E657D"/>
    <w:rsid w:val="002E6703"/>
    <w:rsid w:val="002E6CFB"/>
    <w:rsid w:val="002E7A47"/>
    <w:rsid w:val="002F069B"/>
    <w:rsid w:val="002F141E"/>
    <w:rsid w:val="002F1665"/>
    <w:rsid w:val="002F18B0"/>
    <w:rsid w:val="002F1AA5"/>
    <w:rsid w:val="002F1D67"/>
    <w:rsid w:val="002F1D79"/>
    <w:rsid w:val="002F1DD5"/>
    <w:rsid w:val="002F20B8"/>
    <w:rsid w:val="002F2134"/>
    <w:rsid w:val="002F26D9"/>
    <w:rsid w:val="002F26DA"/>
    <w:rsid w:val="002F284F"/>
    <w:rsid w:val="002F2902"/>
    <w:rsid w:val="002F2D04"/>
    <w:rsid w:val="002F3025"/>
    <w:rsid w:val="002F3C58"/>
    <w:rsid w:val="002F4093"/>
    <w:rsid w:val="002F4414"/>
    <w:rsid w:val="002F4B7F"/>
    <w:rsid w:val="002F4CE4"/>
    <w:rsid w:val="002F4E30"/>
    <w:rsid w:val="002F4E35"/>
    <w:rsid w:val="002F4EE8"/>
    <w:rsid w:val="002F543D"/>
    <w:rsid w:val="002F56BD"/>
    <w:rsid w:val="002F59A9"/>
    <w:rsid w:val="002F5A5F"/>
    <w:rsid w:val="002F5AB8"/>
    <w:rsid w:val="002F5DAB"/>
    <w:rsid w:val="002F5DDC"/>
    <w:rsid w:val="002F5E81"/>
    <w:rsid w:val="002F6056"/>
    <w:rsid w:val="002F613A"/>
    <w:rsid w:val="002F683C"/>
    <w:rsid w:val="002F6864"/>
    <w:rsid w:val="002F6DE5"/>
    <w:rsid w:val="002F7717"/>
    <w:rsid w:val="002F77C3"/>
    <w:rsid w:val="002F797A"/>
    <w:rsid w:val="002F7A7D"/>
    <w:rsid w:val="002F7A83"/>
    <w:rsid w:val="002F7AD5"/>
    <w:rsid w:val="002F7F20"/>
    <w:rsid w:val="003003D6"/>
    <w:rsid w:val="0030052A"/>
    <w:rsid w:val="0030126C"/>
    <w:rsid w:val="003014B0"/>
    <w:rsid w:val="003014C9"/>
    <w:rsid w:val="00301677"/>
    <w:rsid w:val="003020B5"/>
    <w:rsid w:val="00302134"/>
    <w:rsid w:val="00302569"/>
    <w:rsid w:val="00302F0B"/>
    <w:rsid w:val="00302FBF"/>
    <w:rsid w:val="00303730"/>
    <w:rsid w:val="0030391D"/>
    <w:rsid w:val="00303E80"/>
    <w:rsid w:val="003043C8"/>
    <w:rsid w:val="00304DDE"/>
    <w:rsid w:val="00304E5B"/>
    <w:rsid w:val="00304E6A"/>
    <w:rsid w:val="00305C3B"/>
    <w:rsid w:val="00306044"/>
    <w:rsid w:val="00306393"/>
    <w:rsid w:val="0030665D"/>
    <w:rsid w:val="003066C3"/>
    <w:rsid w:val="0030699B"/>
    <w:rsid w:val="003069B3"/>
    <w:rsid w:val="00306C0C"/>
    <w:rsid w:val="00306C3E"/>
    <w:rsid w:val="003071E5"/>
    <w:rsid w:val="0030724C"/>
    <w:rsid w:val="0030780A"/>
    <w:rsid w:val="00307818"/>
    <w:rsid w:val="003079A3"/>
    <w:rsid w:val="00307DCA"/>
    <w:rsid w:val="00310099"/>
    <w:rsid w:val="00310956"/>
    <w:rsid w:val="00310AA6"/>
    <w:rsid w:val="00310BAD"/>
    <w:rsid w:val="003111DE"/>
    <w:rsid w:val="00311231"/>
    <w:rsid w:val="00311389"/>
    <w:rsid w:val="003119C4"/>
    <w:rsid w:val="003121DC"/>
    <w:rsid w:val="003121FF"/>
    <w:rsid w:val="00312538"/>
    <w:rsid w:val="00312D9A"/>
    <w:rsid w:val="003135A4"/>
    <w:rsid w:val="00313676"/>
    <w:rsid w:val="00313A63"/>
    <w:rsid w:val="00313B78"/>
    <w:rsid w:val="00313DD1"/>
    <w:rsid w:val="00313EE9"/>
    <w:rsid w:val="00314002"/>
    <w:rsid w:val="00314071"/>
    <w:rsid w:val="00314160"/>
    <w:rsid w:val="003148E5"/>
    <w:rsid w:val="0031498E"/>
    <w:rsid w:val="00314B54"/>
    <w:rsid w:val="00314BD9"/>
    <w:rsid w:val="00314C58"/>
    <w:rsid w:val="00314C99"/>
    <w:rsid w:val="00314ED4"/>
    <w:rsid w:val="0031501C"/>
    <w:rsid w:val="0031679B"/>
    <w:rsid w:val="00316BF2"/>
    <w:rsid w:val="00316CE6"/>
    <w:rsid w:val="00316F9C"/>
    <w:rsid w:val="0031703C"/>
    <w:rsid w:val="003170B7"/>
    <w:rsid w:val="003172E0"/>
    <w:rsid w:val="003179B0"/>
    <w:rsid w:val="00317E0A"/>
    <w:rsid w:val="00317F67"/>
    <w:rsid w:val="0032022D"/>
    <w:rsid w:val="0032072A"/>
    <w:rsid w:val="003207DD"/>
    <w:rsid w:val="00320B3F"/>
    <w:rsid w:val="003216DE"/>
    <w:rsid w:val="00321C02"/>
    <w:rsid w:val="00321FDD"/>
    <w:rsid w:val="00322490"/>
    <w:rsid w:val="003224CC"/>
    <w:rsid w:val="00322B2A"/>
    <w:rsid w:val="00322F4D"/>
    <w:rsid w:val="00323A24"/>
    <w:rsid w:val="003242B2"/>
    <w:rsid w:val="00324782"/>
    <w:rsid w:val="00324981"/>
    <w:rsid w:val="00324ACE"/>
    <w:rsid w:val="00324D98"/>
    <w:rsid w:val="00325025"/>
    <w:rsid w:val="00325B4F"/>
    <w:rsid w:val="003268E9"/>
    <w:rsid w:val="003270C4"/>
    <w:rsid w:val="0032723D"/>
    <w:rsid w:val="00327333"/>
    <w:rsid w:val="00327354"/>
    <w:rsid w:val="0032744C"/>
    <w:rsid w:val="00327668"/>
    <w:rsid w:val="003277B9"/>
    <w:rsid w:val="003302B5"/>
    <w:rsid w:val="003304FA"/>
    <w:rsid w:val="00330507"/>
    <w:rsid w:val="00330956"/>
    <w:rsid w:val="00330F2B"/>
    <w:rsid w:val="003310C7"/>
    <w:rsid w:val="003312E7"/>
    <w:rsid w:val="0033141C"/>
    <w:rsid w:val="00331D21"/>
    <w:rsid w:val="00332878"/>
    <w:rsid w:val="00332B8F"/>
    <w:rsid w:val="00332FAB"/>
    <w:rsid w:val="003333AD"/>
    <w:rsid w:val="003333E2"/>
    <w:rsid w:val="00333AB3"/>
    <w:rsid w:val="0033424C"/>
    <w:rsid w:val="0033442D"/>
    <w:rsid w:val="00334617"/>
    <w:rsid w:val="00334EF4"/>
    <w:rsid w:val="003354A8"/>
    <w:rsid w:val="003355C0"/>
    <w:rsid w:val="0033581A"/>
    <w:rsid w:val="00335ACF"/>
    <w:rsid w:val="00335E47"/>
    <w:rsid w:val="003361E3"/>
    <w:rsid w:val="00336379"/>
    <w:rsid w:val="0033662E"/>
    <w:rsid w:val="00336C0B"/>
    <w:rsid w:val="00336D5B"/>
    <w:rsid w:val="0033701A"/>
    <w:rsid w:val="00337D8D"/>
    <w:rsid w:val="0034030D"/>
    <w:rsid w:val="0034098D"/>
    <w:rsid w:val="00340B0F"/>
    <w:rsid w:val="00341258"/>
    <w:rsid w:val="00341506"/>
    <w:rsid w:val="003415A8"/>
    <w:rsid w:val="0034179D"/>
    <w:rsid w:val="00341890"/>
    <w:rsid w:val="00341CE8"/>
    <w:rsid w:val="00342365"/>
    <w:rsid w:val="00342373"/>
    <w:rsid w:val="003425D6"/>
    <w:rsid w:val="00342695"/>
    <w:rsid w:val="00342774"/>
    <w:rsid w:val="00342F8E"/>
    <w:rsid w:val="00343042"/>
    <w:rsid w:val="0034341D"/>
    <w:rsid w:val="00343991"/>
    <w:rsid w:val="00343AB2"/>
    <w:rsid w:val="00343CB6"/>
    <w:rsid w:val="003442CC"/>
    <w:rsid w:val="00345510"/>
    <w:rsid w:val="0034575E"/>
    <w:rsid w:val="00345907"/>
    <w:rsid w:val="003459AF"/>
    <w:rsid w:val="00345BAA"/>
    <w:rsid w:val="00345C2C"/>
    <w:rsid w:val="00346265"/>
    <w:rsid w:val="003466BD"/>
    <w:rsid w:val="00346AC2"/>
    <w:rsid w:val="003472ED"/>
    <w:rsid w:val="0034794D"/>
    <w:rsid w:val="0034796F"/>
    <w:rsid w:val="00347A2F"/>
    <w:rsid w:val="00347F01"/>
    <w:rsid w:val="00350000"/>
    <w:rsid w:val="00350433"/>
    <w:rsid w:val="003514C2"/>
    <w:rsid w:val="003515D1"/>
    <w:rsid w:val="00351EC1"/>
    <w:rsid w:val="00351FB0"/>
    <w:rsid w:val="0035208C"/>
    <w:rsid w:val="003523FD"/>
    <w:rsid w:val="00352539"/>
    <w:rsid w:val="003525D5"/>
    <w:rsid w:val="003527A5"/>
    <w:rsid w:val="003528FF"/>
    <w:rsid w:val="00352DFE"/>
    <w:rsid w:val="00352E6F"/>
    <w:rsid w:val="00353020"/>
    <w:rsid w:val="0035334E"/>
    <w:rsid w:val="003534C3"/>
    <w:rsid w:val="00353884"/>
    <w:rsid w:val="00353BC6"/>
    <w:rsid w:val="00354106"/>
    <w:rsid w:val="00354385"/>
    <w:rsid w:val="00354649"/>
    <w:rsid w:val="00354ACE"/>
    <w:rsid w:val="00354FA4"/>
    <w:rsid w:val="00355626"/>
    <w:rsid w:val="003557C7"/>
    <w:rsid w:val="00355A20"/>
    <w:rsid w:val="00355BDD"/>
    <w:rsid w:val="0035682D"/>
    <w:rsid w:val="00356E32"/>
    <w:rsid w:val="0035710A"/>
    <w:rsid w:val="003575EB"/>
    <w:rsid w:val="00357662"/>
    <w:rsid w:val="00357ADE"/>
    <w:rsid w:val="00357B6C"/>
    <w:rsid w:val="0036054E"/>
    <w:rsid w:val="003605A5"/>
    <w:rsid w:val="003605DC"/>
    <w:rsid w:val="00360782"/>
    <w:rsid w:val="0036099E"/>
    <w:rsid w:val="003609EC"/>
    <w:rsid w:val="00361B4B"/>
    <w:rsid w:val="00361F89"/>
    <w:rsid w:val="00361FEB"/>
    <w:rsid w:val="003622F0"/>
    <w:rsid w:val="00362779"/>
    <w:rsid w:val="00362D54"/>
    <w:rsid w:val="00363AB5"/>
    <w:rsid w:val="0036473C"/>
    <w:rsid w:val="003647CF"/>
    <w:rsid w:val="003647E7"/>
    <w:rsid w:val="00364AD9"/>
    <w:rsid w:val="00364CC4"/>
    <w:rsid w:val="00364CC9"/>
    <w:rsid w:val="00364E7B"/>
    <w:rsid w:val="00365885"/>
    <w:rsid w:val="00365E55"/>
    <w:rsid w:val="003665DE"/>
    <w:rsid w:val="0036676D"/>
    <w:rsid w:val="003668C5"/>
    <w:rsid w:val="00366E63"/>
    <w:rsid w:val="003674D0"/>
    <w:rsid w:val="00367784"/>
    <w:rsid w:val="00367B2C"/>
    <w:rsid w:val="00367E1D"/>
    <w:rsid w:val="00367F7D"/>
    <w:rsid w:val="0037029D"/>
    <w:rsid w:val="003702BF"/>
    <w:rsid w:val="00370A92"/>
    <w:rsid w:val="00370CFC"/>
    <w:rsid w:val="00370ED9"/>
    <w:rsid w:val="00370F31"/>
    <w:rsid w:val="003718AF"/>
    <w:rsid w:val="00371BBA"/>
    <w:rsid w:val="00371C00"/>
    <w:rsid w:val="00371C1F"/>
    <w:rsid w:val="003721EF"/>
    <w:rsid w:val="003723C8"/>
    <w:rsid w:val="0037290D"/>
    <w:rsid w:val="0037298B"/>
    <w:rsid w:val="00372BAF"/>
    <w:rsid w:val="00372FC8"/>
    <w:rsid w:val="003730D6"/>
    <w:rsid w:val="00373269"/>
    <w:rsid w:val="00373628"/>
    <w:rsid w:val="00373659"/>
    <w:rsid w:val="00373A42"/>
    <w:rsid w:val="00373B6B"/>
    <w:rsid w:val="00373D95"/>
    <w:rsid w:val="00373E44"/>
    <w:rsid w:val="00374061"/>
    <w:rsid w:val="00374193"/>
    <w:rsid w:val="00374319"/>
    <w:rsid w:val="00374988"/>
    <w:rsid w:val="00374B66"/>
    <w:rsid w:val="00374C40"/>
    <w:rsid w:val="00375049"/>
    <w:rsid w:val="0037527D"/>
    <w:rsid w:val="00375E87"/>
    <w:rsid w:val="00375F41"/>
    <w:rsid w:val="00376875"/>
    <w:rsid w:val="00376E95"/>
    <w:rsid w:val="0037709B"/>
    <w:rsid w:val="00377B9C"/>
    <w:rsid w:val="00380742"/>
    <w:rsid w:val="00380B12"/>
    <w:rsid w:val="00380CE6"/>
    <w:rsid w:val="00380DE1"/>
    <w:rsid w:val="00380E23"/>
    <w:rsid w:val="00381025"/>
    <w:rsid w:val="003810BD"/>
    <w:rsid w:val="003813AA"/>
    <w:rsid w:val="00381EBA"/>
    <w:rsid w:val="00382188"/>
    <w:rsid w:val="00382202"/>
    <w:rsid w:val="0038235E"/>
    <w:rsid w:val="0038235F"/>
    <w:rsid w:val="00382399"/>
    <w:rsid w:val="00383086"/>
    <w:rsid w:val="00383276"/>
    <w:rsid w:val="003839D8"/>
    <w:rsid w:val="00383A30"/>
    <w:rsid w:val="00383A55"/>
    <w:rsid w:val="00383D13"/>
    <w:rsid w:val="00384001"/>
    <w:rsid w:val="00384372"/>
    <w:rsid w:val="00384496"/>
    <w:rsid w:val="00384A0E"/>
    <w:rsid w:val="00384C99"/>
    <w:rsid w:val="00384DCC"/>
    <w:rsid w:val="0038553F"/>
    <w:rsid w:val="003856CF"/>
    <w:rsid w:val="00385E12"/>
    <w:rsid w:val="00385E22"/>
    <w:rsid w:val="003866A7"/>
    <w:rsid w:val="00386C39"/>
    <w:rsid w:val="00387FBD"/>
    <w:rsid w:val="0039010E"/>
    <w:rsid w:val="00390200"/>
    <w:rsid w:val="00390338"/>
    <w:rsid w:val="0039070A"/>
    <w:rsid w:val="00390A7F"/>
    <w:rsid w:val="00390B63"/>
    <w:rsid w:val="00390D56"/>
    <w:rsid w:val="00391487"/>
    <w:rsid w:val="00391647"/>
    <w:rsid w:val="00391C38"/>
    <w:rsid w:val="00391DE3"/>
    <w:rsid w:val="00391E97"/>
    <w:rsid w:val="00391FCE"/>
    <w:rsid w:val="00391FD9"/>
    <w:rsid w:val="00392976"/>
    <w:rsid w:val="00392BAC"/>
    <w:rsid w:val="00393035"/>
    <w:rsid w:val="003930E4"/>
    <w:rsid w:val="003936E6"/>
    <w:rsid w:val="00393CDB"/>
    <w:rsid w:val="00393DC0"/>
    <w:rsid w:val="00393DC2"/>
    <w:rsid w:val="00393F86"/>
    <w:rsid w:val="0039453E"/>
    <w:rsid w:val="00394B12"/>
    <w:rsid w:val="003957D5"/>
    <w:rsid w:val="00395D96"/>
    <w:rsid w:val="0039607B"/>
    <w:rsid w:val="00396080"/>
    <w:rsid w:val="0039677A"/>
    <w:rsid w:val="0039696B"/>
    <w:rsid w:val="00396E2B"/>
    <w:rsid w:val="003970C0"/>
    <w:rsid w:val="00397325"/>
    <w:rsid w:val="00397427"/>
    <w:rsid w:val="00397A2B"/>
    <w:rsid w:val="00397A57"/>
    <w:rsid w:val="00397C48"/>
    <w:rsid w:val="00397FAC"/>
    <w:rsid w:val="003A00F9"/>
    <w:rsid w:val="003A016E"/>
    <w:rsid w:val="003A050E"/>
    <w:rsid w:val="003A0965"/>
    <w:rsid w:val="003A1277"/>
    <w:rsid w:val="003A1400"/>
    <w:rsid w:val="003A17A7"/>
    <w:rsid w:val="003A1C95"/>
    <w:rsid w:val="003A2880"/>
    <w:rsid w:val="003A28C1"/>
    <w:rsid w:val="003A28C4"/>
    <w:rsid w:val="003A322C"/>
    <w:rsid w:val="003A3554"/>
    <w:rsid w:val="003A36AF"/>
    <w:rsid w:val="003A3928"/>
    <w:rsid w:val="003A399B"/>
    <w:rsid w:val="003A3AFE"/>
    <w:rsid w:val="003A3F4F"/>
    <w:rsid w:val="003A4072"/>
    <w:rsid w:val="003A4076"/>
    <w:rsid w:val="003A44DB"/>
    <w:rsid w:val="003A47EE"/>
    <w:rsid w:val="003A55FA"/>
    <w:rsid w:val="003A5BE6"/>
    <w:rsid w:val="003A5EB2"/>
    <w:rsid w:val="003A6211"/>
    <w:rsid w:val="003A64AA"/>
    <w:rsid w:val="003A6A92"/>
    <w:rsid w:val="003A6B26"/>
    <w:rsid w:val="003A6CD6"/>
    <w:rsid w:val="003A6E84"/>
    <w:rsid w:val="003A6FE4"/>
    <w:rsid w:val="003A73E9"/>
    <w:rsid w:val="003A7A55"/>
    <w:rsid w:val="003A7D3B"/>
    <w:rsid w:val="003B00FF"/>
    <w:rsid w:val="003B0586"/>
    <w:rsid w:val="003B061F"/>
    <w:rsid w:val="003B1E79"/>
    <w:rsid w:val="003B1E7D"/>
    <w:rsid w:val="003B1FAE"/>
    <w:rsid w:val="003B212F"/>
    <w:rsid w:val="003B2354"/>
    <w:rsid w:val="003B3047"/>
    <w:rsid w:val="003B348E"/>
    <w:rsid w:val="003B3951"/>
    <w:rsid w:val="003B3A96"/>
    <w:rsid w:val="003B3F36"/>
    <w:rsid w:val="003B408D"/>
    <w:rsid w:val="003B414E"/>
    <w:rsid w:val="003B417E"/>
    <w:rsid w:val="003B4465"/>
    <w:rsid w:val="003B4757"/>
    <w:rsid w:val="003B487D"/>
    <w:rsid w:val="003B4DD6"/>
    <w:rsid w:val="003B4E73"/>
    <w:rsid w:val="003B522A"/>
    <w:rsid w:val="003B53CB"/>
    <w:rsid w:val="003B5502"/>
    <w:rsid w:val="003B5576"/>
    <w:rsid w:val="003B5833"/>
    <w:rsid w:val="003B5A93"/>
    <w:rsid w:val="003B6463"/>
    <w:rsid w:val="003B6C26"/>
    <w:rsid w:val="003B749E"/>
    <w:rsid w:val="003B751A"/>
    <w:rsid w:val="003C02FD"/>
    <w:rsid w:val="003C03AB"/>
    <w:rsid w:val="003C0A9B"/>
    <w:rsid w:val="003C0CFC"/>
    <w:rsid w:val="003C0E0B"/>
    <w:rsid w:val="003C12E3"/>
    <w:rsid w:val="003C1AF3"/>
    <w:rsid w:val="003C1EC9"/>
    <w:rsid w:val="003C2204"/>
    <w:rsid w:val="003C2719"/>
    <w:rsid w:val="003C2754"/>
    <w:rsid w:val="003C298D"/>
    <w:rsid w:val="003C2BA7"/>
    <w:rsid w:val="003C2BF5"/>
    <w:rsid w:val="003C3A40"/>
    <w:rsid w:val="003C3A79"/>
    <w:rsid w:val="003C3C52"/>
    <w:rsid w:val="003C3D75"/>
    <w:rsid w:val="003C3DE2"/>
    <w:rsid w:val="003C3DE7"/>
    <w:rsid w:val="003C3F1B"/>
    <w:rsid w:val="003C4181"/>
    <w:rsid w:val="003C44B8"/>
    <w:rsid w:val="003C4B9F"/>
    <w:rsid w:val="003C57D7"/>
    <w:rsid w:val="003C5C42"/>
    <w:rsid w:val="003C6439"/>
    <w:rsid w:val="003C6779"/>
    <w:rsid w:val="003C7251"/>
    <w:rsid w:val="003C76F0"/>
    <w:rsid w:val="003C7902"/>
    <w:rsid w:val="003C7C33"/>
    <w:rsid w:val="003D0641"/>
    <w:rsid w:val="003D07C1"/>
    <w:rsid w:val="003D1134"/>
    <w:rsid w:val="003D127B"/>
    <w:rsid w:val="003D1DC3"/>
    <w:rsid w:val="003D206B"/>
    <w:rsid w:val="003D26B9"/>
    <w:rsid w:val="003D271A"/>
    <w:rsid w:val="003D2C7F"/>
    <w:rsid w:val="003D308B"/>
    <w:rsid w:val="003D335F"/>
    <w:rsid w:val="003D35AB"/>
    <w:rsid w:val="003D3994"/>
    <w:rsid w:val="003D3FBC"/>
    <w:rsid w:val="003D403F"/>
    <w:rsid w:val="003D4671"/>
    <w:rsid w:val="003D4AA7"/>
    <w:rsid w:val="003D4D39"/>
    <w:rsid w:val="003D604F"/>
    <w:rsid w:val="003D658C"/>
    <w:rsid w:val="003D664E"/>
    <w:rsid w:val="003D6835"/>
    <w:rsid w:val="003D6B93"/>
    <w:rsid w:val="003D739D"/>
    <w:rsid w:val="003D7C79"/>
    <w:rsid w:val="003D7DD3"/>
    <w:rsid w:val="003D7F2F"/>
    <w:rsid w:val="003D7FE7"/>
    <w:rsid w:val="003E003B"/>
    <w:rsid w:val="003E0143"/>
    <w:rsid w:val="003E1394"/>
    <w:rsid w:val="003E2793"/>
    <w:rsid w:val="003E2D1A"/>
    <w:rsid w:val="003E2E76"/>
    <w:rsid w:val="003E3519"/>
    <w:rsid w:val="003E4021"/>
    <w:rsid w:val="003E43FF"/>
    <w:rsid w:val="003E481F"/>
    <w:rsid w:val="003E54A3"/>
    <w:rsid w:val="003E5C73"/>
    <w:rsid w:val="003E5E2B"/>
    <w:rsid w:val="003E5F23"/>
    <w:rsid w:val="003E6684"/>
    <w:rsid w:val="003E6A74"/>
    <w:rsid w:val="003E6B8D"/>
    <w:rsid w:val="003E6C34"/>
    <w:rsid w:val="003E6CD0"/>
    <w:rsid w:val="003E6E06"/>
    <w:rsid w:val="003E6F82"/>
    <w:rsid w:val="003E7176"/>
    <w:rsid w:val="003E7233"/>
    <w:rsid w:val="003E7576"/>
    <w:rsid w:val="003E7701"/>
    <w:rsid w:val="003F0922"/>
    <w:rsid w:val="003F09DF"/>
    <w:rsid w:val="003F0B9C"/>
    <w:rsid w:val="003F0D37"/>
    <w:rsid w:val="003F0F6B"/>
    <w:rsid w:val="003F182A"/>
    <w:rsid w:val="003F1B5A"/>
    <w:rsid w:val="003F1ED2"/>
    <w:rsid w:val="003F242A"/>
    <w:rsid w:val="003F296E"/>
    <w:rsid w:val="003F29A7"/>
    <w:rsid w:val="003F32A6"/>
    <w:rsid w:val="003F3C1C"/>
    <w:rsid w:val="003F3EE5"/>
    <w:rsid w:val="003F4103"/>
    <w:rsid w:val="003F4D02"/>
    <w:rsid w:val="003F4D08"/>
    <w:rsid w:val="003F52DB"/>
    <w:rsid w:val="003F52E8"/>
    <w:rsid w:val="003F53F6"/>
    <w:rsid w:val="003F54EB"/>
    <w:rsid w:val="003F55AC"/>
    <w:rsid w:val="003F59DC"/>
    <w:rsid w:val="003F5CF7"/>
    <w:rsid w:val="003F5EF0"/>
    <w:rsid w:val="003F6747"/>
    <w:rsid w:val="003F67BC"/>
    <w:rsid w:val="003F6BA0"/>
    <w:rsid w:val="003F6D28"/>
    <w:rsid w:val="003F6FC7"/>
    <w:rsid w:val="003F77EB"/>
    <w:rsid w:val="003F7A2C"/>
    <w:rsid w:val="003F7B95"/>
    <w:rsid w:val="003F7E8A"/>
    <w:rsid w:val="00400BCE"/>
    <w:rsid w:val="004017B3"/>
    <w:rsid w:val="00401CD7"/>
    <w:rsid w:val="00402358"/>
    <w:rsid w:val="004029FC"/>
    <w:rsid w:val="00402DE0"/>
    <w:rsid w:val="00402FE6"/>
    <w:rsid w:val="0040391D"/>
    <w:rsid w:val="00403CA6"/>
    <w:rsid w:val="004041D3"/>
    <w:rsid w:val="004046FB"/>
    <w:rsid w:val="00404A09"/>
    <w:rsid w:val="00404A1E"/>
    <w:rsid w:val="004050BB"/>
    <w:rsid w:val="00405233"/>
    <w:rsid w:val="004055A4"/>
    <w:rsid w:val="00406088"/>
    <w:rsid w:val="00406274"/>
    <w:rsid w:val="0040653B"/>
    <w:rsid w:val="00406E7B"/>
    <w:rsid w:val="00407115"/>
    <w:rsid w:val="00407A30"/>
    <w:rsid w:val="00407E35"/>
    <w:rsid w:val="00407E71"/>
    <w:rsid w:val="00410817"/>
    <w:rsid w:val="004114DC"/>
    <w:rsid w:val="004115C9"/>
    <w:rsid w:val="00412049"/>
    <w:rsid w:val="004122C6"/>
    <w:rsid w:val="004124D6"/>
    <w:rsid w:val="004139AA"/>
    <w:rsid w:val="00413C03"/>
    <w:rsid w:val="0041460E"/>
    <w:rsid w:val="004148DC"/>
    <w:rsid w:val="00414A52"/>
    <w:rsid w:val="00414C13"/>
    <w:rsid w:val="00414C43"/>
    <w:rsid w:val="00414FC4"/>
    <w:rsid w:val="004151D3"/>
    <w:rsid w:val="004154B8"/>
    <w:rsid w:val="00415C0B"/>
    <w:rsid w:val="00415C7F"/>
    <w:rsid w:val="00415CAA"/>
    <w:rsid w:val="004160EC"/>
    <w:rsid w:val="004168B6"/>
    <w:rsid w:val="00416A73"/>
    <w:rsid w:val="00416B46"/>
    <w:rsid w:val="00416DEA"/>
    <w:rsid w:val="00417A2F"/>
    <w:rsid w:val="00420E1E"/>
    <w:rsid w:val="00421B51"/>
    <w:rsid w:val="00421F0F"/>
    <w:rsid w:val="0042224C"/>
    <w:rsid w:val="00422994"/>
    <w:rsid w:val="00422C6C"/>
    <w:rsid w:val="0042322F"/>
    <w:rsid w:val="004234AF"/>
    <w:rsid w:val="00423B94"/>
    <w:rsid w:val="00424EFB"/>
    <w:rsid w:val="00425380"/>
    <w:rsid w:val="00425537"/>
    <w:rsid w:val="00425566"/>
    <w:rsid w:val="00425804"/>
    <w:rsid w:val="00425EAD"/>
    <w:rsid w:val="004265C0"/>
    <w:rsid w:val="00426713"/>
    <w:rsid w:val="00426838"/>
    <w:rsid w:val="00426AFF"/>
    <w:rsid w:val="00426B6F"/>
    <w:rsid w:val="00426E69"/>
    <w:rsid w:val="00426F3E"/>
    <w:rsid w:val="00427165"/>
    <w:rsid w:val="004273EB"/>
    <w:rsid w:val="00427645"/>
    <w:rsid w:val="004277B2"/>
    <w:rsid w:val="004279BB"/>
    <w:rsid w:val="00427AE7"/>
    <w:rsid w:val="00427CFE"/>
    <w:rsid w:val="00430169"/>
    <w:rsid w:val="00430936"/>
    <w:rsid w:val="004311F1"/>
    <w:rsid w:val="00431303"/>
    <w:rsid w:val="0043159B"/>
    <w:rsid w:val="00431874"/>
    <w:rsid w:val="00431A92"/>
    <w:rsid w:val="00432268"/>
    <w:rsid w:val="0043244B"/>
    <w:rsid w:val="004327B7"/>
    <w:rsid w:val="0043282E"/>
    <w:rsid w:val="004329AA"/>
    <w:rsid w:val="00433529"/>
    <w:rsid w:val="00433634"/>
    <w:rsid w:val="004336A6"/>
    <w:rsid w:val="004339DE"/>
    <w:rsid w:val="004341C7"/>
    <w:rsid w:val="00434767"/>
    <w:rsid w:val="00434898"/>
    <w:rsid w:val="00434AA1"/>
    <w:rsid w:val="00434C60"/>
    <w:rsid w:val="00435598"/>
    <w:rsid w:val="004357FF"/>
    <w:rsid w:val="00435823"/>
    <w:rsid w:val="00435BF1"/>
    <w:rsid w:val="00435C90"/>
    <w:rsid w:val="00436062"/>
    <w:rsid w:val="00436422"/>
    <w:rsid w:val="004368FC"/>
    <w:rsid w:val="00436B23"/>
    <w:rsid w:val="00437356"/>
    <w:rsid w:val="004374BF"/>
    <w:rsid w:val="004375D7"/>
    <w:rsid w:val="004379D3"/>
    <w:rsid w:val="004411BF"/>
    <w:rsid w:val="00441A14"/>
    <w:rsid w:val="00441A26"/>
    <w:rsid w:val="00441ACE"/>
    <w:rsid w:val="00441F08"/>
    <w:rsid w:val="0044210A"/>
    <w:rsid w:val="0044222A"/>
    <w:rsid w:val="0044279C"/>
    <w:rsid w:val="004429EA"/>
    <w:rsid w:val="00442A74"/>
    <w:rsid w:val="00442CC8"/>
    <w:rsid w:val="00442CEF"/>
    <w:rsid w:val="00442E0C"/>
    <w:rsid w:val="004431A6"/>
    <w:rsid w:val="00443942"/>
    <w:rsid w:val="00444325"/>
    <w:rsid w:val="0044485C"/>
    <w:rsid w:val="00444B1E"/>
    <w:rsid w:val="00444E8E"/>
    <w:rsid w:val="00445098"/>
    <w:rsid w:val="004453F2"/>
    <w:rsid w:val="004454BD"/>
    <w:rsid w:val="004454C3"/>
    <w:rsid w:val="00445B75"/>
    <w:rsid w:val="004465F8"/>
    <w:rsid w:val="00447400"/>
    <w:rsid w:val="00447AAE"/>
    <w:rsid w:val="00447CF1"/>
    <w:rsid w:val="0045017E"/>
    <w:rsid w:val="0045075D"/>
    <w:rsid w:val="00450931"/>
    <w:rsid w:val="00450AAD"/>
    <w:rsid w:val="00450BC1"/>
    <w:rsid w:val="00450E06"/>
    <w:rsid w:val="00450EA3"/>
    <w:rsid w:val="00450F77"/>
    <w:rsid w:val="00450FB7"/>
    <w:rsid w:val="004516A8"/>
    <w:rsid w:val="00451BCA"/>
    <w:rsid w:val="00451E54"/>
    <w:rsid w:val="00452029"/>
    <w:rsid w:val="00452352"/>
    <w:rsid w:val="00452417"/>
    <w:rsid w:val="00452D2B"/>
    <w:rsid w:val="00452EA6"/>
    <w:rsid w:val="004534C8"/>
    <w:rsid w:val="00453597"/>
    <w:rsid w:val="00454353"/>
    <w:rsid w:val="004545D5"/>
    <w:rsid w:val="00454A80"/>
    <w:rsid w:val="00454EB1"/>
    <w:rsid w:val="00454F7D"/>
    <w:rsid w:val="004551CA"/>
    <w:rsid w:val="004551DE"/>
    <w:rsid w:val="004552DB"/>
    <w:rsid w:val="004552F1"/>
    <w:rsid w:val="00455CDF"/>
    <w:rsid w:val="00455E41"/>
    <w:rsid w:val="00456035"/>
    <w:rsid w:val="0045670F"/>
    <w:rsid w:val="004568BC"/>
    <w:rsid w:val="004568EF"/>
    <w:rsid w:val="00456CB2"/>
    <w:rsid w:val="00457073"/>
    <w:rsid w:val="00457DF5"/>
    <w:rsid w:val="00460071"/>
    <w:rsid w:val="00460283"/>
    <w:rsid w:val="00460517"/>
    <w:rsid w:val="00460CBD"/>
    <w:rsid w:val="00461444"/>
    <w:rsid w:val="004614F7"/>
    <w:rsid w:val="00461509"/>
    <w:rsid w:val="0046170F"/>
    <w:rsid w:val="00461BBD"/>
    <w:rsid w:val="00461DCD"/>
    <w:rsid w:val="00461F70"/>
    <w:rsid w:val="00462421"/>
    <w:rsid w:val="00462A51"/>
    <w:rsid w:val="00462A7B"/>
    <w:rsid w:val="004634D2"/>
    <w:rsid w:val="00463680"/>
    <w:rsid w:val="00463C84"/>
    <w:rsid w:val="004640C0"/>
    <w:rsid w:val="00464A19"/>
    <w:rsid w:val="00464B2F"/>
    <w:rsid w:val="00464F22"/>
    <w:rsid w:val="004654FC"/>
    <w:rsid w:val="00465E89"/>
    <w:rsid w:val="0046650F"/>
    <w:rsid w:val="00466AD4"/>
    <w:rsid w:val="00466AD9"/>
    <w:rsid w:val="00466CD2"/>
    <w:rsid w:val="00466D3A"/>
    <w:rsid w:val="00466E5B"/>
    <w:rsid w:val="00466FCA"/>
    <w:rsid w:val="0046718D"/>
    <w:rsid w:val="0046748E"/>
    <w:rsid w:val="00467499"/>
    <w:rsid w:val="0046749B"/>
    <w:rsid w:val="004675FC"/>
    <w:rsid w:val="00467918"/>
    <w:rsid w:val="00467B65"/>
    <w:rsid w:val="00467BEA"/>
    <w:rsid w:val="00467FDC"/>
    <w:rsid w:val="0047035F"/>
    <w:rsid w:val="00470538"/>
    <w:rsid w:val="00471183"/>
    <w:rsid w:val="0047128C"/>
    <w:rsid w:val="00471677"/>
    <w:rsid w:val="00471E84"/>
    <w:rsid w:val="00471E90"/>
    <w:rsid w:val="00471FED"/>
    <w:rsid w:val="00472148"/>
    <w:rsid w:val="0047243C"/>
    <w:rsid w:val="0047295F"/>
    <w:rsid w:val="00472984"/>
    <w:rsid w:val="00472C1A"/>
    <w:rsid w:val="00473492"/>
    <w:rsid w:val="004736E9"/>
    <w:rsid w:val="00473B0C"/>
    <w:rsid w:val="00473D5D"/>
    <w:rsid w:val="004743AA"/>
    <w:rsid w:val="00474462"/>
    <w:rsid w:val="0047449A"/>
    <w:rsid w:val="00474686"/>
    <w:rsid w:val="00474DEF"/>
    <w:rsid w:val="004754FA"/>
    <w:rsid w:val="0047557D"/>
    <w:rsid w:val="00475585"/>
    <w:rsid w:val="004759DA"/>
    <w:rsid w:val="00476379"/>
    <w:rsid w:val="004765DE"/>
    <w:rsid w:val="004767D1"/>
    <w:rsid w:val="00476969"/>
    <w:rsid w:val="00476B6D"/>
    <w:rsid w:val="00476E1D"/>
    <w:rsid w:val="00476EDA"/>
    <w:rsid w:val="00477C58"/>
    <w:rsid w:val="00480485"/>
    <w:rsid w:val="0048088A"/>
    <w:rsid w:val="00480B34"/>
    <w:rsid w:val="00480B7A"/>
    <w:rsid w:val="0048126D"/>
    <w:rsid w:val="00481335"/>
    <w:rsid w:val="004815E0"/>
    <w:rsid w:val="00481C70"/>
    <w:rsid w:val="004821AB"/>
    <w:rsid w:val="004821DD"/>
    <w:rsid w:val="0048244C"/>
    <w:rsid w:val="0048247E"/>
    <w:rsid w:val="004829F5"/>
    <w:rsid w:val="00482A48"/>
    <w:rsid w:val="00482B9D"/>
    <w:rsid w:val="00482C4E"/>
    <w:rsid w:val="00482D17"/>
    <w:rsid w:val="004830FC"/>
    <w:rsid w:val="004836F7"/>
    <w:rsid w:val="0048371B"/>
    <w:rsid w:val="004837E7"/>
    <w:rsid w:val="004841C3"/>
    <w:rsid w:val="004855BF"/>
    <w:rsid w:val="004858C0"/>
    <w:rsid w:val="00485B37"/>
    <w:rsid w:val="00485B4A"/>
    <w:rsid w:val="00485C30"/>
    <w:rsid w:val="00485DC3"/>
    <w:rsid w:val="00486258"/>
    <w:rsid w:val="004863A6"/>
    <w:rsid w:val="00486454"/>
    <w:rsid w:val="004864B8"/>
    <w:rsid w:val="0048659E"/>
    <w:rsid w:val="00486D5D"/>
    <w:rsid w:val="00486DDF"/>
    <w:rsid w:val="004870A9"/>
    <w:rsid w:val="0048715F"/>
    <w:rsid w:val="00487A8A"/>
    <w:rsid w:val="004908E6"/>
    <w:rsid w:val="004910B6"/>
    <w:rsid w:val="00491141"/>
    <w:rsid w:val="00491621"/>
    <w:rsid w:val="00491BE3"/>
    <w:rsid w:val="00492074"/>
    <w:rsid w:val="00492813"/>
    <w:rsid w:val="00492B3B"/>
    <w:rsid w:val="00492DAD"/>
    <w:rsid w:val="00492DB6"/>
    <w:rsid w:val="00492DBD"/>
    <w:rsid w:val="00492E33"/>
    <w:rsid w:val="0049348F"/>
    <w:rsid w:val="004934F4"/>
    <w:rsid w:val="0049371C"/>
    <w:rsid w:val="00493B20"/>
    <w:rsid w:val="00493B63"/>
    <w:rsid w:val="00493B7B"/>
    <w:rsid w:val="00493DDF"/>
    <w:rsid w:val="004942B5"/>
    <w:rsid w:val="004944EC"/>
    <w:rsid w:val="0049455B"/>
    <w:rsid w:val="00494692"/>
    <w:rsid w:val="00494893"/>
    <w:rsid w:val="00494FC0"/>
    <w:rsid w:val="0049520F"/>
    <w:rsid w:val="00495580"/>
    <w:rsid w:val="00495C2E"/>
    <w:rsid w:val="004961F6"/>
    <w:rsid w:val="004963D2"/>
    <w:rsid w:val="00496ABA"/>
    <w:rsid w:val="0049719A"/>
    <w:rsid w:val="004971B3"/>
    <w:rsid w:val="00497E26"/>
    <w:rsid w:val="00497F1E"/>
    <w:rsid w:val="004A04E7"/>
    <w:rsid w:val="004A0C79"/>
    <w:rsid w:val="004A0E3A"/>
    <w:rsid w:val="004A0F65"/>
    <w:rsid w:val="004A10CF"/>
    <w:rsid w:val="004A1929"/>
    <w:rsid w:val="004A1B01"/>
    <w:rsid w:val="004A1BFE"/>
    <w:rsid w:val="004A1D3F"/>
    <w:rsid w:val="004A2314"/>
    <w:rsid w:val="004A235A"/>
    <w:rsid w:val="004A29E1"/>
    <w:rsid w:val="004A2B2E"/>
    <w:rsid w:val="004A2C6C"/>
    <w:rsid w:val="004A39E8"/>
    <w:rsid w:val="004A41B5"/>
    <w:rsid w:val="004A425D"/>
    <w:rsid w:val="004A4414"/>
    <w:rsid w:val="004A4570"/>
    <w:rsid w:val="004A4638"/>
    <w:rsid w:val="004A4E51"/>
    <w:rsid w:val="004A4F2D"/>
    <w:rsid w:val="004A50E2"/>
    <w:rsid w:val="004A511B"/>
    <w:rsid w:val="004A53C2"/>
    <w:rsid w:val="004A59C3"/>
    <w:rsid w:val="004A5DB6"/>
    <w:rsid w:val="004A619D"/>
    <w:rsid w:val="004A6273"/>
    <w:rsid w:val="004A7237"/>
    <w:rsid w:val="004A76E0"/>
    <w:rsid w:val="004A77CA"/>
    <w:rsid w:val="004B06F4"/>
    <w:rsid w:val="004B0EF5"/>
    <w:rsid w:val="004B10F5"/>
    <w:rsid w:val="004B135A"/>
    <w:rsid w:val="004B18CA"/>
    <w:rsid w:val="004B194D"/>
    <w:rsid w:val="004B236B"/>
    <w:rsid w:val="004B249E"/>
    <w:rsid w:val="004B2751"/>
    <w:rsid w:val="004B2833"/>
    <w:rsid w:val="004B2B1A"/>
    <w:rsid w:val="004B338A"/>
    <w:rsid w:val="004B371D"/>
    <w:rsid w:val="004B414E"/>
    <w:rsid w:val="004B4335"/>
    <w:rsid w:val="004B4A41"/>
    <w:rsid w:val="004B4A7E"/>
    <w:rsid w:val="004B4B3A"/>
    <w:rsid w:val="004B5404"/>
    <w:rsid w:val="004B5A19"/>
    <w:rsid w:val="004B5BEA"/>
    <w:rsid w:val="004B5C20"/>
    <w:rsid w:val="004B5CB2"/>
    <w:rsid w:val="004B6080"/>
    <w:rsid w:val="004B67FF"/>
    <w:rsid w:val="004B68DD"/>
    <w:rsid w:val="004B6928"/>
    <w:rsid w:val="004B6DA9"/>
    <w:rsid w:val="004B6F61"/>
    <w:rsid w:val="004B7539"/>
    <w:rsid w:val="004B783F"/>
    <w:rsid w:val="004B7C7F"/>
    <w:rsid w:val="004C0681"/>
    <w:rsid w:val="004C0E7E"/>
    <w:rsid w:val="004C0EAA"/>
    <w:rsid w:val="004C0FCE"/>
    <w:rsid w:val="004C16F1"/>
    <w:rsid w:val="004C19B3"/>
    <w:rsid w:val="004C1C2D"/>
    <w:rsid w:val="004C1DC5"/>
    <w:rsid w:val="004C1F5F"/>
    <w:rsid w:val="004C21AA"/>
    <w:rsid w:val="004C2556"/>
    <w:rsid w:val="004C2DD8"/>
    <w:rsid w:val="004C3005"/>
    <w:rsid w:val="004C3E17"/>
    <w:rsid w:val="004C4207"/>
    <w:rsid w:val="004C44E9"/>
    <w:rsid w:val="004C4704"/>
    <w:rsid w:val="004C4895"/>
    <w:rsid w:val="004C4B20"/>
    <w:rsid w:val="004C4BB7"/>
    <w:rsid w:val="004C4ED5"/>
    <w:rsid w:val="004C52EF"/>
    <w:rsid w:val="004C5438"/>
    <w:rsid w:val="004C55A6"/>
    <w:rsid w:val="004C58E9"/>
    <w:rsid w:val="004C5952"/>
    <w:rsid w:val="004C6F3E"/>
    <w:rsid w:val="004C7027"/>
    <w:rsid w:val="004D014A"/>
    <w:rsid w:val="004D085D"/>
    <w:rsid w:val="004D0874"/>
    <w:rsid w:val="004D0A09"/>
    <w:rsid w:val="004D0A9E"/>
    <w:rsid w:val="004D0D75"/>
    <w:rsid w:val="004D0D9D"/>
    <w:rsid w:val="004D0F9B"/>
    <w:rsid w:val="004D1402"/>
    <w:rsid w:val="004D15A1"/>
    <w:rsid w:val="004D15C6"/>
    <w:rsid w:val="004D17A3"/>
    <w:rsid w:val="004D1A60"/>
    <w:rsid w:val="004D1AE0"/>
    <w:rsid w:val="004D211C"/>
    <w:rsid w:val="004D2681"/>
    <w:rsid w:val="004D2D3C"/>
    <w:rsid w:val="004D318D"/>
    <w:rsid w:val="004D3710"/>
    <w:rsid w:val="004D3958"/>
    <w:rsid w:val="004D3A66"/>
    <w:rsid w:val="004D3F31"/>
    <w:rsid w:val="004D435E"/>
    <w:rsid w:val="004D4636"/>
    <w:rsid w:val="004D4E15"/>
    <w:rsid w:val="004D4F5E"/>
    <w:rsid w:val="004D505A"/>
    <w:rsid w:val="004D5273"/>
    <w:rsid w:val="004D592B"/>
    <w:rsid w:val="004D5DB3"/>
    <w:rsid w:val="004D63FD"/>
    <w:rsid w:val="004D696F"/>
    <w:rsid w:val="004D6F77"/>
    <w:rsid w:val="004D731B"/>
    <w:rsid w:val="004D765C"/>
    <w:rsid w:val="004D7688"/>
    <w:rsid w:val="004D776D"/>
    <w:rsid w:val="004D7864"/>
    <w:rsid w:val="004E0381"/>
    <w:rsid w:val="004E06A0"/>
    <w:rsid w:val="004E08DC"/>
    <w:rsid w:val="004E0C48"/>
    <w:rsid w:val="004E0F34"/>
    <w:rsid w:val="004E19DC"/>
    <w:rsid w:val="004E1A7A"/>
    <w:rsid w:val="004E1E0C"/>
    <w:rsid w:val="004E1F83"/>
    <w:rsid w:val="004E1FC7"/>
    <w:rsid w:val="004E31DA"/>
    <w:rsid w:val="004E33B0"/>
    <w:rsid w:val="004E33EA"/>
    <w:rsid w:val="004E36E8"/>
    <w:rsid w:val="004E38BE"/>
    <w:rsid w:val="004E3ACB"/>
    <w:rsid w:val="004E3AF5"/>
    <w:rsid w:val="004E3FC6"/>
    <w:rsid w:val="004E4225"/>
    <w:rsid w:val="004E427F"/>
    <w:rsid w:val="004E4507"/>
    <w:rsid w:val="004E45CF"/>
    <w:rsid w:val="004E4932"/>
    <w:rsid w:val="004E4F12"/>
    <w:rsid w:val="004E500A"/>
    <w:rsid w:val="004E5049"/>
    <w:rsid w:val="004E534A"/>
    <w:rsid w:val="004E54AE"/>
    <w:rsid w:val="004E5BAA"/>
    <w:rsid w:val="004E5D3C"/>
    <w:rsid w:val="004E5ECD"/>
    <w:rsid w:val="004E663C"/>
    <w:rsid w:val="004E6DF5"/>
    <w:rsid w:val="004E6E38"/>
    <w:rsid w:val="004E76C5"/>
    <w:rsid w:val="004E7C54"/>
    <w:rsid w:val="004E7C95"/>
    <w:rsid w:val="004E7EA3"/>
    <w:rsid w:val="004F021A"/>
    <w:rsid w:val="004F02F5"/>
    <w:rsid w:val="004F0580"/>
    <w:rsid w:val="004F1263"/>
    <w:rsid w:val="004F1467"/>
    <w:rsid w:val="004F1C89"/>
    <w:rsid w:val="004F20CF"/>
    <w:rsid w:val="004F2483"/>
    <w:rsid w:val="004F2781"/>
    <w:rsid w:val="004F27F6"/>
    <w:rsid w:val="004F2B9A"/>
    <w:rsid w:val="004F2D6C"/>
    <w:rsid w:val="004F2D7C"/>
    <w:rsid w:val="004F2FD4"/>
    <w:rsid w:val="004F34C1"/>
    <w:rsid w:val="004F41E5"/>
    <w:rsid w:val="004F42CD"/>
    <w:rsid w:val="004F4CBB"/>
    <w:rsid w:val="004F5514"/>
    <w:rsid w:val="004F5642"/>
    <w:rsid w:val="004F5AA4"/>
    <w:rsid w:val="004F5F27"/>
    <w:rsid w:val="004F5F39"/>
    <w:rsid w:val="004F6AB3"/>
    <w:rsid w:val="004F6BDF"/>
    <w:rsid w:val="004F6D6E"/>
    <w:rsid w:val="004F6D93"/>
    <w:rsid w:val="004F6EE3"/>
    <w:rsid w:val="004F6F29"/>
    <w:rsid w:val="004F724A"/>
    <w:rsid w:val="004F740F"/>
    <w:rsid w:val="004F7641"/>
    <w:rsid w:val="004F7968"/>
    <w:rsid w:val="004F7CEA"/>
    <w:rsid w:val="004F7FD4"/>
    <w:rsid w:val="00500112"/>
    <w:rsid w:val="00500506"/>
    <w:rsid w:val="0050058D"/>
    <w:rsid w:val="00500858"/>
    <w:rsid w:val="0050174B"/>
    <w:rsid w:val="005017D4"/>
    <w:rsid w:val="00501A51"/>
    <w:rsid w:val="0050234B"/>
    <w:rsid w:val="0050241E"/>
    <w:rsid w:val="00502540"/>
    <w:rsid w:val="005026FC"/>
    <w:rsid w:val="00502717"/>
    <w:rsid w:val="0050271F"/>
    <w:rsid w:val="005027CC"/>
    <w:rsid w:val="00502AE3"/>
    <w:rsid w:val="00502B17"/>
    <w:rsid w:val="00502B59"/>
    <w:rsid w:val="00502D8F"/>
    <w:rsid w:val="005034BC"/>
    <w:rsid w:val="0050386F"/>
    <w:rsid w:val="00503CDC"/>
    <w:rsid w:val="00504105"/>
    <w:rsid w:val="0050417F"/>
    <w:rsid w:val="005044AF"/>
    <w:rsid w:val="00504501"/>
    <w:rsid w:val="00504675"/>
    <w:rsid w:val="00504A48"/>
    <w:rsid w:val="00504CFC"/>
    <w:rsid w:val="00504D1A"/>
    <w:rsid w:val="00504E61"/>
    <w:rsid w:val="00504FCB"/>
    <w:rsid w:val="0050502E"/>
    <w:rsid w:val="00505241"/>
    <w:rsid w:val="0050537E"/>
    <w:rsid w:val="0050559D"/>
    <w:rsid w:val="005055F4"/>
    <w:rsid w:val="0050594B"/>
    <w:rsid w:val="005060E8"/>
    <w:rsid w:val="0050677A"/>
    <w:rsid w:val="00506842"/>
    <w:rsid w:val="00506ECA"/>
    <w:rsid w:val="005075E4"/>
    <w:rsid w:val="005102EA"/>
    <w:rsid w:val="00510785"/>
    <w:rsid w:val="0051093C"/>
    <w:rsid w:val="00510A99"/>
    <w:rsid w:val="00510D06"/>
    <w:rsid w:val="00511454"/>
    <w:rsid w:val="00511DE2"/>
    <w:rsid w:val="00511F37"/>
    <w:rsid w:val="00512024"/>
    <w:rsid w:val="00512443"/>
    <w:rsid w:val="005124C1"/>
    <w:rsid w:val="0051283B"/>
    <w:rsid w:val="00512A53"/>
    <w:rsid w:val="00512B4C"/>
    <w:rsid w:val="00512BF8"/>
    <w:rsid w:val="005131D4"/>
    <w:rsid w:val="005134E9"/>
    <w:rsid w:val="00513EB2"/>
    <w:rsid w:val="0051407E"/>
    <w:rsid w:val="0051495A"/>
    <w:rsid w:val="0051505B"/>
    <w:rsid w:val="005154BC"/>
    <w:rsid w:val="0051558A"/>
    <w:rsid w:val="00515C10"/>
    <w:rsid w:val="00516665"/>
    <w:rsid w:val="005166BC"/>
    <w:rsid w:val="005168FD"/>
    <w:rsid w:val="00516A5C"/>
    <w:rsid w:val="00516B22"/>
    <w:rsid w:val="00517007"/>
    <w:rsid w:val="00517299"/>
    <w:rsid w:val="00517614"/>
    <w:rsid w:val="00517870"/>
    <w:rsid w:val="00517A8A"/>
    <w:rsid w:val="005200E8"/>
    <w:rsid w:val="00520547"/>
    <w:rsid w:val="00520E0D"/>
    <w:rsid w:val="005212F1"/>
    <w:rsid w:val="00521397"/>
    <w:rsid w:val="0052146E"/>
    <w:rsid w:val="005218CB"/>
    <w:rsid w:val="00521B57"/>
    <w:rsid w:val="00521B7C"/>
    <w:rsid w:val="00521C09"/>
    <w:rsid w:val="00521E50"/>
    <w:rsid w:val="005221DC"/>
    <w:rsid w:val="0052249C"/>
    <w:rsid w:val="00522C9A"/>
    <w:rsid w:val="0052324B"/>
    <w:rsid w:val="00523504"/>
    <w:rsid w:val="00523600"/>
    <w:rsid w:val="00523AA5"/>
    <w:rsid w:val="00523FF6"/>
    <w:rsid w:val="0052419A"/>
    <w:rsid w:val="00524524"/>
    <w:rsid w:val="00524644"/>
    <w:rsid w:val="00524D51"/>
    <w:rsid w:val="00524F96"/>
    <w:rsid w:val="00525179"/>
    <w:rsid w:val="005251F8"/>
    <w:rsid w:val="0052574A"/>
    <w:rsid w:val="00525794"/>
    <w:rsid w:val="005258AE"/>
    <w:rsid w:val="00525BA0"/>
    <w:rsid w:val="00525BF1"/>
    <w:rsid w:val="005260F0"/>
    <w:rsid w:val="00526A4A"/>
    <w:rsid w:val="00526D0F"/>
    <w:rsid w:val="00526D1E"/>
    <w:rsid w:val="00526DC5"/>
    <w:rsid w:val="00527016"/>
    <w:rsid w:val="00527307"/>
    <w:rsid w:val="0052778A"/>
    <w:rsid w:val="00527D41"/>
    <w:rsid w:val="00527F86"/>
    <w:rsid w:val="005305EC"/>
    <w:rsid w:val="005307F8"/>
    <w:rsid w:val="0053089B"/>
    <w:rsid w:val="005308C2"/>
    <w:rsid w:val="00530981"/>
    <w:rsid w:val="00530D21"/>
    <w:rsid w:val="00530FA4"/>
    <w:rsid w:val="0053107F"/>
    <w:rsid w:val="00531948"/>
    <w:rsid w:val="0053201C"/>
    <w:rsid w:val="0053282F"/>
    <w:rsid w:val="00532BFB"/>
    <w:rsid w:val="00532E29"/>
    <w:rsid w:val="00533031"/>
    <w:rsid w:val="005331EE"/>
    <w:rsid w:val="005333E6"/>
    <w:rsid w:val="00533525"/>
    <w:rsid w:val="0053397D"/>
    <w:rsid w:val="00533ED6"/>
    <w:rsid w:val="005340A0"/>
    <w:rsid w:val="00534561"/>
    <w:rsid w:val="00534654"/>
    <w:rsid w:val="005347D8"/>
    <w:rsid w:val="005348DA"/>
    <w:rsid w:val="00534B5D"/>
    <w:rsid w:val="00534F9E"/>
    <w:rsid w:val="0053504E"/>
    <w:rsid w:val="0053580A"/>
    <w:rsid w:val="00536A2B"/>
    <w:rsid w:val="00536B77"/>
    <w:rsid w:val="00537350"/>
    <w:rsid w:val="005374CE"/>
    <w:rsid w:val="00537518"/>
    <w:rsid w:val="0053797D"/>
    <w:rsid w:val="00540630"/>
    <w:rsid w:val="0054075F"/>
    <w:rsid w:val="00540774"/>
    <w:rsid w:val="00540AB4"/>
    <w:rsid w:val="00540BA2"/>
    <w:rsid w:val="005410AE"/>
    <w:rsid w:val="00541902"/>
    <w:rsid w:val="00541AA2"/>
    <w:rsid w:val="00541C0B"/>
    <w:rsid w:val="00542013"/>
    <w:rsid w:val="00542222"/>
    <w:rsid w:val="005422B0"/>
    <w:rsid w:val="005423AE"/>
    <w:rsid w:val="005424F7"/>
    <w:rsid w:val="005425F6"/>
    <w:rsid w:val="005426CE"/>
    <w:rsid w:val="005429BE"/>
    <w:rsid w:val="00542E5F"/>
    <w:rsid w:val="00543111"/>
    <w:rsid w:val="00543122"/>
    <w:rsid w:val="005443F5"/>
    <w:rsid w:val="00544443"/>
    <w:rsid w:val="0054482A"/>
    <w:rsid w:val="00544988"/>
    <w:rsid w:val="00544BD7"/>
    <w:rsid w:val="00544D67"/>
    <w:rsid w:val="00544DB0"/>
    <w:rsid w:val="00544FA7"/>
    <w:rsid w:val="00545590"/>
    <w:rsid w:val="00545C76"/>
    <w:rsid w:val="00545FCA"/>
    <w:rsid w:val="0054601D"/>
    <w:rsid w:val="005462E5"/>
    <w:rsid w:val="005467F5"/>
    <w:rsid w:val="00546A2C"/>
    <w:rsid w:val="00546ACC"/>
    <w:rsid w:val="00547207"/>
    <w:rsid w:val="005472AA"/>
    <w:rsid w:val="00547324"/>
    <w:rsid w:val="005477A3"/>
    <w:rsid w:val="00547AAC"/>
    <w:rsid w:val="00550398"/>
    <w:rsid w:val="00550730"/>
    <w:rsid w:val="0055086B"/>
    <w:rsid w:val="005508FE"/>
    <w:rsid w:val="00550937"/>
    <w:rsid w:val="00550B7B"/>
    <w:rsid w:val="00550C87"/>
    <w:rsid w:val="00550CE4"/>
    <w:rsid w:val="00550D02"/>
    <w:rsid w:val="00550DB9"/>
    <w:rsid w:val="00551637"/>
    <w:rsid w:val="00551845"/>
    <w:rsid w:val="00551DB7"/>
    <w:rsid w:val="00552242"/>
    <w:rsid w:val="00552770"/>
    <w:rsid w:val="00552952"/>
    <w:rsid w:val="00552A11"/>
    <w:rsid w:val="00552A91"/>
    <w:rsid w:val="00553392"/>
    <w:rsid w:val="005533BB"/>
    <w:rsid w:val="005536EE"/>
    <w:rsid w:val="0055388D"/>
    <w:rsid w:val="00553D6D"/>
    <w:rsid w:val="00553EF3"/>
    <w:rsid w:val="0055424F"/>
    <w:rsid w:val="00554296"/>
    <w:rsid w:val="005544E3"/>
    <w:rsid w:val="00554681"/>
    <w:rsid w:val="005547C2"/>
    <w:rsid w:val="00554AD8"/>
    <w:rsid w:val="00554B45"/>
    <w:rsid w:val="00554D9C"/>
    <w:rsid w:val="00555365"/>
    <w:rsid w:val="00555941"/>
    <w:rsid w:val="00555A34"/>
    <w:rsid w:val="00555B6A"/>
    <w:rsid w:val="0055609A"/>
    <w:rsid w:val="00556220"/>
    <w:rsid w:val="00556B7A"/>
    <w:rsid w:val="005575C6"/>
    <w:rsid w:val="0055780A"/>
    <w:rsid w:val="00557D17"/>
    <w:rsid w:val="00557FFA"/>
    <w:rsid w:val="005600FA"/>
    <w:rsid w:val="00560530"/>
    <w:rsid w:val="00560792"/>
    <w:rsid w:val="005608F9"/>
    <w:rsid w:val="00561078"/>
    <w:rsid w:val="0056147D"/>
    <w:rsid w:val="00561624"/>
    <w:rsid w:val="0056186D"/>
    <w:rsid w:val="00561B10"/>
    <w:rsid w:val="00561DB3"/>
    <w:rsid w:val="00562090"/>
    <w:rsid w:val="005621FF"/>
    <w:rsid w:val="00562DA4"/>
    <w:rsid w:val="00563697"/>
    <w:rsid w:val="00563D95"/>
    <w:rsid w:val="005649E9"/>
    <w:rsid w:val="00564F47"/>
    <w:rsid w:val="00564FD7"/>
    <w:rsid w:val="005652C4"/>
    <w:rsid w:val="005654CD"/>
    <w:rsid w:val="005655AF"/>
    <w:rsid w:val="005655DE"/>
    <w:rsid w:val="00565742"/>
    <w:rsid w:val="00565A87"/>
    <w:rsid w:val="0056621A"/>
    <w:rsid w:val="005663A1"/>
    <w:rsid w:val="0056678D"/>
    <w:rsid w:val="00566C0D"/>
    <w:rsid w:val="00566C9A"/>
    <w:rsid w:val="00566EBC"/>
    <w:rsid w:val="0056717F"/>
    <w:rsid w:val="00567282"/>
    <w:rsid w:val="00567E9C"/>
    <w:rsid w:val="005705EE"/>
    <w:rsid w:val="005707AB"/>
    <w:rsid w:val="00570E8E"/>
    <w:rsid w:val="00571CC7"/>
    <w:rsid w:val="00572225"/>
    <w:rsid w:val="00572373"/>
    <w:rsid w:val="0057239C"/>
    <w:rsid w:val="005723B9"/>
    <w:rsid w:val="005726F0"/>
    <w:rsid w:val="00572895"/>
    <w:rsid w:val="005728B7"/>
    <w:rsid w:val="00572BAB"/>
    <w:rsid w:val="00572C49"/>
    <w:rsid w:val="00572C73"/>
    <w:rsid w:val="00572DBD"/>
    <w:rsid w:val="00573253"/>
    <w:rsid w:val="00573DED"/>
    <w:rsid w:val="0057447F"/>
    <w:rsid w:val="0057467C"/>
    <w:rsid w:val="0057486C"/>
    <w:rsid w:val="00575084"/>
    <w:rsid w:val="00575118"/>
    <w:rsid w:val="00575495"/>
    <w:rsid w:val="00575750"/>
    <w:rsid w:val="00575B9D"/>
    <w:rsid w:val="00575D44"/>
    <w:rsid w:val="00575E78"/>
    <w:rsid w:val="00576106"/>
    <w:rsid w:val="00576926"/>
    <w:rsid w:val="00576B59"/>
    <w:rsid w:val="005771BE"/>
    <w:rsid w:val="005776BF"/>
    <w:rsid w:val="00577C1D"/>
    <w:rsid w:val="00577D27"/>
    <w:rsid w:val="00577F0B"/>
    <w:rsid w:val="00580042"/>
    <w:rsid w:val="00580127"/>
    <w:rsid w:val="005801A8"/>
    <w:rsid w:val="005803F1"/>
    <w:rsid w:val="0058053C"/>
    <w:rsid w:val="005807B5"/>
    <w:rsid w:val="00580B32"/>
    <w:rsid w:val="00580B84"/>
    <w:rsid w:val="00580BBD"/>
    <w:rsid w:val="00580CC7"/>
    <w:rsid w:val="00580E8A"/>
    <w:rsid w:val="00580F88"/>
    <w:rsid w:val="0058162E"/>
    <w:rsid w:val="005817D7"/>
    <w:rsid w:val="005818AC"/>
    <w:rsid w:val="005819BE"/>
    <w:rsid w:val="00581E26"/>
    <w:rsid w:val="00582778"/>
    <w:rsid w:val="00582B73"/>
    <w:rsid w:val="005831D5"/>
    <w:rsid w:val="00583420"/>
    <w:rsid w:val="00583A04"/>
    <w:rsid w:val="00583B54"/>
    <w:rsid w:val="00584419"/>
    <w:rsid w:val="005846BC"/>
    <w:rsid w:val="005847F0"/>
    <w:rsid w:val="00584A71"/>
    <w:rsid w:val="00585101"/>
    <w:rsid w:val="00585336"/>
    <w:rsid w:val="0058575D"/>
    <w:rsid w:val="00585AC1"/>
    <w:rsid w:val="00585C0E"/>
    <w:rsid w:val="00585C3E"/>
    <w:rsid w:val="00585DF2"/>
    <w:rsid w:val="00585F6F"/>
    <w:rsid w:val="00585F9F"/>
    <w:rsid w:val="0058605E"/>
    <w:rsid w:val="00586117"/>
    <w:rsid w:val="005861C1"/>
    <w:rsid w:val="005867C3"/>
    <w:rsid w:val="00586EBA"/>
    <w:rsid w:val="00590DDC"/>
    <w:rsid w:val="00591075"/>
    <w:rsid w:val="0059148D"/>
    <w:rsid w:val="00591702"/>
    <w:rsid w:val="00591C2C"/>
    <w:rsid w:val="00591E2B"/>
    <w:rsid w:val="00591F96"/>
    <w:rsid w:val="00592476"/>
    <w:rsid w:val="00592C02"/>
    <w:rsid w:val="00592DF8"/>
    <w:rsid w:val="0059347C"/>
    <w:rsid w:val="00593600"/>
    <w:rsid w:val="00593CE7"/>
    <w:rsid w:val="005941D7"/>
    <w:rsid w:val="0059433F"/>
    <w:rsid w:val="00594476"/>
    <w:rsid w:val="005945E7"/>
    <w:rsid w:val="0059474A"/>
    <w:rsid w:val="00594871"/>
    <w:rsid w:val="00594B7C"/>
    <w:rsid w:val="00594FDD"/>
    <w:rsid w:val="00595094"/>
    <w:rsid w:val="00595332"/>
    <w:rsid w:val="00595553"/>
    <w:rsid w:val="005957C3"/>
    <w:rsid w:val="00595879"/>
    <w:rsid w:val="00595AD6"/>
    <w:rsid w:val="00595C83"/>
    <w:rsid w:val="005964BD"/>
    <w:rsid w:val="005967A3"/>
    <w:rsid w:val="00596820"/>
    <w:rsid w:val="00597010"/>
    <w:rsid w:val="005975DA"/>
    <w:rsid w:val="005978F8"/>
    <w:rsid w:val="005A0779"/>
    <w:rsid w:val="005A08BF"/>
    <w:rsid w:val="005A09DC"/>
    <w:rsid w:val="005A0F3D"/>
    <w:rsid w:val="005A0F86"/>
    <w:rsid w:val="005A1444"/>
    <w:rsid w:val="005A153A"/>
    <w:rsid w:val="005A15B3"/>
    <w:rsid w:val="005A1D53"/>
    <w:rsid w:val="005A23D3"/>
    <w:rsid w:val="005A2709"/>
    <w:rsid w:val="005A2744"/>
    <w:rsid w:val="005A2B2C"/>
    <w:rsid w:val="005A2B41"/>
    <w:rsid w:val="005A2BF4"/>
    <w:rsid w:val="005A2D8B"/>
    <w:rsid w:val="005A369F"/>
    <w:rsid w:val="005A37D8"/>
    <w:rsid w:val="005A3DCD"/>
    <w:rsid w:val="005A4092"/>
    <w:rsid w:val="005A420D"/>
    <w:rsid w:val="005A4880"/>
    <w:rsid w:val="005A48EC"/>
    <w:rsid w:val="005A4C20"/>
    <w:rsid w:val="005A4F37"/>
    <w:rsid w:val="005A5401"/>
    <w:rsid w:val="005A59CF"/>
    <w:rsid w:val="005A5D9E"/>
    <w:rsid w:val="005A5E54"/>
    <w:rsid w:val="005A66DF"/>
    <w:rsid w:val="005A6801"/>
    <w:rsid w:val="005A681A"/>
    <w:rsid w:val="005A686E"/>
    <w:rsid w:val="005A7304"/>
    <w:rsid w:val="005A74E1"/>
    <w:rsid w:val="005A764F"/>
    <w:rsid w:val="005A7F42"/>
    <w:rsid w:val="005B0746"/>
    <w:rsid w:val="005B0DCF"/>
    <w:rsid w:val="005B1149"/>
    <w:rsid w:val="005B150B"/>
    <w:rsid w:val="005B1748"/>
    <w:rsid w:val="005B1909"/>
    <w:rsid w:val="005B22C1"/>
    <w:rsid w:val="005B2C1D"/>
    <w:rsid w:val="005B3460"/>
    <w:rsid w:val="005B3482"/>
    <w:rsid w:val="005B3631"/>
    <w:rsid w:val="005B36CC"/>
    <w:rsid w:val="005B3722"/>
    <w:rsid w:val="005B394F"/>
    <w:rsid w:val="005B3A1E"/>
    <w:rsid w:val="005B41F5"/>
    <w:rsid w:val="005B427F"/>
    <w:rsid w:val="005B4636"/>
    <w:rsid w:val="005B46B5"/>
    <w:rsid w:val="005B492C"/>
    <w:rsid w:val="005B49BD"/>
    <w:rsid w:val="005B4A25"/>
    <w:rsid w:val="005B4DA6"/>
    <w:rsid w:val="005B4E96"/>
    <w:rsid w:val="005B50CC"/>
    <w:rsid w:val="005B5818"/>
    <w:rsid w:val="005B586E"/>
    <w:rsid w:val="005B5893"/>
    <w:rsid w:val="005B5A89"/>
    <w:rsid w:val="005B5DC1"/>
    <w:rsid w:val="005B695C"/>
    <w:rsid w:val="005B6B62"/>
    <w:rsid w:val="005B715B"/>
    <w:rsid w:val="005B7183"/>
    <w:rsid w:val="005B7E5C"/>
    <w:rsid w:val="005C00ED"/>
    <w:rsid w:val="005C0335"/>
    <w:rsid w:val="005C049B"/>
    <w:rsid w:val="005C0B9B"/>
    <w:rsid w:val="005C0EE2"/>
    <w:rsid w:val="005C1011"/>
    <w:rsid w:val="005C12AC"/>
    <w:rsid w:val="005C1844"/>
    <w:rsid w:val="005C1A98"/>
    <w:rsid w:val="005C1DBF"/>
    <w:rsid w:val="005C1E6A"/>
    <w:rsid w:val="005C1F9B"/>
    <w:rsid w:val="005C203C"/>
    <w:rsid w:val="005C24B8"/>
    <w:rsid w:val="005C27D7"/>
    <w:rsid w:val="005C2B4D"/>
    <w:rsid w:val="005C2C2E"/>
    <w:rsid w:val="005C3027"/>
    <w:rsid w:val="005C3885"/>
    <w:rsid w:val="005C3B7E"/>
    <w:rsid w:val="005C3DD5"/>
    <w:rsid w:val="005C3F7A"/>
    <w:rsid w:val="005C430B"/>
    <w:rsid w:val="005C436C"/>
    <w:rsid w:val="005C4562"/>
    <w:rsid w:val="005C4A7B"/>
    <w:rsid w:val="005C5FF4"/>
    <w:rsid w:val="005C6DFA"/>
    <w:rsid w:val="005C6E02"/>
    <w:rsid w:val="005C6F06"/>
    <w:rsid w:val="005C72EC"/>
    <w:rsid w:val="005C7394"/>
    <w:rsid w:val="005C75E9"/>
    <w:rsid w:val="005C7CD5"/>
    <w:rsid w:val="005D0D9A"/>
    <w:rsid w:val="005D0F11"/>
    <w:rsid w:val="005D12B4"/>
    <w:rsid w:val="005D159B"/>
    <w:rsid w:val="005D176C"/>
    <w:rsid w:val="005D2186"/>
    <w:rsid w:val="005D2CBC"/>
    <w:rsid w:val="005D315E"/>
    <w:rsid w:val="005D3267"/>
    <w:rsid w:val="005D328F"/>
    <w:rsid w:val="005D358D"/>
    <w:rsid w:val="005D37EE"/>
    <w:rsid w:val="005D3819"/>
    <w:rsid w:val="005D3BCE"/>
    <w:rsid w:val="005D3BD7"/>
    <w:rsid w:val="005D3E01"/>
    <w:rsid w:val="005D428D"/>
    <w:rsid w:val="005D4629"/>
    <w:rsid w:val="005D4FB0"/>
    <w:rsid w:val="005D4FC0"/>
    <w:rsid w:val="005D50E5"/>
    <w:rsid w:val="005D53EE"/>
    <w:rsid w:val="005D5617"/>
    <w:rsid w:val="005D5CD4"/>
    <w:rsid w:val="005D5E2F"/>
    <w:rsid w:val="005D60A6"/>
    <w:rsid w:val="005D6BF8"/>
    <w:rsid w:val="005D6D41"/>
    <w:rsid w:val="005D7446"/>
    <w:rsid w:val="005D7606"/>
    <w:rsid w:val="005D7BAA"/>
    <w:rsid w:val="005D7C76"/>
    <w:rsid w:val="005D7E95"/>
    <w:rsid w:val="005E04ED"/>
    <w:rsid w:val="005E087B"/>
    <w:rsid w:val="005E0A31"/>
    <w:rsid w:val="005E0A6B"/>
    <w:rsid w:val="005E13C8"/>
    <w:rsid w:val="005E13E4"/>
    <w:rsid w:val="005E16B7"/>
    <w:rsid w:val="005E17D4"/>
    <w:rsid w:val="005E1A43"/>
    <w:rsid w:val="005E1C4D"/>
    <w:rsid w:val="005E3563"/>
    <w:rsid w:val="005E3EBE"/>
    <w:rsid w:val="005E3FF8"/>
    <w:rsid w:val="005E4802"/>
    <w:rsid w:val="005E488A"/>
    <w:rsid w:val="005E4A3E"/>
    <w:rsid w:val="005E4B3E"/>
    <w:rsid w:val="005E4BA9"/>
    <w:rsid w:val="005E4EF6"/>
    <w:rsid w:val="005E4F40"/>
    <w:rsid w:val="005E5261"/>
    <w:rsid w:val="005E5802"/>
    <w:rsid w:val="005E6611"/>
    <w:rsid w:val="005E7120"/>
    <w:rsid w:val="005E7622"/>
    <w:rsid w:val="005E7B70"/>
    <w:rsid w:val="005F03CE"/>
    <w:rsid w:val="005F04F5"/>
    <w:rsid w:val="005F0844"/>
    <w:rsid w:val="005F10B9"/>
    <w:rsid w:val="005F1312"/>
    <w:rsid w:val="005F2060"/>
    <w:rsid w:val="005F2139"/>
    <w:rsid w:val="005F22A7"/>
    <w:rsid w:val="005F2649"/>
    <w:rsid w:val="005F2736"/>
    <w:rsid w:val="005F2A63"/>
    <w:rsid w:val="005F3195"/>
    <w:rsid w:val="005F3BD5"/>
    <w:rsid w:val="005F3D05"/>
    <w:rsid w:val="005F3DE7"/>
    <w:rsid w:val="005F3DFD"/>
    <w:rsid w:val="005F40C0"/>
    <w:rsid w:val="005F4707"/>
    <w:rsid w:val="005F48C1"/>
    <w:rsid w:val="005F4A67"/>
    <w:rsid w:val="005F4C48"/>
    <w:rsid w:val="005F4FEE"/>
    <w:rsid w:val="005F5030"/>
    <w:rsid w:val="005F53D9"/>
    <w:rsid w:val="005F5B6C"/>
    <w:rsid w:val="005F6154"/>
    <w:rsid w:val="005F6413"/>
    <w:rsid w:val="005F6686"/>
    <w:rsid w:val="005F6EDA"/>
    <w:rsid w:val="005F7349"/>
    <w:rsid w:val="005F7504"/>
    <w:rsid w:val="005F7965"/>
    <w:rsid w:val="005F7A2C"/>
    <w:rsid w:val="005F7AA9"/>
    <w:rsid w:val="0060015D"/>
    <w:rsid w:val="0060042D"/>
    <w:rsid w:val="00600587"/>
    <w:rsid w:val="006007AE"/>
    <w:rsid w:val="00600A72"/>
    <w:rsid w:val="00600E2C"/>
    <w:rsid w:val="00600F54"/>
    <w:rsid w:val="00601085"/>
    <w:rsid w:val="00601648"/>
    <w:rsid w:val="0060203C"/>
    <w:rsid w:val="0060235A"/>
    <w:rsid w:val="00602813"/>
    <w:rsid w:val="00602954"/>
    <w:rsid w:val="00602D9E"/>
    <w:rsid w:val="00602ED3"/>
    <w:rsid w:val="00603721"/>
    <w:rsid w:val="00603731"/>
    <w:rsid w:val="006039B3"/>
    <w:rsid w:val="006039D8"/>
    <w:rsid w:val="00603D3F"/>
    <w:rsid w:val="00603EE5"/>
    <w:rsid w:val="00603F98"/>
    <w:rsid w:val="0060472E"/>
    <w:rsid w:val="006048B2"/>
    <w:rsid w:val="00604D61"/>
    <w:rsid w:val="0060531A"/>
    <w:rsid w:val="0060553D"/>
    <w:rsid w:val="006056ED"/>
    <w:rsid w:val="00605AB9"/>
    <w:rsid w:val="00605D69"/>
    <w:rsid w:val="00605F65"/>
    <w:rsid w:val="00606F0B"/>
    <w:rsid w:val="00606FEB"/>
    <w:rsid w:val="00607125"/>
    <w:rsid w:val="006072E8"/>
    <w:rsid w:val="00607DDB"/>
    <w:rsid w:val="00610240"/>
    <w:rsid w:val="006102C7"/>
    <w:rsid w:val="006108E3"/>
    <w:rsid w:val="00610C66"/>
    <w:rsid w:val="00610E2D"/>
    <w:rsid w:val="006112DB"/>
    <w:rsid w:val="00611BC4"/>
    <w:rsid w:val="00612092"/>
    <w:rsid w:val="006126A3"/>
    <w:rsid w:val="00612799"/>
    <w:rsid w:val="006129A9"/>
    <w:rsid w:val="006133B2"/>
    <w:rsid w:val="00613B09"/>
    <w:rsid w:val="00613D9C"/>
    <w:rsid w:val="006141E6"/>
    <w:rsid w:val="0061479F"/>
    <w:rsid w:val="00615108"/>
    <w:rsid w:val="00615190"/>
    <w:rsid w:val="00615586"/>
    <w:rsid w:val="0061587D"/>
    <w:rsid w:val="00616403"/>
    <w:rsid w:val="0061641B"/>
    <w:rsid w:val="006168C9"/>
    <w:rsid w:val="0061769A"/>
    <w:rsid w:val="00617754"/>
    <w:rsid w:val="006177D4"/>
    <w:rsid w:val="00617A54"/>
    <w:rsid w:val="00617F8B"/>
    <w:rsid w:val="006202E1"/>
    <w:rsid w:val="00620408"/>
    <w:rsid w:val="0062044B"/>
    <w:rsid w:val="006209ED"/>
    <w:rsid w:val="00620E38"/>
    <w:rsid w:val="00620ED1"/>
    <w:rsid w:val="0062174A"/>
    <w:rsid w:val="00622B8F"/>
    <w:rsid w:val="00622F18"/>
    <w:rsid w:val="00623578"/>
    <w:rsid w:val="00623945"/>
    <w:rsid w:val="00623A3B"/>
    <w:rsid w:val="00623C65"/>
    <w:rsid w:val="00623F6E"/>
    <w:rsid w:val="00624012"/>
    <w:rsid w:val="00624102"/>
    <w:rsid w:val="006247DF"/>
    <w:rsid w:val="00624A0A"/>
    <w:rsid w:val="006250A9"/>
    <w:rsid w:val="00625AE2"/>
    <w:rsid w:val="00626B53"/>
    <w:rsid w:val="00626FA0"/>
    <w:rsid w:val="0062703B"/>
    <w:rsid w:val="00627081"/>
    <w:rsid w:val="0062756E"/>
    <w:rsid w:val="0062782F"/>
    <w:rsid w:val="0063089C"/>
    <w:rsid w:val="006309D0"/>
    <w:rsid w:val="00630A68"/>
    <w:rsid w:val="00630A8E"/>
    <w:rsid w:val="00630E0C"/>
    <w:rsid w:val="006316D4"/>
    <w:rsid w:val="00631F0E"/>
    <w:rsid w:val="00631F61"/>
    <w:rsid w:val="006323D7"/>
    <w:rsid w:val="006327D3"/>
    <w:rsid w:val="00632871"/>
    <w:rsid w:val="00632D30"/>
    <w:rsid w:val="00632F38"/>
    <w:rsid w:val="006331D0"/>
    <w:rsid w:val="00633644"/>
    <w:rsid w:val="00633BB5"/>
    <w:rsid w:val="00634589"/>
    <w:rsid w:val="0063488F"/>
    <w:rsid w:val="006349B4"/>
    <w:rsid w:val="00635039"/>
    <w:rsid w:val="006350A5"/>
    <w:rsid w:val="00635299"/>
    <w:rsid w:val="00635658"/>
    <w:rsid w:val="00635786"/>
    <w:rsid w:val="0063716A"/>
    <w:rsid w:val="00637267"/>
    <w:rsid w:val="0063734A"/>
    <w:rsid w:val="00640272"/>
    <w:rsid w:val="006403D0"/>
    <w:rsid w:val="006406D8"/>
    <w:rsid w:val="00640A04"/>
    <w:rsid w:val="00640A9C"/>
    <w:rsid w:val="0064121B"/>
    <w:rsid w:val="00641860"/>
    <w:rsid w:val="006419DC"/>
    <w:rsid w:val="00641FFA"/>
    <w:rsid w:val="006420BF"/>
    <w:rsid w:val="006429C8"/>
    <w:rsid w:val="00642B3F"/>
    <w:rsid w:val="00642CD7"/>
    <w:rsid w:val="00642E90"/>
    <w:rsid w:val="00642EA1"/>
    <w:rsid w:val="006433A1"/>
    <w:rsid w:val="0064347F"/>
    <w:rsid w:val="00643754"/>
    <w:rsid w:val="00643986"/>
    <w:rsid w:val="00643D39"/>
    <w:rsid w:val="00644902"/>
    <w:rsid w:val="00644CDA"/>
    <w:rsid w:val="006450C3"/>
    <w:rsid w:val="00645AB2"/>
    <w:rsid w:val="00645D7C"/>
    <w:rsid w:val="006466E7"/>
    <w:rsid w:val="00646E01"/>
    <w:rsid w:val="006471D3"/>
    <w:rsid w:val="00647763"/>
    <w:rsid w:val="00647BBC"/>
    <w:rsid w:val="00647C3E"/>
    <w:rsid w:val="00647ECC"/>
    <w:rsid w:val="00647FE6"/>
    <w:rsid w:val="00650257"/>
    <w:rsid w:val="006502A5"/>
    <w:rsid w:val="006502ED"/>
    <w:rsid w:val="00650496"/>
    <w:rsid w:val="00650C42"/>
    <w:rsid w:val="00650CA7"/>
    <w:rsid w:val="00651066"/>
    <w:rsid w:val="0065138D"/>
    <w:rsid w:val="00651550"/>
    <w:rsid w:val="006521E5"/>
    <w:rsid w:val="006523F0"/>
    <w:rsid w:val="00652773"/>
    <w:rsid w:val="00652FD9"/>
    <w:rsid w:val="0065319B"/>
    <w:rsid w:val="0065382A"/>
    <w:rsid w:val="006538A2"/>
    <w:rsid w:val="006539FF"/>
    <w:rsid w:val="0065416D"/>
    <w:rsid w:val="0065424B"/>
    <w:rsid w:val="006545FF"/>
    <w:rsid w:val="00654F19"/>
    <w:rsid w:val="00655023"/>
    <w:rsid w:val="00655353"/>
    <w:rsid w:val="0065608F"/>
    <w:rsid w:val="006562EB"/>
    <w:rsid w:val="0065695C"/>
    <w:rsid w:val="00656A65"/>
    <w:rsid w:val="00656D3A"/>
    <w:rsid w:val="0065710D"/>
    <w:rsid w:val="00657173"/>
    <w:rsid w:val="00657387"/>
    <w:rsid w:val="006573D9"/>
    <w:rsid w:val="00657B78"/>
    <w:rsid w:val="0066020A"/>
    <w:rsid w:val="006605AB"/>
    <w:rsid w:val="006612B1"/>
    <w:rsid w:val="00661419"/>
    <w:rsid w:val="00661761"/>
    <w:rsid w:val="0066195B"/>
    <w:rsid w:val="00661999"/>
    <w:rsid w:val="006619AA"/>
    <w:rsid w:val="00661C75"/>
    <w:rsid w:val="006623A0"/>
    <w:rsid w:val="0066261D"/>
    <w:rsid w:val="00662D7C"/>
    <w:rsid w:val="00662F76"/>
    <w:rsid w:val="00663A35"/>
    <w:rsid w:val="00663A59"/>
    <w:rsid w:val="00663C08"/>
    <w:rsid w:val="00663FE5"/>
    <w:rsid w:val="0066456E"/>
    <w:rsid w:val="00664686"/>
    <w:rsid w:val="00664C61"/>
    <w:rsid w:val="00664D6E"/>
    <w:rsid w:val="00665267"/>
    <w:rsid w:val="006662DE"/>
    <w:rsid w:val="006666E7"/>
    <w:rsid w:val="00666A11"/>
    <w:rsid w:val="00666A1C"/>
    <w:rsid w:val="00666E5F"/>
    <w:rsid w:val="00667380"/>
    <w:rsid w:val="00667432"/>
    <w:rsid w:val="0066775D"/>
    <w:rsid w:val="00670130"/>
    <w:rsid w:val="00670160"/>
    <w:rsid w:val="006701C6"/>
    <w:rsid w:val="0067026C"/>
    <w:rsid w:val="00670900"/>
    <w:rsid w:val="00670EAD"/>
    <w:rsid w:val="0067136C"/>
    <w:rsid w:val="006715EC"/>
    <w:rsid w:val="006715ED"/>
    <w:rsid w:val="00671984"/>
    <w:rsid w:val="00672187"/>
    <w:rsid w:val="00672D20"/>
    <w:rsid w:val="00673028"/>
    <w:rsid w:val="006732CA"/>
    <w:rsid w:val="0067331D"/>
    <w:rsid w:val="00673477"/>
    <w:rsid w:val="00673847"/>
    <w:rsid w:val="00673997"/>
    <w:rsid w:val="0067418B"/>
    <w:rsid w:val="006746A8"/>
    <w:rsid w:val="00674C34"/>
    <w:rsid w:val="00675051"/>
    <w:rsid w:val="0067562C"/>
    <w:rsid w:val="00675960"/>
    <w:rsid w:val="00675ACB"/>
    <w:rsid w:val="0067603F"/>
    <w:rsid w:val="006761D2"/>
    <w:rsid w:val="006770AE"/>
    <w:rsid w:val="00677254"/>
    <w:rsid w:val="00677865"/>
    <w:rsid w:val="006802D2"/>
    <w:rsid w:val="0068032B"/>
    <w:rsid w:val="006803FB"/>
    <w:rsid w:val="00680590"/>
    <w:rsid w:val="0068098A"/>
    <w:rsid w:val="00680A24"/>
    <w:rsid w:val="00680D06"/>
    <w:rsid w:val="00680E81"/>
    <w:rsid w:val="00680F03"/>
    <w:rsid w:val="00680FFC"/>
    <w:rsid w:val="00681227"/>
    <w:rsid w:val="00681937"/>
    <w:rsid w:val="00681D31"/>
    <w:rsid w:val="00681E2C"/>
    <w:rsid w:val="00682315"/>
    <w:rsid w:val="00682552"/>
    <w:rsid w:val="0068285E"/>
    <w:rsid w:val="006834D5"/>
    <w:rsid w:val="0068367B"/>
    <w:rsid w:val="00683DD7"/>
    <w:rsid w:val="00684B10"/>
    <w:rsid w:val="00684C68"/>
    <w:rsid w:val="00685555"/>
    <w:rsid w:val="00685910"/>
    <w:rsid w:val="00686100"/>
    <w:rsid w:val="006865E6"/>
    <w:rsid w:val="00686B13"/>
    <w:rsid w:val="00686FB2"/>
    <w:rsid w:val="00687903"/>
    <w:rsid w:val="0069067C"/>
    <w:rsid w:val="00690AD4"/>
    <w:rsid w:val="00690E65"/>
    <w:rsid w:val="00690F05"/>
    <w:rsid w:val="00691173"/>
    <w:rsid w:val="00691320"/>
    <w:rsid w:val="00691339"/>
    <w:rsid w:val="00691ABB"/>
    <w:rsid w:val="0069229E"/>
    <w:rsid w:val="006923E1"/>
    <w:rsid w:val="006929F2"/>
    <w:rsid w:val="00692C77"/>
    <w:rsid w:val="00692D6C"/>
    <w:rsid w:val="00693251"/>
    <w:rsid w:val="00693603"/>
    <w:rsid w:val="0069379A"/>
    <w:rsid w:val="00693AA1"/>
    <w:rsid w:val="00693EC9"/>
    <w:rsid w:val="006942BA"/>
    <w:rsid w:val="006942D7"/>
    <w:rsid w:val="0069470D"/>
    <w:rsid w:val="00694769"/>
    <w:rsid w:val="00694839"/>
    <w:rsid w:val="006956F5"/>
    <w:rsid w:val="00695A10"/>
    <w:rsid w:val="00695B73"/>
    <w:rsid w:val="00695B9B"/>
    <w:rsid w:val="00695D76"/>
    <w:rsid w:val="0069647F"/>
    <w:rsid w:val="00696593"/>
    <w:rsid w:val="00696EB3"/>
    <w:rsid w:val="006971CE"/>
    <w:rsid w:val="00697218"/>
    <w:rsid w:val="006974A4"/>
    <w:rsid w:val="00697975"/>
    <w:rsid w:val="006A0B70"/>
    <w:rsid w:val="006A0E43"/>
    <w:rsid w:val="006A0EEB"/>
    <w:rsid w:val="006A127E"/>
    <w:rsid w:val="006A17A3"/>
    <w:rsid w:val="006A18F3"/>
    <w:rsid w:val="006A199F"/>
    <w:rsid w:val="006A2318"/>
    <w:rsid w:val="006A2783"/>
    <w:rsid w:val="006A3A39"/>
    <w:rsid w:val="006A3FD6"/>
    <w:rsid w:val="006A4137"/>
    <w:rsid w:val="006A42F6"/>
    <w:rsid w:val="006A4A1B"/>
    <w:rsid w:val="006A4AE2"/>
    <w:rsid w:val="006A4E6F"/>
    <w:rsid w:val="006A5271"/>
    <w:rsid w:val="006A562B"/>
    <w:rsid w:val="006A56E3"/>
    <w:rsid w:val="006A578E"/>
    <w:rsid w:val="006A5AFA"/>
    <w:rsid w:val="006A63DC"/>
    <w:rsid w:val="006A6A67"/>
    <w:rsid w:val="006A6C15"/>
    <w:rsid w:val="006A6D34"/>
    <w:rsid w:val="006A6F0B"/>
    <w:rsid w:val="006A7A90"/>
    <w:rsid w:val="006A7BD0"/>
    <w:rsid w:val="006B02D3"/>
    <w:rsid w:val="006B0536"/>
    <w:rsid w:val="006B0625"/>
    <w:rsid w:val="006B11C9"/>
    <w:rsid w:val="006B1432"/>
    <w:rsid w:val="006B1596"/>
    <w:rsid w:val="006B1865"/>
    <w:rsid w:val="006B1B1D"/>
    <w:rsid w:val="006B1EF7"/>
    <w:rsid w:val="006B1F31"/>
    <w:rsid w:val="006B23AA"/>
    <w:rsid w:val="006B26CE"/>
    <w:rsid w:val="006B2DCF"/>
    <w:rsid w:val="006B2E76"/>
    <w:rsid w:val="006B2F7C"/>
    <w:rsid w:val="006B30AA"/>
    <w:rsid w:val="006B3413"/>
    <w:rsid w:val="006B3C32"/>
    <w:rsid w:val="006B44C7"/>
    <w:rsid w:val="006B4531"/>
    <w:rsid w:val="006B482D"/>
    <w:rsid w:val="006B4DFC"/>
    <w:rsid w:val="006B5002"/>
    <w:rsid w:val="006B5242"/>
    <w:rsid w:val="006B565C"/>
    <w:rsid w:val="006B58CC"/>
    <w:rsid w:val="006B5BEA"/>
    <w:rsid w:val="006B6194"/>
    <w:rsid w:val="006B625A"/>
    <w:rsid w:val="006B65A1"/>
    <w:rsid w:val="006B6A2E"/>
    <w:rsid w:val="006B6C78"/>
    <w:rsid w:val="006B6ED7"/>
    <w:rsid w:val="006B6F2D"/>
    <w:rsid w:val="006B7ACA"/>
    <w:rsid w:val="006B7C70"/>
    <w:rsid w:val="006B7FB5"/>
    <w:rsid w:val="006C0396"/>
    <w:rsid w:val="006C0825"/>
    <w:rsid w:val="006C08E5"/>
    <w:rsid w:val="006C1251"/>
    <w:rsid w:val="006C264C"/>
    <w:rsid w:val="006C2A0C"/>
    <w:rsid w:val="006C2E11"/>
    <w:rsid w:val="006C33EF"/>
    <w:rsid w:val="006C37F5"/>
    <w:rsid w:val="006C3BAC"/>
    <w:rsid w:val="006C3BD1"/>
    <w:rsid w:val="006C3DE3"/>
    <w:rsid w:val="006C45C7"/>
    <w:rsid w:val="006C47DF"/>
    <w:rsid w:val="006C4CCE"/>
    <w:rsid w:val="006C5426"/>
    <w:rsid w:val="006C5720"/>
    <w:rsid w:val="006C5888"/>
    <w:rsid w:val="006C679C"/>
    <w:rsid w:val="006C687D"/>
    <w:rsid w:val="006C70D4"/>
    <w:rsid w:val="006C7552"/>
    <w:rsid w:val="006C77B3"/>
    <w:rsid w:val="006C7851"/>
    <w:rsid w:val="006C7BF8"/>
    <w:rsid w:val="006D043F"/>
    <w:rsid w:val="006D0541"/>
    <w:rsid w:val="006D071D"/>
    <w:rsid w:val="006D0DDB"/>
    <w:rsid w:val="006D10DC"/>
    <w:rsid w:val="006D12A3"/>
    <w:rsid w:val="006D12E5"/>
    <w:rsid w:val="006D1573"/>
    <w:rsid w:val="006D15B5"/>
    <w:rsid w:val="006D1F1A"/>
    <w:rsid w:val="006D2360"/>
    <w:rsid w:val="006D24CF"/>
    <w:rsid w:val="006D29B7"/>
    <w:rsid w:val="006D2D87"/>
    <w:rsid w:val="006D2FC5"/>
    <w:rsid w:val="006D328E"/>
    <w:rsid w:val="006D364E"/>
    <w:rsid w:val="006D4429"/>
    <w:rsid w:val="006D4594"/>
    <w:rsid w:val="006D4D14"/>
    <w:rsid w:val="006D4DF6"/>
    <w:rsid w:val="006D5A1A"/>
    <w:rsid w:val="006D5E95"/>
    <w:rsid w:val="006D63A0"/>
    <w:rsid w:val="006D6735"/>
    <w:rsid w:val="006D6914"/>
    <w:rsid w:val="006D6B13"/>
    <w:rsid w:val="006D6BD7"/>
    <w:rsid w:val="006D7803"/>
    <w:rsid w:val="006D7976"/>
    <w:rsid w:val="006D7DC4"/>
    <w:rsid w:val="006E0D8F"/>
    <w:rsid w:val="006E132D"/>
    <w:rsid w:val="006E1369"/>
    <w:rsid w:val="006E254C"/>
    <w:rsid w:val="006E2A9E"/>
    <w:rsid w:val="006E2F02"/>
    <w:rsid w:val="006E2FB8"/>
    <w:rsid w:val="006E3493"/>
    <w:rsid w:val="006E3D26"/>
    <w:rsid w:val="006E3DFB"/>
    <w:rsid w:val="006E4118"/>
    <w:rsid w:val="006E46FF"/>
    <w:rsid w:val="006E47CF"/>
    <w:rsid w:val="006E4BA2"/>
    <w:rsid w:val="006E5816"/>
    <w:rsid w:val="006E5D55"/>
    <w:rsid w:val="006E5DC6"/>
    <w:rsid w:val="006E625A"/>
    <w:rsid w:val="006E6774"/>
    <w:rsid w:val="006E6FE1"/>
    <w:rsid w:val="006E718A"/>
    <w:rsid w:val="006E7305"/>
    <w:rsid w:val="006E75B0"/>
    <w:rsid w:val="006E7E12"/>
    <w:rsid w:val="006F0203"/>
    <w:rsid w:val="006F0B49"/>
    <w:rsid w:val="006F0EAF"/>
    <w:rsid w:val="006F1177"/>
    <w:rsid w:val="006F12FE"/>
    <w:rsid w:val="006F164A"/>
    <w:rsid w:val="006F1B69"/>
    <w:rsid w:val="006F1BA4"/>
    <w:rsid w:val="006F1FD1"/>
    <w:rsid w:val="006F2247"/>
    <w:rsid w:val="006F2746"/>
    <w:rsid w:val="006F2BAB"/>
    <w:rsid w:val="006F2D06"/>
    <w:rsid w:val="006F3079"/>
    <w:rsid w:val="006F3231"/>
    <w:rsid w:val="006F324E"/>
    <w:rsid w:val="006F333A"/>
    <w:rsid w:val="006F33E5"/>
    <w:rsid w:val="006F37EE"/>
    <w:rsid w:val="006F3C34"/>
    <w:rsid w:val="006F3C76"/>
    <w:rsid w:val="006F455A"/>
    <w:rsid w:val="006F474F"/>
    <w:rsid w:val="006F4846"/>
    <w:rsid w:val="006F4B94"/>
    <w:rsid w:val="006F4F9B"/>
    <w:rsid w:val="006F511E"/>
    <w:rsid w:val="006F52A4"/>
    <w:rsid w:val="006F5526"/>
    <w:rsid w:val="006F5702"/>
    <w:rsid w:val="006F5843"/>
    <w:rsid w:val="006F5939"/>
    <w:rsid w:val="006F6551"/>
    <w:rsid w:val="006F6AEB"/>
    <w:rsid w:val="006F6D9A"/>
    <w:rsid w:val="006F6DFC"/>
    <w:rsid w:val="006F6E6C"/>
    <w:rsid w:val="006F78B5"/>
    <w:rsid w:val="006F793A"/>
    <w:rsid w:val="006F7A78"/>
    <w:rsid w:val="006F7BB5"/>
    <w:rsid w:val="006F7FDD"/>
    <w:rsid w:val="0070010B"/>
    <w:rsid w:val="00700125"/>
    <w:rsid w:val="007007D3"/>
    <w:rsid w:val="00700A97"/>
    <w:rsid w:val="00700BB5"/>
    <w:rsid w:val="00700CFF"/>
    <w:rsid w:val="0070111A"/>
    <w:rsid w:val="00701631"/>
    <w:rsid w:val="0070184C"/>
    <w:rsid w:val="00701B8A"/>
    <w:rsid w:val="00701F95"/>
    <w:rsid w:val="007024E1"/>
    <w:rsid w:val="00702C0B"/>
    <w:rsid w:val="00703136"/>
    <w:rsid w:val="0070324C"/>
    <w:rsid w:val="007034FE"/>
    <w:rsid w:val="00703A3E"/>
    <w:rsid w:val="00703AA4"/>
    <w:rsid w:val="00703CF0"/>
    <w:rsid w:val="00703FB4"/>
    <w:rsid w:val="0070458B"/>
    <w:rsid w:val="007055DE"/>
    <w:rsid w:val="007055F1"/>
    <w:rsid w:val="0070595E"/>
    <w:rsid w:val="007059C1"/>
    <w:rsid w:val="00705DBB"/>
    <w:rsid w:val="00706132"/>
    <w:rsid w:val="00706295"/>
    <w:rsid w:val="007063B0"/>
    <w:rsid w:val="0070663F"/>
    <w:rsid w:val="007068CB"/>
    <w:rsid w:val="0070694D"/>
    <w:rsid w:val="007069A4"/>
    <w:rsid w:val="00706C72"/>
    <w:rsid w:val="00706C84"/>
    <w:rsid w:val="00706D3D"/>
    <w:rsid w:val="00706D57"/>
    <w:rsid w:val="007077F5"/>
    <w:rsid w:val="00710325"/>
    <w:rsid w:val="00710730"/>
    <w:rsid w:val="00710865"/>
    <w:rsid w:val="00710F4E"/>
    <w:rsid w:val="00711040"/>
    <w:rsid w:val="007112E4"/>
    <w:rsid w:val="007115F5"/>
    <w:rsid w:val="007118D9"/>
    <w:rsid w:val="00711DE3"/>
    <w:rsid w:val="007122C6"/>
    <w:rsid w:val="007125E4"/>
    <w:rsid w:val="0071266A"/>
    <w:rsid w:val="0071282C"/>
    <w:rsid w:val="00712A09"/>
    <w:rsid w:val="00712B9C"/>
    <w:rsid w:val="00712CB9"/>
    <w:rsid w:val="0071354A"/>
    <w:rsid w:val="007135AE"/>
    <w:rsid w:val="007137C5"/>
    <w:rsid w:val="007137FC"/>
    <w:rsid w:val="00713997"/>
    <w:rsid w:val="00713C03"/>
    <w:rsid w:val="007142B7"/>
    <w:rsid w:val="0071441C"/>
    <w:rsid w:val="0071456E"/>
    <w:rsid w:val="00714619"/>
    <w:rsid w:val="007146D9"/>
    <w:rsid w:val="007148B6"/>
    <w:rsid w:val="00714F27"/>
    <w:rsid w:val="007151C5"/>
    <w:rsid w:val="0071549F"/>
    <w:rsid w:val="007155DB"/>
    <w:rsid w:val="0071573F"/>
    <w:rsid w:val="00715891"/>
    <w:rsid w:val="00715E20"/>
    <w:rsid w:val="00715E67"/>
    <w:rsid w:val="00716042"/>
    <w:rsid w:val="007160CA"/>
    <w:rsid w:val="007166D9"/>
    <w:rsid w:val="00716A70"/>
    <w:rsid w:val="00716C28"/>
    <w:rsid w:val="00716ED7"/>
    <w:rsid w:val="0071778E"/>
    <w:rsid w:val="00717CFA"/>
    <w:rsid w:val="00717FC6"/>
    <w:rsid w:val="007203D1"/>
    <w:rsid w:val="0072081A"/>
    <w:rsid w:val="00720990"/>
    <w:rsid w:val="007209BD"/>
    <w:rsid w:val="00720A98"/>
    <w:rsid w:val="007212BA"/>
    <w:rsid w:val="00721B7B"/>
    <w:rsid w:val="0072249F"/>
    <w:rsid w:val="00722A96"/>
    <w:rsid w:val="007230A6"/>
    <w:rsid w:val="00723467"/>
    <w:rsid w:val="0072355A"/>
    <w:rsid w:val="00723715"/>
    <w:rsid w:val="00723790"/>
    <w:rsid w:val="00723846"/>
    <w:rsid w:val="00723B15"/>
    <w:rsid w:val="00723DBB"/>
    <w:rsid w:val="007249D3"/>
    <w:rsid w:val="00724F0A"/>
    <w:rsid w:val="00725069"/>
    <w:rsid w:val="007258DD"/>
    <w:rsid w:val="0072730C"/>
    <w:rsid w:val="007273D0"/>
    <w:rsid w:val="00727525"/>
    <w:rsid w:val="0072758F"/>
    <w:rsid w:val="007277E2"/>
    <w:rsid w:val="00727ADA"/>
    <w:rsid w:val="00727FA8"/>
    <w:rsid w:val="007308CD"/>
    <w:rsid w:val="00730A97"/>
    <w:rsid w:val="00730E9D"/>
    <w:rsid w:val="00730EF3"/>
    <w:rsid w:val="007311EB"/>
    <w:rsid w:val="007314FD"/>
    <w:rsid w:val="00731652"/>
    <w:rsid w:val="007320D8"/>
    <w:rsid w:val="00732467"/>
    <w:rsid w:val="00732879"/>
    <w:rsid w:val="00733149"/>
    <w:rsid w:val="0073397A"/>
    <w:rsid w:val="00733B80"/>
    <w:rsid w:val="0073444A"/>
    <w:rsid w:val="00735C66"/>
    <w:rsid w:val="00735F22"/>
    <w:rsid w:val="00736674"/>
    <w:rsid w:val="0073699C"/>
    <w:rsid w:val="00736CC3"/>
    <w:rsid w:val="00736CCC"/>
    <w:rsid w:val="00737176"/>
    <w:rsid w:val="00737284"/>
    <w:rsid w:val="007373C4"/>
    <w:rsid w:val="0073765B"/>
    <w:rsid w:val="007376AE"/>
    <w:rsid w:val="007376C7"/>
    <w:rsid w:val="00737767"/>
    <w:rsid w:val="0073785F"/>
    <w:rsid w:val="00737D9F"/>
    <w:rsid w:val="007408F6"/>
    <w:rsid w:val="00741084"/>
    <w:rsid w:val="00741210"/>
    <w:rsid w:val="00741388"/>
    <w:rsid w:val="00741DE5"/>
    <w:rsid w:val="00742074"/>
    <w:rsid w:val="00742762"/>
    <w:rsid w:val="00742BC8"/>
    <w:rsid w:val="0074312D"/>
    <w:rsid w:val="00743154"/>
    <w:rsid w:val="007436E3"/>
    <w:rsid w:val="007438A2"/>
    <w:rsid w:val="00743E1B"/>
    <w:rsid w:val="00744C33"/>
    <w:rsid w:val="00745012"/>
    <w:rsid w:val="007450BC"/>
    <w:rsid w:val="00745581"/>
    <w:rsid w:val="00745934"/>
    <w:rsid w:val="00745C92"/>
    <w:rsid w:val="00746618"/>
    <w:rsid w:val="00746DD1"/>
    <w:rsid w:val="0074731E"/>
    <w:rsid w:val="007478B9"/>
    <w:rsid w:val="007478FB"/>
    <w:rsid w:val="00747CFE"/>
    <w:rsid w:val="00750054"/>
    <w:rsid w:val="007504E3"/>
    <w:rsid w:val="0075097F"/>
    <w:rsid w:val="007509E4"/>
    <w:rsid w:val="00750A91"/>
    <w:rsid w:val="00750DDD"/>
    <w:rsid w:val="00750E44"/>
    <w:rsid w:val="00751029"/>
    <w:rsid w:val="0075102E"/>
    <w:rsid w:val="0075140E"/>
    <w:rsid w:val="00751695"/>
    <w:rsid w:val="00751E4A"/>
    <w:rsid w:val="00752F96"/>
    <w:rsid w:val="00753313"/>
    <w:rsid w:val="00753397"/>
    <w:rsid w:val="0075355E"/>
    <w:rsid w:val="00753BDE"/>
    <w:rsid w:val="00753D89"/>
    <w:rsid w:val="0075415C"/>
    <w:rsid w:val="00754839"/>
    <w:rsid w:val="00754A0C"/>
    <w:rsid w:val="00754DD5"/>
    <w:rsid w:val="00754EA2"/>
    <w:rsid w:val="00754EEF"/>
    <w:rsid w:val="00754FF1"/>
    <w:rsid w:val="0075502B"/>
    <w:rsid w:val="007552FF"/>
    <w:rsid w:val="007559ED"/>
    <w:rsid w:val="00755D87"/>
    <w:rsid w:val="00755EF7"/>
    <w:rsid w:val="00757521"/>
    <w:rsid w:val="00757A04"/>
    <w:rsid w:val="00757AD6"/>
    <w:rsid w:val="00757D0D"/>
    <w:rsid w:val="00760102"/>
    <w:rsid w:val="0076014B"/>
    <w:rsid w:val="0076058A"/>
    <w:rsid w:val="00760A4B"/>
    <w:rsid w:val="00760D32"/>
    <w:rsid w:val="007615AA"/>
    <w:rsid w:val="0076184D"/>
    <w:rsid w:val="007619EE"/>
    <w:rsid w:val="00761C81"/>
    <w:rsid w:val="00761FAE"/>
    <w:rsid w:val="0076209E"/>
    <w:rsid w:val="00762542"/>
    <w:rsid w:val="00762C53"/>
    <w:rsid w:val="00762F56"/>
    <w:rsid w:val="00763775"/>
    <w:rsid w:val="0076386E"/>
    <w:rsid w:val="007638ED"/>
    <w:rsid w:val="00763B6B"/>
    <w:rsid w:val="007640B5"/>
    <w:rsid w:val="0076442F"/>
    <w:rsid w:val="00764966"/>
    <w:rsid w:val="00765070"/>
    <w:rsid w:val="0076557C"/>
    <w:rsid w:val="00765D3A"/>
    <w:rsid w:val="00765DDE"/>
    <w:rsid w:val="00765E51"/>
    <w:rsid w:val="00766122"/>
    <w:rsid w:val="00766243"/>
    <w:rsid w:val="00766A4C"/>
    <w:rsid w:val="00766D32"/>
    <w:rsid w:val="007675EF"/>
    <w:rsid w:val="00767E8A"/>
    <w:rsid w:val="00767EF8"/>
    <w:rsid w:val="00770125"/>
    <w:rsid w:val="00770B07"/>
    <w:rsid w:val="007716D3"/>
    <w:rsid w:val="007718F2"/>
    <w:rsid w:val="00771C4E"/>
    <w:rsid w:val="00771D1B"/>
    <w:rsid w:val="00772437"/>
    <w:rsid w:val="00772709"/>
    <w:rsid w:val="007728EC"/>
    <w:rsid w:val="00772C25"/>
    <w:rsid w:val="00772F2E"/>
    <w:rsid w:val="00772FAF"/>
    <w:rsid w:val="0077312D"/>
    <w:rsid w:val="007732B1"/>
    <w:rsid w:val="00773600"/>
    <w:rsid w:val="00773768"/>
    <w:rsid w:val="00773EF6"/>
    <w:rsid w:val="00774A4B"/>
    <w:rsid w:val="00774A82"/>
    <w:rsid w:val="00774ECB"/>
    <w:rsid w:val="00775357"/>
    <w:rsid w:val="0077536C"/>
    <w:rsid w:val="00775CC9"/>
    <w:rsid w:val="00775DA3"/>
    <w:rsid w:val="00775FA4"/>
    <w:rsid w:val="00776099"/>
    <w:rsid w:val="00776102"/>
    <w:rsid w:val="007763F1"/>
    <w:rsid w:val="0077645B"/>
    <w:rsid w:val="007764B4"/>
    <w:rsid w:val="00776A7A"/>
    <w:rsid w:val="00776A7F"/>
    <w:rsid w:val="00776BE9"/>
    <w:rsid w:val="00776DAB"/>
    <w:rsid w:val="00777572"/>
    <w:rsid w:val="00777DA4"/>
    <w:rsid w:val="00777E68"/>
    <w:rsid w:val="00780462"/>
    <w:rsid w:val="007807B2"/>
    <w:rsid w:val="00780E78"/>
    <w:rsid w:val="00781069"/>
    <w:rsid w:val="00781120"/>
    <w:rsid w:val="00781B32"/>
    <w:rsid w:val="00781DB1"/>
    <w:rsid w:val="00782305"/>
    <w:rsid w:val="00782332"/>
    <w:rsid w:val="00782BD3"/>
    <w:rsid w:val="007830F2"/>
    <w:rsid w:val="007835CA"/>
    <w:rsid w:val="00783802"/>
    <w:rsid w:val="0078394C"/>
    <w:rsid w:val="007842FC"/>
    <w:rsid w:val="0078447F"/>
    <w:rsid w:val="00784E69"/>
    <w:rsid w:val="00784EF8"/>
    <w:rsid w:val="00785267"/>
    <w:rsid w:val="007854B9"/>
    <w:rsid w:val="007856D8"/>
    <w:rsid w:val="00785A7F"/>
    <w:rsid w:val="00785C42"/>
    <w:rsid w:val="00785C61"/>
    <w:rsid w:val="00785ED9"/>
    <w:rsid w:val="00785F05"/>
    <w:rsid w:val="0078611E"/>
    <w:rsid w:val="007861D1"/>
    <w:rsid w:val="00786799"/>
    <w:rsid w:val="00786906"/>
    <w:rsid w:val="007869D6"/>
    <w:rsid w:val="0078724C"/>
    <w:rsid w:val="007874CC"/>
    <w:rsid w:val="007876A7"/>
    <w:rsid w:val="007876F0"/>
    <w:rsid w:val="00790170"/>
    <w:rsid w:val="007907E6"/>
    <w:rsid w:val="00790916"/>
    <w:rsid w:val="00790DC3"/>
    <w:rsid w:val="00791036"/>
    <w:rsid w:val="00791272"/>
    <w:rsid w:val="0079194E"/>
    <w:rsid w:val="007920B1"/>
    <w:rsid w:val="00792299"/>
    <w:rsid w:val="0079238A"/>
    <w:rsid w:val="00792E81"/>
    <w:rsid w:val="00792EDF"/>
    <w:rsid w:val="00793013"/>
    <w:rsid w:val="007930CB"/>
    <w:rsid w:val="00793504"/>
    <w:rsid w:val="0079395D"/>
    <w:rsid w:val="00793D1C"/>
    <w:rsid w:val="00793D9A"/>
    <w:rsid w:val="007944E1"/>
    <w:rsid w:val="0079458D"/>
    <w:rsid w:val="0079499E"/>
    <w:rsid w:val="00795609"/>
    <w:rsid w:val="00795802"/>
    <w:rsid w:val="00795973"/>
    <w:rsid w:val="007960DF"/>
    <w:rsid w:val="00797169"/>
    <w:rsid w:val="007971BD"/>
    <w:rsid w:val="007978D8"/>
    <w:rsid w:val="007978FE"/>
    <w:rsid w:val="00797A78"/>
    <w:rsid w:val="007A006E"/>
    <w:rsid w:val="007A0170"/>
    <w:rsid w:val="007A02BA"/>
    <w:rsid w:val="007A057F"/>
    <w:rsid w:val="007A07F2"/>
    <w:rsid w:val="007A0859"/>
    <w:rsid w:val="007A0B38"/>
    <w:rsid w:val="007A105B"/>
    <w:rsid w:val="007A1214"/>
    <w:rsid w:val="007A1251"/>
    <w:rsid w:val="007A19A2"/>
    <w:rsid w:val="007A2108"/>
    <w:rsid w:val="007A22AF"/>
    <w:rsid w:val="007A2D4C"/>
    <w:rsid w:val="007A2E2F"/>
    <w:rsid w:val="007A30C1"/>
    <w:rsid w:val="007A31DF"/>
    <w:rsid w:val="007A3654"/>
    <w:rsid w:val="007A3824"/>
    <w:rsid w:val="007A395E"/>
    <w:rsid w:val="007A3A2B"/>
    <w:rsid w:val="007A3F71"/>
    <w:rsid w:val="007A41E9"/>
    <w:rsid w:val="007A42C1"/>
    <w:rsid w:val="007A4909"/>
    <w:rsid w:val="007A499A"/>
    <w:rsid w:val="007A4E3A"/>
    <w:rsid w:val="007A4E97"/>
    <w:rsid w:val="007A5335"/>
    <w:rsid w:val="007A53FF"/>
    <w:rsid w:val="007A5B32"/>
    <w:rsid w:val="007A5BD2"/>
    <w:rsid w:val="007A6004"/>
    <w:rsid w:val="007A62B0"/>
    <w:rsid w:val="007A6692"/>
    <w:rsid w:val="007A6F67"/>
    <w:rsid w:val="007A6F97"/>
    <w:rsid w:val="007A792D"/>
    <w:rsid w:val="007A7F94"/>
    <w:rsid w:val="007B0243"/>
    <w:rsid w:val="007B05F9"/>
    <w:rsid w:val="007B0AD6"/>
    <w:rsid w:val="007B0AEB"/>
    <w:rsid w:val="007B1341"/>
    <w:rsid w:val="007B174B"/>
    <w:rsid w:val="007B1F20"/>
    <w:rsid w:val="007B2578"/>
    <w:rsid w:val="007B259A"/>
    <w:rsid w:val="007B2A93"/>
    <w:rsid w:val="007B30EF"/>
    <w:rsid w:val="007B35E0"/>
    <w:rsid w:val="007B37CA"/>
    <w:rsid w:val="007B3A1A"/>
    <w:rsid w:val="007B3CBC"/>
    <w:rsid w:val="007B3D2C"/>
    <w:rsid w:val="007B3FF9"/>
    <w:rsid w:val="007B40E2"/>
    <w:rsid w:val="007B4641"/>
    <w:rsid w:val="007B493C"/>
    <w:rsid w:val="007B4B1C"/>
    <w:rsid w:val="007B4B1E"/>
    <w:rsid w:val="007B4E05"/>
    <w:rsid w:val="007B5932"/>
    <w:rsid w:val="007B5961"/>
    <w:rsid w:val="007B5CD0"/>
    <w:rsid w:val="007B5E52"/>
    <w:rsid w:val="007B6A78"/>
    <w:rsid w:val="007B6C2F"/>
    <w:rsid w:val="007B6EC5"/>
    <w:rsid w:val="007B7E7E"/>
    <w:rsid w:val="007B7F7C"/>
    <w:rsid w:val="007C0808"/>
    <w:rsid w:val="007C0F10"/>
    <w:rsid w:val="007C12CA"/>
    <w:rsid w:val="007C1D74"/>
    <w:rsid w:val="007C3417"/>
    <w:rsid w:val="007C405E"/>
    <w:rsid w:val="007C4480"/>
    <w:rsid w:val="007C46ED"/>
    <w:rsid w:val="007C4E02"/>
    <w:rsid w:val="007C55B9"/>
    <w:rsid w:val="007C5AD4"/>
    <w:rsid w:val="007C5FB8"/>
    <w:rsid w:val="007C629D"/>
    <w:rsid w:val="007C645E"/>
    <w:rsid w:val="007C6A24"/>
    <w:rsid w:val="007C6A45"/>
    <w:rsid w:val="007C6E07"/>
    <w:rsid w:val="007C7037"/>
    <w:rsid w:val="007C74A1"/>
    <w:rsid w:val="007C7BD8"/>
    <w:rsid w:val="007C7BF2"/>
    <w:rsid w:val="007C7CCC"/>
    <w:rsid w:val="007C7D40"/>
    <w:rsid w:val="007D0FB3"/>
    <w:rsid w:val="007D13CC"/>
    <w:rsid w:val="007D196E"/>
    <w:rsid w:val="007D1B98"/>
    <w:rsid w:val="007D1BFA"/>
    <w:rsid w:val="007D1C1E"/>
    <w:rsid w:val="007D1D78"/>
    <w:rsid w:val="007D2563"/>
    <w:rsid w:val="007D3004"/>
    <w:rsid w:val="007D38EE"/>
    <w:rsid w:val="007D396E"/>
    <w:rsid w:val="007D39F4"/>
    <w:rsid w:val="007D41F9"/>
    <w:rsid w:val="007D4A2B"/>
    <w:rsid w:val="007D4BAB"/>
    <w:rsid w:val="007D4D66"/>
    <w:rsid w:val="007D4E78"/>
    <w:rsid w:val="007D4F2E"/>
    <w:rsid w:val="007D5B74"/>
    <w:rsid w:val="007D5C7E"/>
    <w:rsid w:val="007D62F5"/>
    <w:rsid w:val="007D6320"/>
    <w:rsid w:val="007D63AB"/>
    <w:rsid w:val="007D65B2"/>
    <w:rsid w:val="007D6D7E"/>
    <w:rsid w:val="007D6E2D"/>
    <w:rsid w:val="007D7160"/>
    <w:rsid w:val="007D72D0"/>
    <w:rsid w:val="007D7B89"/>
    <w:rsid w:val="007D7CEC"/>
    <w:rsid w:val="007E02DB"/>
    <w:rsid w:val="007E101B"/>
    <w:rsid w:val="007E12B5"/>
    <w:rsid w:val="007E1627"/>
    <w:rsid w:val="007E1AE3"/>
    <w:rsid w:val="007E1E16"/>
    <w:rsid w:val="007E1FD7"/>
    <w:rsid w:val="007E20E0"/>
    <w:rsid w:val="007E21D7"/>
    <w:rsid w:val="007E267A"/>
    <w:rsid w:val="007E3362"/>
    <w:rsid w:val="007E33C9"/>
    <w:rsid w:val="007E34FF"/>
    <w:rsid w:val="007E3786"/>
    <w:rsid w:val="007E394D"/>
    <w:rsid w:val="007E3E15"/>
    <w:rsid w:val="007E417A"/>
    <w:rsid w:val="007E46AB"/>
    <w:rsid w:val="007E4909"/>
    <w:rsid w:val="007E4FC7"/>
    <w:rsid w:val="007E50B0"/>
    <w:rsid w:val="007E571E"/>
    <w:rsid w:val="007E5B0D"/>
    <w:rsid w:val="007E60D2"/>
    <w:rsid w:val="007E6125"/>
    <w:rsid w:val="007E6241"/>
    <w:rsid w:val="007E62E5"/>
    <w:rsid w:val="007E6442"/>
    <w:rsid w:val="007E7028"/>
    <w:rsid w:val="007E71C9"/>
    <w:rsid w:val="007E7616"/>
    <w:rsid w:val="007E7A91"/>
    <w:rsid w:val="007E7E0A"/>
    <w:rsid w:val="007F019B"/>
    <w:rsid w:val="007F0389"/>
    <w:rsid w:val="007F0456"/>
    <w:rsid w:val="007F057A"/>
    <w:rsid w:val="007F091D"/>
    <w:rsid w:val="007F0BB8"/>
    <w:rsid w:val="007F0CD9"/>
    <w:rsid w:val="007F18DB"/>
    <w:rsid w:val="007F1C00"/>
    <w:rsid w:val="007F2118"/>
    <w:rsid w:val="007F2286"/>
    <w:rsid w:val="007F237C"/>
    <w:rsid w:val="007F2380"/>
    <w:rsid w:val="007F26E2"/>
    <w:rsid w:val="007F29EB"/>
    <w:rsid w:val="007F2FDF"/>
    <w:rsid w:val="007F30BC"/>
    <w:rsid w:val="007F351D"/>
    <w:rsid w:val="007F3D81"/>
    <w:rsid w:val="007F43A5"/>
    <w:rsid w:val="007F446D"/>
    <w:rsid w:val="007F48C0"/>
    <w:rsid w:val="007F4A07"/>
    <w:rsid w:val="007F4BAE"/>
    <w:rsid w:val="007F4EAA"/>
    <w:rsid w:val="007F5F28"/>
    <w:rsid w:val="007F608D"/>
    <w:rsid w:val="007F60B8"/>
    <w:rsid w:val="007F6C23"/>
    <w:rsid w:val="007F6CE3"/>
    <w:rsid w:val="007F7351"/>
    <w:rsid w:val="007F7680"/>
    <w:rsid w:val="007F77F0"/>
    <w:rsid w:val="007F7998"/>
    <w:rsid w:val="007F7B0D"/>
    <w:rsid w:val="007F7F35"/>
    <w:rsid w:val="0080059C"/>
    <w:rsid w:val="00800860"/>
    <w:rsid w:val="00800F95"/>
    <w:rsid w:val="00800FB1"/>
    <w:rsid w:val="00801348"/>
    <w:rsid w:val="00801487"/>
    <w:rsid w:val="00801A81"/>
    <w:rsid w:val="00802066"/>
    <w:rsid w:val="00802397"/>
    <w:rsid w:val="00802720"/>
    <w:rsid w:val="00802A91"/>
    <w:rsid w:val="00802D80"/>
    <w:rsid w:val="00802E8E"/>
    <w:rsid w:val="0080310E"/>
    <w:rsid w:val="00803129"/>
    <w:rsid w:val="008032F6"/>
    <w:rsid w:val="00803FB8"/>
    <w:rsid w:val="00805214"/>
    <w:rsid w:val="00805293"/>
    <w:rsid w:val="00805424"/>
    <w:rsid w:val="00805904"/>
    <w:rsid w:val="008059E9"/>
    <w:rsid w:val="00805D92"/>
    <w:rsid w:val="00805EE5"/>
    <w:rsid w:val="00805FFE"/>
    <w:rsid w:val="008060FF"/>
    <w:rsid w:val="0080615D"/>
    <w:rsid w:val="008063B3"/>
    <w:rsid w:val="0080659B"/>
    <w:rsid w:val="008067BE"/>
    <w:rsid w:val="00806DEE"/>
    <w:rsid w:val="0080767E"/>
    <w:rsid w:val="00807AB0"/>
    <w:rsid w:val="00807F87"/>
    <w:rsid w:val="0081017D"/>
    <w:rsid w:val="00810728"/>
    <w:rsid w:val="008107EC"/>
    <w:rsid w:val="00810DFB"/>
    <w:rsid w:val="00811435"/>
    <w:rsid w:val="0081172A"/>
    <w:rsid w:val="00811788"/>
    <w:rsid w:val="00811DC8"/>
    <w:rsid w:val="00811E03"/>
    <w:rsid w:val="008135B2"/>
    <w:rsid w:val="0081391F"/>
    <w:rsid w:val="00813A9E"/>
    <w:rsid w:val="00813AEC"/>
    <w:rsid w:val="00814481"/>
    <w:rsid w:val="00814F5C"/>
    <w:rsid w:val="00814F68"/>
    <w:rsid w:val="00815AAC"/>
    <w:rsid w:val="00816059"/>
    <w:rsid w:val="00816344"/>
    <w:rsid w:val="008163C6"/>
    <w:rsid w:val="0081657E"/>
    <w:rsid w:val="008165A2"/>
    <w:rsid w:val="00816631"/>
    <w:rsid w:val="00816777"/>
    <w:rsid w:val="008167EA"/>
    <w:rsid w:val="00816E72"/>
    <w:rsid w:val="008176D7"/>
    <w:rsid w:val="00817AC3"/>
    <w:rsid w:val="00820063"/>
    <w:rsid w:val="008200B6"/>
    <w:rsid w:val="00820312"/>
    <w:rsid w:val="00820386"/>
    <w:rsid w:val="008204CE"/>
    <w:rsid w:val="0082058F"/>
    <w:rsid w:val="00820673"/>
    <w:rsid w:val="00820980"/>
    <w:rsid w:val="00820B10"/>
    <w:rsid w:val="00820B4D"/>
    <w:rsid w:val="00820D75"/>
    <w:rsid w:val="008215B3"/>
    <w:rsid w:val="008216C4"/>
    <w:rsid w:val="0082170D"/>
    <w:rsid w:val="0082175C"/>
    <w:rsid w:val="00821BB9"/>
    <w:rsid w:val="00821C08"/>
    <w:rsid w:val="008221C5"/>
    <w:rsid w:val="0082253B"/>
    <w:rsid w:val="00822E18"/>
    <w:rsid w:val="00822E48"/>
    <w:rsid w:val="00822FCB"/>
    <w:rsid w:val="008232CC"/>
    <w:rsid w:val="00823753"/>
    <w:rsid w:val="0082375E"/>
    <w:rsid w:val="008239D0"/>
    <w:rsid w:val="008239D8"/>
    <w:rsid w:val="008239FB"/>
    <w:rsid w:val="00823A89"/>
    <w:rsid w:val="00823CB3"/>
    <w:rsid w:val="00823D88"/>
    <w:rsid w:val="00823F69"/>
    <w:rsid w:val="008244D1"/>
    <w:rsid w:val="008246A0"/>
    <w:rsid w:val="00824864"/>
    <w:rsid w:val="0082571E"/>
    <w:rsid w:val="00825AA9"/>
    <w:rsid w:val="0082644C"/>
    <w:rsid w:val="00826572"/>
    <w:rsid w:val="008268F6"/>
    <w:rsid w:val="00826C11"/>
    <w:rsid w:val="00826C28"/>
    <w:rsid w:val="00826E9F"/>
    <w:rsid w:val="00826F21"/>
    <w:rsid w:val="00826FE6"/>
    <w:rsid w:val="008277CD"/>
    <w:rsid w:val="008277EF"/>
    <w:rsid w:val="00827879"/>
    <w:rsid w:val="00830557"/>
    <w:rsid w:val="008308D4"/>
    <w:rsid w:val="00830D67"/>
    <w:rsid w:val="00830DCA"/>
    <w:rsid w:val="008315F4"/>
    <w:rsid w:val="0083182D"/>
    <w:rsid w:val="008318C2"/>
    <w:rsid w:val="008321CE"/>
    <w:rsid w:val="00832240"/>
    <w:rsid w:val="00832453"/>
    <w:rsid w:val="008326D1"/>
    <w:rsid w:val="008327AE"/>
    <w:rsid w:val="00832EB6"/>
    <w:rsid w:val="0083314F"/>
    <w:rsid w:val="008331F9"/>
    <w:rsid w:val="0083325A"/>
    <w:rsid w:val="0083371D"/>
    <w:rsid w:val="00833813"/>
    <w:rsid w:val="0083407F"/>
    <w:rsid w:val="00834394"/>
    <w:rsid w:val="008343B5"/>
    <w:rsid w:val="008343F6"/>
    <w:rsid w:val="0083463C"/>
    <w:rsid w:val="00834C88"/>
    <w:rsid w:val="00835A6F"/>
    <w:rsid w:val="00835B83"/>
    <w:rsid w:val="00835D37"/>
    <w:rsid w:val="00836926"/>
    <w:rsid w:val="00836CBE"/>
    <w:rsid w:val="00836FA0"/>
    <w:rsid w:val="0083731B"/>
    <w:rsid w:val="00837AB0"/>
    <w:rsid w:val="00837E14"/>
    <w:rsid w:val="0084072E"/>
    <w:rsid w:val="00840D72"/>
    <w:rsid w:val="00841F56"/>
    <w:rsid w:val="0084322A"/>
    <w:rsid w:val="00843380"/>
    <w:rsid w:val="00843893"/>
    <w:rsid w:val="00843AA9"/>
    <w:rsid w:val="00843D35"/>
    <w:rsid w:val="00844581"/>
    <w:rsid w:val="00844995"/>
    <w:rsid w:val="00844A5E"/>
    <w:rsid w:val="00845226"/>
    <w:rsid w:val="008455FF"/>
    <w:rsid w:val="00846165"/>
    <w:rsid w:val="0084628F"/>
    <w:rsid w:val="008463BE"/>
    <w:rsid w:val="00846493"/>
    <w:rsid w:val="00846734"/>
    <w:rsid w:val="00846E15"/>
    <w:rsid w:val="0084704F"/>
    <w:rsid w:val="008471B9"/>
    <w:rsid w:val="00847668"/>
    <w:rsid w:val="00847DB4"/>
    <w:rsid w:val="008500D4"/>
    <w:rsid w:val="0085029A"/>
    <w:rsid w:val="008505CE"/>
    <w:rsid w:val="008507D5"/>
    <w:rsid w:val="008509B0"/>
    <w:rsid w:val="00850D28"/>
    <w:rsid w:val="00850EE1"/>
    <w:rsid w:val="008513E5"/>
    <w:rsid w:val="00851404"/>
    <w:rsid w:val="00851AD2"/>
    <w:rsid w:val="00851C21"/>
    <w:rsid w:val="00851DC4"/>
    <w:rsid w:val="00851E11"/>
    <w:rsid w:val="00851E83"/>
    <w:rsid w:val="00851E99"/>
    <w:rsid w:val="0085276D"/>
    <w:rsid w:val="0085287F"/>
    <w:rsid w:val="00852DFF"/>
    <w:rsid w:val="00852F64"/>
    <w:rsid w:val="00853038"/>
    <w:rsid w:val="008532B0"/>
    <w:rsid w:val="008538EA"/>
    <w:rsid w:val="008542A5"/>
    <w:rsid w:val="00854789"/>
    <w:rsid w:val="00855011"/>
    <w:rsid w:val="00855334"/>
    <w:rsid w:val="008553A4"/>
    <w:rsid w:val="008553A6"/>
    <w:rsid w:val="00855561"/>
    <w:rsid w:val="0085556F"/>
    <w:rsid w:val="008561B6"/>
    <w:rsid w:val="0085639E"/>
    <w:rsid w:val="0085666F"/>
    <w:rsid w:val="00856814"/>
    <w:rsid w:val="00856B33"/>
    <w:rsid w:val="00856EE8"/>
    <w:rsid w:val="008574F0"/>
    <w:rsid w:val="00857571"/>
    <w:rsid w:val="00857BB3"/>
    <w:rsid w:val="00857DC6"/>
    <w:rsid w:val="0086049F"/>
    <w:rsid w:val="008606B6"/>
    <w:rsid w:val="00860916"/>
    <w:rsid w:val="00860BD3"/>
    <w:rsid w:val="00860FFA"/>
    <w:rsid w:val="00861467"/>
    <w:rsid w:val="00861759"/>
    <w:rsid w:val="00861943"/>
    <w:rsid w:val="0086198A"/>
    <w:rsid w:val="00861C57"/>
    <w:rsid w:val="00861D96"/>
    <w:rsid w:val="00861FF1"/>
    <w:rsid w:val="008623B5"/>
    <w:rsid w:val="00862F4B"/>
    <w:rsid w:val="008632EF"/>
    <w:rsid w:val="008633BA"/>
    <w:rsid w:val="00863D73"/>
    <w:rsid w:val="00863FE8"/>
    <w:rsid w:val="0086439E"/>
    <w:rsid w:val="008644BC"/>
    <w:rsid w:val="00864EBE"/>
    <w:rsid w:val="00865037"/>
    <w:rsid w:val="00865B05"/>
    <w:rsid w:val="008665C1"/>
    <w:rsid w:val="008668CC"/>
    <w:rsid w:val="00866A65"/>
    <w:rsid w:val="00866C8C"/>
    <w:rsid w:val="00866F8C"/>
    <w:rsid w:val="00867151"/>
    <w:rsid w:val="008678AD"/>
    <w:rsid w:val="00867968"/>
    <w:rsid w:val="00867B0B"/>
    <w:rsid w:val="00867D41"/>
    <w:rsid w:val="00867FED"/>
    <w:rsid w:val="0087066C"/>
    <w:rsid w:val="00870823"/>
    <w:rsid w:val="008708C4"/>
    <w:rsid w:val="008708CF"/>
    <w:rsid w:val="00870AEB"/>
    <w:rsid w:val="00870C66"/>
    <w:rsid w:val="00870D28"/>
    <w:rsid w:val="008712B5"/>
    <w:rsid w:val="008714A6"/>
    <w:rsid w:val="0087150B"/>
    <w:rsid w:val="00871579"/>
    <w:rsid w:val="00871719"/>
    <w:rsid w:val="0087209D"/>
    <w:rsid w:val="0087233B"/>
    <w:rsid w:val="008727CC"/>
    <w:rsid w:val="00872CB4"/>
    <w:rsid w:val="0087333E"/>
    <w:rsid w:val="008733C8"/>
    <w:rsid w:val="008736B3"/>
    <w:rsid w:val="008736E8"/>
    <w:rsid w:val="0087378A"/>
    <w:rsid w:val="008737E8"/>
    <w:rsid w:val="00873C12"/>
    <w:rsid w:val="00873E38"/>
    <w:rsid w:val="00874765"/>
    <w:rsid w:val="00874849"/>
    <w:rsid w:val="00875D62"/>
    <w:rsid w:val="00875FD3"/>
    <w:rsid w:val="00876024"/>
    <w:rsid w:val="0087667A"/>
    <w:rsid w:val="0087667D"/>
    <w:rsid w:val="00876915"/>
    <w:rsid w:val="008771BA"/>
    <w:rsid w:val="008771ED"/>
    <w:rsid w:val="00877742"/>
    <w:rsid w:val="0087777D"/>
    <w:rsid w:val="00877CDC"/>
    <w:rsid w:val="00880409"/>
    <w:rsid w:val="00880727"/>
    <w:rsid w:val="00880D4F"/>
    <w:rsid w:val="00880E96"/>
    <w:rsid w:val="008811A7"/>
    <w:rsid w:val="00881327"/>
    <w:rsid w:val="008815F0"/>
    <w:rsid w:val="00881BF1"/>
    <w:rsid w:val="00882305"/>
    <w:rsid w:val="00882362"/>
    <w:rsid w:val="00882475"/>
    <w:rsid w:val="008831A8"/>
    <w:rsid w:val="0088346E"/>
    <w:rsid w:val="0088353C"/>
    <w:rsid w:val="008837F6"/>
    <w:rsid w:val="00883ED9"/>
    <w:rsid w:val="0088422E"/>
    <w:rsid w:val="008844B3"/>
    <w:rsid w:val="00884655"/>
    <w:rsid w:val="0088480F"/>
    <w:rsid w:val="008848D2"/>
    <w:rsid w:val="00884A78"/>
    <w:rsid w:val="00884C3D"/>
    <w:rsid w:val="00884D5B"/>
    <w:rsid w:val="0088535E"/>
    <w:rsid w:val="0088596B"/>
    <w:rsid w:val="00885E1D"/>
    <w:rsid w:val="00886268"/>
    <w:rsid w:val="008862C9"/>
    <w:rsid w:val="008866F8"/>
    <w:rsid w:val="00886772"/>
    <w:rsid w:val="008867F5"/>
    <w:rsid w:val="00886A32"/>
    <w:rsid w:val="00887280"/>
    <w:rsid w:val="008876F6"/>
    <w:rsid w:val="00887825"/>
    <w:rsid w:val="008878B3"/>
    <w:rsid w:val="00887AB6"/>
    <w:rsid w:val="00890100"/>
    <w:rsid w:val="00891031"/>
    <w:rsid w:val="0089141B"/>
    <w:rsid w:val="008918CD"/>
    <w:rsid w:val="00891C9C"/>
    <w:rsid w:val="00891D5D"/>
    <w:rsid w:val="008927AD"/>
    <w:rsid w:val="008928E3"/>
    <w:rsid w:val="00892A5D"/>
    <w:rsid w:val="00892D6F"/>
    <w:rsid w:val="00893030"/>
    <w:rsid w:val="0089324C"/>
    <w:rsid w:val="0089341F"/>
    <w:rsid w:val="0089342D"/>
    <w:rsid w:val="008936AD"/>
    <w:rsid w:val="008939BD"/>
    <w:rsid w:val="00893C1D"/>
    <w:rsid w:val="00894ED5"/>
    <w:rsid w:val="0089587B"/>
    <w:rsid w:val="00895A06"/>
    <w:rsid w:val="00895E73"/>
    <w:rsid w:val="008964F6"/>
    <w:rsid w:val="008967D6"/>
    <w:rsid w:val="00896ED7"/>
    <w:rsid w:val="00896F6E"/>
    <w:rsid w:val="00897267"/>
    <w:rsid w:val="008972C7"/>
    <w:rsid w:val="0089740A"/>
    <w:rsid w:val="00897695"/>
    <w:rsid w:val="00897773"/>
    <w:rsid w:val="008977E1"/>
    <w:rsid w:val="0089785C"/>
    <w:rsid w:val="00897869"/>
    <w:rsid w:val="00897887"/>
    <w:rsid w:val="00897C40"/>
    <w:rsid w:val="00897E7C"/>
    <w:rsid w:val="008A0309"/>
    <w:rsid w:val="008A0684"/>
    <w:rsid w:val="008A0C96"/>
    <w:rsid w:val="008A1877"/>
    <w:rsid w:val="008A1A1F"/>
    <w:rsid w:val="008A1E01"/>
    <w:rsid w:val="008A1FBC"/>
    <w:rsid w:val="008A20C5"/>
    <w:rsid w:val="008A21BA"/>
    <w:rsid w:val="008A2554"/>
    <w:rsid w:val="008A2733"/>
    <w:rsid w:val="008A27E7"/>
    <w:rsid w:val="008A2E42"/>
    <w:rsid w:val="008A306C"/>
    <w:rsid w:val="008A3410"/>
    <w:rsid w:val="008A37EC"/>
    <w:rsid w:val="008A3952"/>
    <w:rsid w:val="008A3EB1"/>
    <w:rsid w:val="008A4364"/>
    <w:rsid w:val="008A45BB"/>
    <w:rsid w:val="008A461C"/>
    <w:rsid w:val="008A53BC"/>
    <w:rsid w:val="008A53E5"/>
    <w:rsid w:val="008A5C6F"/>
    <w:rsid w:val="008A5D26"/>
    <w:rsid w:val="008A5E81"/>
    <w:rsid w:val="008A6797"/>
    <w:rsid w:val="008A6A02"/>
    <w:rsid w:val="008A6CDD"/>
    <w:rsid w:val="008A6F58"/>
    <w:rsid w:val="008A7188"/>
    <w:rsid w:val="008A7407"/>
    <w:rsid w:val="008A772D"/>
    <w:rsid w:val="008A77DF"/>
    <w:rsid w:val="008A7972"/>
    <w:rsid w:val="008A7CF2"/>
    <w:rsid w:val="008A7DF7"/>
    <w:rsid w:val="008B01ED"/>
    <w:rsid w:val="008B020B"/>
    <w:rsid w:val="008B0380"/>
    <w:rsid w:val="008B0B9C"/>
    <w:rsid w:val="008B0DC4"/>
    <w:rsid w:val="008B1485"/>
    <w:rsid w:val="008B214E"/>
    <w:rsid w:val="008B247A"/>
    <w:rsid w:val="008B2617"/>
    <w:rsid w:val="008B2CCE"/>
    <w:rsid w:val="008B2D1F"/>
    <w:rsid w:val="008B3B5B"/>
    <w:rsid w:val="008B3D85"/>
    <w:rsid w:val="008B4124"/>
    <w:rsid w:val="008B4170"/>
    <w:rsid w:val="008B47F7"/>
    <w:rsid w:val="008B5219"/>
    <w:rsid w:val="008B56F0"/>
    <w:rsid w:val="008B5C75"/>
    <w:rsid w:val="008B5D50"/>
    <w:rsid w:val="008B5D7C"/>
    <w:rsid w:val="008B6392"/>
    <w:rsid w:val="008B65A0"/>
    <w:rsid w:val="008B6B16"/>
    <w:rsid w:val="008B7183"/>
    <w:rsid w:val="008B78E5"/>
    <w:rsid w:val="008B7EB7"/>
    <w:rsid w:val="008B7F16"/>
    <w:rsid w:val="008C0140"/>
    <w:rsid w:val="008C12CB"/>
    <w:rsid w:val="008C1C6A"/>
    <w:rsid w:val="008C1E58"/>
    <w:rsid w:val="008C2081"/>
    <w:rsid w:val="008C23CC"/>
    <w:rsid w:val="008C28FA"/>
    <w:rsid w:val="008C2AAA"/>
    <w:rsid w:val="008C2EC4"/>
    <w:rsid w:val="008C2EF1"/>
    <w:rsid w:val="008C3492"/>
    <w:rsid w:val="008C3538"/>
    <w:rsid w:val="008C37FF"/>
    <w:rsid w:val="008C3BCD"/>
    <w:rsid w:val="008C3D9A"/>
    <w:rsid w:val="008C3E50"/>
    <w:rsid w:val="008C4259"/>
    <w:rsid w:val="008C4A74"/>
    <w:rsid w:val="008C4F72"/>
    <w:rsid w:val="008C4FB3"/>
    <w:rsid w:val="008C5378"/>
    <w:rsid w:val="008C5A14"/>
    <w:rsid w:val="008C5ACE"/>
    <w:rsid w:val="008C61A1"/>
    <w:rsid w:val="008C64EE"/>
    <w:rsid w:val="008C6B8D"/>
    <w:rsid w:val="008C6BE4"/>
    <w:rsid w:val="008C6EA8"/>
    <w:rsid w:val="008C7294"/>
    <w:rsid w:val="008C76FE"/>
    <w:rsid w:val="008D02BA"/>
    <w:rsid w:val="008D0CAC"/>
    <w:rsid w:val="008D11A3"/>
    <w:rsid w:val="008D18B3"/>
    <w:rsid w:val="008D1E65"/>
    <w:rsid w:val="008D1F1A"/>
    <w:rsid w:val="008D213E"/>
    <w:rsid w:val="008D24C4"/>
    <w:rsid w:val="008D29F0"/>
    <w:rsid w:val="008D2C02"/>
    <w:rsid w:val="008D2DB4"/>
    <w:rsid w:val="008D2ED4"/>
    <w:rsid w:val="008D2F8A"/>
    <w:rsid w:val="008D33E3"/>
    <w:rsid w:val="008D35CA"/>
    <w:rsid w:val="008D3D1B"/>
    <w:rsid w:val="008D3D77"/>
    <w:rsid w:val="008D403F"/>
    <w:rsid w:val="008D4F27"/>
    <w:rsid w:val="008D4F57"/>
    <w:rsid w:val="008D5A22"/>
    <w:rsid w:val="008D5A4B"/>
    <w:rsid w:val="008D5D2F"/>
    <w:rsid w:val="008D6440"/>
    <w:rsid w:val="008D680C"/>
    <w:rsid w:val="008D6821"/>
    <w:rsid w:val="008D78E4"/>
    <w:rsid w:val="008D7A85"/>
    <w:rsid w:val="008E0686"/>
    <w:rsid w:val="008E086B"/>
    <w:rsid w:val="008E0BA4"/>
    <w:rsid w:val="008E0D32"/>
    <w:rsid w:val="008E109C"/>
    <w:rsid w:val="008E116F"/>
    <w:rsid w:val="008E1419"/>
    <w:rsid w:val="008E1BA9"/>
    <w:rsid w:val="008E1CE1"/>
    <w:rsid w:val="008E1F4C"/>
    <w:rsid w:val="008E22F7"/>
    <w:rsid w:val="008E23CC"/>
    <w:rsid w:val="008E257C"/>
    <w:rsid w:val="008E342F"/>
    <w:rsid w:val="008E40AB"/>
    <w:rsid w:val="008E42B7"/>
    <w:rsid w:val="008E4432"/>
    <w:rsid w:val="008E446E"/>
    <w:rsid w:val="008E49D0"/>
    <w:rsid w:val="008E501E"/>
    <w:rsid w:val="008E50C0"/>
    <w:rsid w:val="008E519A"/>
    <w:rsid w:val="008E5233"/>
    <w:rsid w:val="008E6129"/>
    <w:rsid w:val="008E67C2"/>
    <w:rsid w:val="008E7236"/>
    <w:rsid w:val="008E7E47"/>
    <w:rsid w:val="008E7F28"/>
    <w:rsid w:val="008F01C3"/>
    <w:rsid w:val="008F030E"/>
    <w:rsid w:val="008F0844"/>
    <w:rsid w:val="008F0A32"/>
    <w:rsid w:val="008F0D44"/>
    <w:rsid w:val="008F1B86"/>
    <w:rsid w:val="008F1DD3"/>
    <w:rsid w:val="008F1E9B"/>
    <w:rsid w:val="008F1F95"/>
    <w:rsid w:val="008F1FBD"/>
    <w:rsid w:val="008F31EB"/>
    <w:rsid w:val="008F3968"/>
    <w:rsid w:val="008F3A58"/>
    <w:rsid w:val="008F3AEE"/>
    <w:rsid w:val="008F3B00"/>
    <w:rsid w:val="008F3B80"/>
    <w:rsid w:val="008F3B9E"/>
    <w:rsid w:val="008F3E2D"/>
    <w:rsid w:val="008F47E0"/>
    <w:rsid w:val="008F49F7"/>
    <w:rsid w:val="008F4A58"/>
    <w:rsid w:val="008F4BB8"/>
    <w:rsid w:val="008F4D1A"/>
    <w:rsid w:val="008F5049"/>
    <w:rsid w:val="008F5506"/>
    <w:rsid w:val="008F561E"/>
    <w:rsid w:val="008F5ABA"/>
    <w:rsid w:val="008F5F17"/>
    <w:rsid w:val="008F6395"/>
    <w:rsid w:val="008F6563"/>
    <w:rsid w:val="008F71A0"/>
    <w:rsid w:val="008F7621"/>
    <w:rsid w:val="008F7954"/>
    <w:rsid w:val="008F79AF"/>
    <w:rsid w:val="0090001E"/>
    <w:rsid w:val="009000DA"/>
    <w:rsid w:val="009002CA"/>
    <w:rsid w:val="009008DC"/>
    <w:rsid w:val="00900B29"/>
    <w:rsid w:val="00900C94"/>
    <w:rsid w:val="00901005"/>
    <w:rsid w:val="00901105"/>
    <w:rsid w:val="00901325"/>
    <w:rsid w:val="00901858"/>
    <w:rsid w:val="00901891"/>
    <w:rsid w:val="00901A4A"/>
    <w:rsid w:val="00902A2F"/>
    <w:rsid w:val="00902D9F"/>
    <w:rsid w:val="00903332"/>
    <w:rsid w:val="009035C9"/>
    <w:rsid w:val="00903C5A"/>
    <w:rsid w:val="00903EB3"/>
    <w:rsid w:val="00904087"/>
    <w:rsid w:val="0090509D"/>
    <w:rsid w:val="00905144"/>
    <w:rsid w:val="00905C10"/>
    <w:rsid w:val="00906286"/>
    <w:rsid w:val="00906362"/>
    <w:rsid w:val="0090637F"/>
    <w:rsid w:val="00906433"/>
    <w:rsid w:val="00906564"/>
    <w:rsid w:val="009066B1"/>
    <w:rsid w:val="00906954"/>
    <w:rsid w:val="00906AF5"/>
    <w:rsid w:val="00907A6A"/>
    <w:rsid w:val="00907C8B"/>
    <w:rsid w:val="00907CC4"/>
    <w:rsid w:val="00907EF4"/>
    <w:rsid w:val="00910317"/>
    <w:rsid w:val="00910335"/>
    <w:rsid w:val="00910590"/>
    <w:rsid w:val="00910CF8"/>
    <w:rsid w:val="00910E2F"/>
    <w:rsid w:val="00910ECB"/>
    <w:rsid w:val="0091119F"/>
    <w:rsid w:val="009116C5"/>
    <w:rsid w:val="00911741"/>
    <w:rsid w:val="00912B85"/>
    <w:rsid w:val="00912FC8"/>
    <w:rsid w:val="00913443"/>
    <w:rsid w:val="00913778"/>
    <w:rsid w:val="009137BF"/>
    <w:rsid w:val="00913A6E"/>
    <w:rsid w:val="00913BE2"/>
    <w:rsid w:val="0091466B"/>
    <w:rsid w:val="00914746"/>
    <w:rsid w:val="00914C03"/>
    <w:rsid w:val="00914F61"/>
    <w:rsid w:val="009152D6"/>
    <w:rsid w:val="00915A17"/>
    <w:rsid w:val="00915A1E"/>
    <w:rsid w:val="00915E52"/>
    <w:rsid w:val="009160E8"/>
    <w:rsid w:val="00916564"/>
    <w:rsid w:val="009165F7"/>
    <w:rsid w:val="00916B64"/>
    <w:rsid w:val="00916F53"/>
    <w:rsid w:val="009171D5"/>
    <w:rsid w:val="0091721F"/>
    <w:rsid w:val="009176CA"/>
    <w:rsid w:val="009176CD"/>
    <w:rsid w:val="00917925"/>
    <w:rsid w:val="009179CF"/>
    <w:rsid w:val="00917ADA"/>
    <w:rsid w:val="00917C4D"/>
    <w:rsid w:val="00917F6F"/>
    <w:rsid w:val="009200E8"/>
    <w:rsid w:val="009206A7"/>
    <w:rsid w:val="009207C4"/>
    <w:rsid w:val="00920C59"/>
    <w:rsid w:val="00920E68"/>
    <w:rsid w:val="00920F81"/>
    <w:rsid w:val="00921036"/>
    <w:rsid w:val="00921774"/>
    <w:rsid w:val="009217D9"/>
    <w:rsid w:val="00921F77"/>
    <w:rsid w:val="00922812"/>
    <w:rsid w:val="00922919"/>
    <w:rsid w:val="00923447"/>
    <w:rsid w:val="00923B30"/>
    <w:rsid w:val="00924361"/>
    <w:rsid w:val="009244BA"/>
    <w:rsid w:val="009245FD"/>
    <w:rsid w:val="0092514D"/>
    <w:rsid w:val="009253BE"/>
    <w:rsid w:val="0092540E"/>
    <w:rsid w:val="00925CA1"/>
    <w:rsid w:val="00925DAD"/>
    <w:rsid w:val="00925DBE"/>
    <w:rsid w:val="00925FA1"/>
    <w:rsid w:val="0092674B"/>
    <w:rsid w:val="00926B4F"/>
    <w:rsid w:val="00926CFA"/>
    <w:rsid w:val="009270FC"/>
    <w:rsid w:val="00927258"/>
    <w:rsid w:val="00927953"/>
    <w:rsid w:val="00927BC6"/>
    <w:rsid w:val="00930710"/>
    <w:rsid w:val="0093078E"/>
    <w:rsid w:val="00930B86"/>
    <w:rsid w:val="00930E1C"/>
    <w:rsid w:val="00931503"/>
    <w:rsid w:val="00931539"/>
    <w:rsid w:val="0093171B"/>
    <w:rsid w:val="0093181A"/>
    <w:rsid w:val="009319C5"/>
    <w:rsid w:val="00932639"/>
    <w:rsid w:val="00932859"/>
    <w:rsid w:val="00932899"/>
    <w:rsid w:val="009331E6"/>
    <w:rsid w:val="00933ADC"/>
    <w:rsid w:val="00933B1C"/>
    <w:rsid w:val="00933B79"/>
    <w:rsid w:val="00933BB0"/>
    <w:rsid w:val="00933CAE"/>
    <w:rsid w:val="00934239"/>
    <w:rsid w:val="00934436"/>
    <w:rsid w:val="0093444D"/>
    <w:rsid w:val="00934531"/>
    <w:rsid w:val="009350C0"/>
    <w:rsid w:val="00935123"/>
    <w:rsid w:val="00935322"/>
    <w:rsid w:val="0093598A"/>
    <w:rsid w:val="00935DDF"/>
    <w:rsid w:val="00936215"/>
    <w:rsid w:val="009364F6"/>
    <w:rsid w:val="00936593"/>
    <w:rsid w:val="009368D4"/>
    <w:rsid w:val="00936E71"/>
    <w:rsid w:val="00936F6A"/>
    <w:rsid w:val="00937860"/>
    <w:rsid w:val="00940048"/>
    <w:rsid w:val="009403D9"/>
    <w:rsid w:val="009409CC"/>
    <w:rsid w:val="009409EF"/>
    <w:rsid w:val="00940C11"/>
    <w:rsid w:val="009410DE"/>
    <w:rsid w:val="00941664"/>
    <w:rsid w:val="00941775"/>
    <w:rsid w:val="00941919"/>
    <w:rsid w:val="00942184"/>
    <w:rsid w:val="00942293"/>
    <w:rsid w:val="00942639"/>
    <w:rsid w:val="00942966"/>
    <w:rsid w:val="00942D65"/>
    <w:rsid w:val="009432BE"/>
    <w:rsid w:val="00943751"/>
    <w:rsid w:val="009437B6"/>
    <w:rsid w:val="00943CD6"/>
    <w:rsid w:val="00943DD4"/>
    <w:rsid w:val="00943FBD"/>
    <w:rsid w:val="009442B9"/>
    <w:rsid w:val="009446BC"/>
    <w:rsid w:val="00945122"/>
    <w:rsid w:val="009458F7"/>
    <w:rsid w:val="00945BFF"/>
    <w:rsid w:val="00946229"/>
    <w:rsid w:val="0094634E"/>
    <w:rsid w:val="009464BC"/>
    <w:rsid w:val="0094659C"/>
    <w:rsid w:val="009467A1"/>
    <w:rsid w:val="00946D85"/>
    <w:rsid w:val="00946FF8"/>
    <w:rsid w:val="009475C1"/>
    <w:rsid w:val="00947635"/>
    <w:rsid w:val="0094789B"/>
    <w:rsid w:val="00947C85"/>
    <w:rsid w:val="00950257"/>
    <w:rsid w:val="00950715"/>
    <w:rsid w:val="00950F41"/>
    <w:rsid w:val="0095218D"/>
    <w:rsid w:val="009524CF"/>
    <w:rsid w:val="00952C60"/>
    <w:rsid w:val="00952DB1"/>
    <w:rsid w:val="00953346"/>
    <w:rsid w:val="0095361C"/>
    <w:rsid w:val="00953729"/>
    <w:rsid w:val="0095372E"/>
    <w:rsid w:val="00953CCC"/>
    <w:rsid w:val="009540C6"/>
    <w:rsid w:val="00954572"/>
    <w:rsid w:val="009546D7"/>
    <w:rsid w:val="00954999"/>
    <w:rsid w:val="00954C5B"/>
    <w:rsid w:val="00954C62"/>
    <w:rsid w:val="00954D55"/>
    <w:rsid w:val="00954E3D"/>
    <w:rsid w:val="009556CC"/>
    <w:rsid w:val="0095587A"/>
    <w:rsid w:val="009559B1"/>
    <w:rsid w:val="00955B0A"/>
    <w:rsid w:val="00955B6C"/>
    <w:rsid w:val="00955D14"/>
    <w:rsid w:val="00955DD1"/>
    <w:rsid w:val="00955F5F"/>
    <w:rsid w:val="00956516"/>
    <w:rsid w:val="00957289"/>
    <w:rsid w:val="009577DD"/>
    <w:rsid w:val="00960483"/>
    <w:rsid w:val="009607DF"/>
    <w:rsid w:val="00960B31"/>
    <w:rsid w:val="00960E78"/>
    <w:rsid w:val="00960FB9"/>
    <w:rsid w:val="00961CA4"/>
    <w:rsid w:val="00961F45"/>
    <w:rsid w:val="009621B1"/>
    <w:rsid w:val="00962240"/>
    <w:rsid w:val="009624D5"/>
    <w:rsid w:val="00962692"/>
    <w:rsid w:val="009627E2"/>
    <w:rsid w:val="00962E1D"/>
    <w:rsid w:val="00963086"/>
    <w:rsid w:val="0096327C"/>
    <w:rsid w:val="00963281"/>
    <w:rsid w:val="009633FC"/>
    <w:rsid w:val="00963843"/>
    <w:rsid w:val="00963870"/>
    <w:rsid w:val="009638F6"/>
    <w:rsid w:val="00963931"/>
    <w:rsid w:val="00963B70"/>
    <w:rsid w:val="00963D38"/>
    <w:rsid w:val="00963E7F"/>
    <w:rsid w:val="00963FD1"/>
    <w:rsid w:val="00964052"/>
    <w:rsid w:val="009646BC"/>
    <w:rsid w:val="00964747"/>
    <w:rsid w:val="009648C4"/>
    <w:rsid w:val="00965552"/>
    <w:rsid w:val="00965632"/>
    <w:rsid w:val="009656C0"/>
    <w:rsid w:val="009657E3"/>
    <w:rsid w:val="00965FB8"/>
    <w:rsid w:val="00966365"/>
    <w:rsid w:val="00966562"/>
    <w:rsid w:val="0096683C"/>
    <w:rsid w:val="00966B23"/>
    <w:rsid w:val="00966DBD"/>
    <w:rsid w:val="00967624"/>
    <w:rsid w:val="00967747"/>
    <w:rsid w:val="0096794A"/>
    <w:rsid w:val="00967AA4"/>
    <w:rsid w:val="00967C99"/>
    <w:rsid w:val="00970393"/>
    <w:rsid w:val="009703FC"/>
    <w:rsid w:val="00970A65"/>
    <w:rsid w:val="00970CCB"/>
    <w:rsid w:val="00970DEB"/>
    <w:rsid w:val="0097109C"/>
    <w:rsid w:val="009714CC"/>
    <w:rsid w:val="009714CF"/>
    <w:rsid w:val="009717E0"/>
    <w:rsid w:val="00971984"/>
    <w:rsid w:val="00971C25"/>
    <w:rsid w:val="00971F7F"/>
    <w:rsid w:val="009722EF"/>
    <w:rsid w:val="00972695"/>
    <w:rsid w:val="009729FC"/>
    <w:rsid w:val="00972D08"/>
    <w:rsid w:val="00972F43"/>
    <w:rsid w:val="00973228"/>
    <w:rsid w:val="00973613"/>
    <w:rsid w:val="00973C9A"/>
    <w:rsid w:val="00973D6A"/>
    <w:rsid w:val="009745AB"/>
    <w:rsid w:val="009745EC"/>
    <w:rsid w:val="00974AB0"/>
    <w:rsid w:val="00974C5F"/>
    <w:rsid w:val="00974CF9"/>
    <w:rsid w:val="00974E42"/>
    <w:rsid w:val="00975001"/>
    <w:rsid w:val="0097554D"/>
    <w:rsid w:val="00975DC0"/>
    <w:rsid w:val="00975DE5"/>
    <w:rsid w:val="0097659C"/>
    <w:rsid w:val="009767C5"/>
    <w:rsid w:val="00976A1E"/>
    <w:rsid w:val="00976A89"/>
    <w:rsid w:val="0097727E"/>
    <w:rsid w:val="00977396"/>
    <w:rsid w:val="00977630"/>
    <w:rsid w:val="009776D4"/>
    <w:rsid w:val="00977CB5"/>
    <w:rsid w:val="00977D5B"/>
    <w:rsid w:val="0098072E"/>
    <w:rsid w:val="009807F3"/>
    <w:rsid w:val="00980835"/>
    <w:rsid w:val="00981040"/>
    <w:rsid w:val="00981478"/>
    <w:rsid w:val="009817FC"/>
    <w:rsid w:val="009818FB"/>
    <w:rsid w:val="00981A46"/>
    <w:rsid w:val="00981CEC"/>
    <w:rsid w:val="00981E73"/>
    <w:rsid w:val="00981E8C"/>
    <w:rsid w:val="00982308"/>
    <w:rsid w:val="00982424"/>
    <w:rsid w:val="00982B24"/>
    <w:rsid w:val="00982C48"/>
    <w:rsid w:val="00982CB1"/>
    <w:rsid w:val="00982CB3"/>
    <w:rsid w:val="00982F87"/>
    <w:rsid w:val="00983049"/>
    <w:rsid w:val="009833B8"/>
    <w:rsid w:val="009835D7"/>
    <w:rsid w:val="0098365C"/>
    <w:rsid w:val="0098385B"/>
    <w:rsid w:val="00983A69"/>
    <w:rsid w:val="00983B39"/>
    <w:rsid w:val="00983C21"/>
    <w:rsid w:val="00983E07"/>
    <w:rsid w:val="00984650"/>
    <w:rsid w:val="009846D3"/>
    <w:rsid w:val="009849ED"/>
    <w:rsid w:val="00984ED4"/>
    <w:rsid w:val="00984F5F"/>
    <w:rsid w:val="00984F6F"/>
    <w:rsid w:val="00985067"/>
    <w:rsid w:val="0098556E"/>
    <w:rsid w:val="00985A3D"/>
    <w:rsid w:val="009862FA"/>
    <w:rsid w:val="009863BF"/>
    <w:rsid w:val="00986B25"/>
    <w:rsid w:val="00987274"/>
    <w:rsid w:val="00987707"/>
    <w:rsid w:val="00987726"/>
    <w:rsid w:val="00987918"/>
    <w:rsid w:val="00987AC9"/>
    <w:rsid w:val="00987B60"/>
    <w:rsid w:val="00987B67"/>
    <w:rsid w:val="00987F70"/>
    <w:rsid w:val="009904A9"/>
    <w:rsid w:val="009907F7"/>
    <w:rsid w:val="00990A1E"/>
    <w:rsid w:val="00990C26"/>
    <w:rsid w:val="00990C4F"/>
    <w:rsid w:val="00991024"/>
    <w:rsid w:val="009910F8"/>
    <w:rsid w:val="00991431"/>
    <w:rsid w:val="009915FF"/>
    <w:rsid w:val="009916DD"/>
    <w:rsid w:val="00991947"/>
    <w:rsid w:val="009924DD"/>
    <w:rsid w:val="00992539"/>
    <w:rsid w:val="00992FF8"/>
    <w:rsid w:val="0099329D"/>
    <w:rsid w:val="0099414E"/>
    <w:rsid w:val="009941E1"/>
    <w:rsid w:val="0099498C"/>
    <w:rsid w:val="00995A42"/>
    <w:rsid w:val="00995C26"/>
    <w:rsid w:val="009962AB"/>
    <w:rsid w:val="00996601"/>
    <w:rsid w:val="00996939"/>
    <w:rsid w:val="00996A87"/>
    <w:rsid w:val="00996DCC"/>
    <w:rsid w:val="00997348"/>
    <w:rsid w:val="0099736D"/>
    <w:rsid w:val="009976E2"/>
    <w:rsid w:val="009978C9"/>
    <w:rsid w:val="00997AAB"/>
    <w:rsid w:val="00997B93"/>
    <w:rsid w:val="00997E41"/>
    <w:rsid w:val="009A00CD"/>
    <w:rsid w:val="009A01E3"/>
    <w:rsid w:val="009A0659"/>
    <w:rsid w:val="009A0784"/>
    <w:rsid w:val="009A0999"/>
    <w:rsid w:val="009A0D8B"/>
    <w:rsid w:val="009A0E5C"/>
    <w:rsid w:val="009A1028"/>
    <w:rsid w:val="009A1101"/>
    <w:rsid w:val="009A11B2"/>
    <w:rsid w:val="009A12D5"/>
    <w:rsid w:val="009A1318"/>
    <w:rsid w:val="009A1402"/>
    <w:rsid w:val="009A1500"/>
    <w:rsid w:val="009A15BA"/>
    <w:rsid w:val="009A15E5"/>
    <w:rsid w:val="009A1742"/>
    <w:rsid w:val="009A176F"/>
    <w:rsid w:val="009A1CF8"/>
    <w:rsid w:val="009A24C1"/>
    <w:rsid w:val="009A265C"/>
    <w:rsid w:val="009A2798"/>
    <w:rsid w:val="009A282F"/>
    <w:rsid w:val="009A2922"/>
    <w:rsid w:val="009A2A4E"/>
    <w:rsid w:val="009A363E"/>
    <w:rsid w:val="009A376B"/>
    <w:rsid w:val="009A39AE"/>
    <w:rsid w:val="009A3AF0"/>
    <w:rsid w:val="009A3F6B"/>
    <w:rsid w:val="009A4090"/>
    <w:rsid w:val="009A4193"/>
    <w:rsid w:val="009A47F2"/>
    <w:rsid w:val="009A5889"/>
    <w:rsid w:val="009A6200"/>
    <w:rsid w:val="009A6B88"/>
    <w:rsid w:val="009A6EC5"/>
    <w:rsid w:val="009A765E"/>
    <w:rsid w:val="009A796F"/>
    <w:rsid w:val="009A7995"/>
    <w:rsid w:val="009A7B24"/>
    <w:rsid w:val="009B134A"/>
    <w:rsid w:val="009B13A3"/>
    <w:rsid w:val="009B1DA9"/>
    <w:rsid w:val="009B2643"/>
    <w:rsid w:val="009B2D61"/>
    <w:rsid w:val="009B2E6F"/>
    <w:rsid w:val="009B2F58"/>
    <w:rsid w:val="009B3AE2"/>
    <w:rsid w:val="009B3D3F"/>
    <w:rsid w:val="009B3F1B"/>
    <w:rsid w:val="009B43CE"/>
    <w:rsid w:val="009B4430"/>
    <w:rsid w:val="009B561E"/>
    <w:rsid w:val="009B5D70"/>
    <w:rsid w:val="009B6B85"/>
    <w:rsid w:val="009B6CA4"/>
    <w:rsid w:val="009B78FF"/>
    <w:rsid w:val="009B7D46"/>
    <w:rsid w:val="009B7DFB"/>
    <w:rsid w:val="009C0289"/>
    <w:rsid w:val="009C05DD"/>
    <w:rsid w:val="009C06ED"/>
    <w:rsid w:val="009C0787"/>
    <w:rsid w:val="009C0DE0"/>
    <w:rsid w:val="009C11CD"/>
    <w:rsid w:val="009C1296"/>
    <w:rsid w:val="009C1299"/>
    <w:rsid w:val="009C1541"/>
    <w:rsid w:val="009C184C"/>
    <w:rsid w:val="009C1FBC"/>
    <w:rsid w:val="009C2845"/>
    <w:rsid w:val="009C2C81"/>
    <w:rsid w:val="009C2CEF"/>
    <w:rsid w:val="009C33EB"/>
    <w:rsid w:val="009C3E01"/>
    <w:rsid w:val="009C4346"/>
    <w:rsid w:val="009C439D"/>
    <w:rsid w:val="009C45A7"/>
    <w:rsid w:val="009C4BC4"/>
    <w:rsid w:val="009C4BF5"/>
    <w:rsid w:val="009C4CB1"/>
    <w:rsid w:val="009C4ED9"/>
    <w:rsid w:val="009C52E4"/>
    <w:rsid w:val="009C5400"/>
    <w:rsid w:val="009C54CA"/>
    <w:rsid w:val="009C592E"/>
    <w:rsid w:val="009C5F19"/>
    <w:rsid w:val="009C64A4"/>
    <w:rsid w:val="009C651D"/>
    <w:rsid w:val="009C661D"/>
    <w:rsid w:val="009C6715"/>
    <w:rsid w:val="009C6C97"/>
    <w:rsid w:val="009C6D7E"/>
    <w:rsid w:val="009C7106"/>
    <w:rsid w:val="009C75A5"/>
    <w:rsid w:val="009C771F"/>
    <w:rsid w:val="009C79FB"/>
    <w:rsid w:val="009C7AD8"/>
    <w:rsid w:val="009D0095"/>
    <w:rsid w:val="009D0E67"/>
    <w:rsid w:val="009D1060"/>
    <w:rsid w:val="009D1082"/>
    <w:rsid w:val="009D1362"/>
    <w:rsid w:val="009D1618"/>
    <w:rsid w:val="009D183A"/>
    <w:rsid w:val="009D23A7"/>
    <w:rsid w:val="009D2470"/>
    <w:rsid w:val="009D2810"/>
    <w:rsid w:val="009D2E82"/>
    <w:rsid w:val="009D32DC"/>
    <w:rsid w:val="009D3950"/>
    <w:rsid w:val="009D3B5E"/>
    <w:rsid w:val="009D3C07"/>
    <w:rsid w:val="009D3D49"/>
    <w:rsid w:val="009D3FDD"/>
    <w:rsid w:val="009D435F"/>
    <w:rsid w:val="009D4566"/>
    <w:rsid w:val="009D4B06"/>
    <w:rsid w:val="009D4B0C"/>
    <w:rsid w:val="009D50DE"/>
    <w:rsid w:val="009D51B2"/>
    <w:rsid w:val="009D59B2"/>
    <w:rsid w:val="009D6084"/>
    <w:rsid w:val="009D6339"/>
    <w:rsid w:val="009D665D"/>
    <w:rsid w:val="009D6C64"/>
    <w:rsid w:val="009D6F0A"/>
    <w:rsid w:val="009D74AA"/>
    <w:rsid w:val="009E0DA7"/>
    <w:rsid w:val="009E0DF7"/>
    <w:rsid w:val="009E0FB8"/>
    <w:rsid w:val="009E0FC6"/>
    <w:rsid w:val="009E12AB"/>
    <w:rsid w:val="009E2385"/>
    <w:rsid w:val="009E2878"/>
    <w:rsid w:val="009E2E00"/>
    <w:rsid w:val="009E32D5"/>
    <w:rsid w:val="009E3329"/>
    <w:rsid w:val="009E37A4"/>
    <w:rsid w:val="009E37F1"/>
    <w:rsid w:val="009E3E8B"/>
    <w:rsid w:val="009E4E6C"/>
    <w:rsid w:val="009E5271"/>
    <w:rsid w:val="009E5470"/>
    <w:rsid w:val="009E553E"/>
    <w:rsid w:val="009E56F7"/>
    <w:rsid w:val="009E5996"/>
    <w:rsid w:val="009E5A5E"/>
    <w:rsid w:val="009E60A0"/>
    <w:rsid w:val="009E626F"/>
    <w:rsid w:val="009E6453"/>
    <w:rsid w:val="009E6A72"/>
    <w:rsid w:val="009E6BB9"/>
    <w:rsid w:val="009E6E81"/>
    <w:rsid w:val="009E76B9"/>
    <w:rsid w:val="009E7A74"/>
    <w:rsid w:val="009F007E"/>
    <w:rsid w:val="009F00A8"/>
    <w:rsid w:val="009F0630"/>
    <w:rsid w:val="009F06EB"/>
    <w:rsid w:val="009F0A9E"/>
    <w:rsid w:val="009F0AC5"/>
    <w:rsid w:val="009F114B"/>
    <w:rsid w:val="009F144D"/>
    <w:rsid w:val="009F1908"/>
    <w:rsid w:val="009F1A27"/>
    <w:rsid w:val="009F1F48"/>
    <w:rsid w:val="009F2166"/>
    <w:rsid w:val="009F2453"/>
    <w:rsid w:val="009F296D"/>
    <w:rsid w:val="009F2CAB"/>
    <w:rsid w:val="009F2CD0"/>
    <w:rsid w:val="009F34DA"/>
    <w:rsid w:val="009F358E"/>
    <w:rsid w:val="009F37BB"/>
    <w:rsid w:val="009F3DE9"/>
    <w:rsid w:val="009F3FA5"/>
    <w:rsid w:val="009F48B5"/>
    <w:rsid w:val="009F53DB"/>
    <w:rsid w:val="009F5687"/>
    <w:rsid w:val="009F5965"/>
    <w:rsid w:val="009F5EE0"/>
    <w:rsid w:val="009F60F4"/>
    <w:rsid w:val="009F63EE"/>
    <w:rsid w:val="009F6590"/>
    <w:rsid w:val="009F696C"/>
    <w:rsid w:val="009F6CCA"/>
    <w:rsid w:val="009F6D10"/>
    <w:rsid w:val="009F7286"/>
    <w:rsid w:val="009F72B9"/>
    <w:rsid w:val="009F749A"/>
    <w:rsid w:val="009F7600"/>
    <w:rsid w:val="009F76FF"/>
    <w:rsid w:val="009F7BFA"/>
    <w:rsid w:val="009F7C88"/>
    <w:rsid w:val="009F7D2B"/>
    <w:rsid w:val="00A0018C"/>
    <w:rsid w:val="00A003AA"/>
    <w:rsid w:val="00A004D2"/>
    <w:rsid w:val="00A00A93"/>
    <w:rsid w:val="00A01418"/>
    <w:rsid w:val="00A0145B"/>
    <w:rsid w:val="00A018B0"/>
    <w:rsid w:val="00A01A6C"/>
    <w:rsid w:val="00A0228A"/>
    <w:rsid w:val="00A02337"/>
    <w:rsid w:val="00A026D3"/>
    <w:rsid w:val="00A027C0"/>
    <w:rsid w:val="00A02877"/>
    <w:rsid w:val="00A03217"/>
    <w:rsid w:val="00A0360B"/>
    <w:rsid w:val="00A036E3"/>
    <w:rsid w:val="00A03E39"/>
    <w:rsid w:val="00A03E91"/>
    <w:rsid w:val="00A0401F"/>
    <w:rsid w:val="00A0425F"/>
    <w:rsid w:val="00A04695"/>
    <w:rsid w:val="00A046E5"/>
    <w:rsid w:val="00A04E42"/>
    <w:rsid w:val="00A050C2"/>
    <w:rsid w:val="00A05138"/>
    <w:rsid w:val="00A056B8"/>
    <w:rsid w:val="00A0572E"/>
    <w:rsid w:val="00A0573C"/>
    <w:rsid w:val="00A05C02"/>
    <w:rsid w:val="00A063AF"/>
    <w:rsid w:val="00A06436"/>
    <w:rsid w:val="00A064D3"/>
    <w:rsid w:val="00A0663D"/>
    <w:rsid w:val="00A068B7"/>
    <w:rsid w:val="00A06A96"/>
    <w:rsid w:val="00A06C1A"/>
    <w:rsid w:val="00A07062"/>
    <w:rsid w:val="00A07063"/>
    <w:rsid w:val="00A07D5F"/>
    <w:rsid w:val="00A10342"/>
    <w:rsid w:val="00A10363"/>
    <w:rsid w:val="00A105C7"/>
    <w:rsid w:val="00A106FA"/>
    <w:rsid w:val="00A10AE9"/>
    <w:rsid w:val="00A11563"/>
    <w:rsid w:val="00A11616"/>
    <w:rsid w:val="00A116C2"/>
    <w:rsid w:val="00A11845"/>
    <w:rsid w:val="00A118D5"/>
    <w:rsid w:val="00A12511"/>
    <w:rsid w:val="00A12B6F"/>
    <w:rsid w:val="00A12CC0"/>
    <w:rsid w:val="00A12CE3"/>
    <w:rsid w:val="00A13368"/>
    <w:rsid w:val="00A13F21"/>
    <w:rsid w:val="00A13FF1"/>
    <w:rsid w:val="00A14331"/>
    <w:rsid w:val="00A1436E"/>
    <w:rsid w:val="00A14463"/>
    <w:rsid w:val="00A144BF"/>
    <w:rsid w:val="00A146F8"/>
    <w:rsid w:val="00A14A24"/>
    <w:rsid w:val="00A15013"/>
    <w:rsid w:val="00A154A1"/>
    <w:rsid w:val="00A15913"/>
    <w:rsid w:val="00A15C40"/>
    <w:rsid w:val="00A15D49"/>
    <w:rsid w:val="00A16305"/>
    <w:rsid w:val="00A1693A"/>
    <w:rsid w:val="00A16AB7"/>
    <w:rsid w:val="00A16EC3"/>
    <w:rsid w:val="00A17920"/>
    <w:rsid w:val="00A17CA6"/>
    <w:rsid w:val="00A2000E"/>
    <w:rsid w:val="00A20437"/>
    <w:rsid w:val="00A206AD"/>
    <w:rsid w:val="00A20D41"/>
    <w:rsid w:val="00A20E36"/>
    <w:rsid w:val="00A213E5"/>
    <w:rsid w:val="00A2140C"/>
    <w:rsid w:val="00A21C08"/>
    <w:rsid w:val="00A21D76"/>
    <w:rsid w:val="00A21F3A"/>
    <w:rsid w:val="00A21F5C"/>
    <w:rsid w:val="00A2267F"/>
    <w:rsid w:val="00A228DF"/>
    <w:rsid w:val="00A22B41"/>
    <w:rsid w:val="00A2335B"/>
    <w:rsid w:val="00A23451"/>
    <w:rsid w:val="00A2365A"/>
    <w:rsid w:val="00A23BEA"/>
    <w:rsid w:val="00A2405B"/>
    <w:rsid w:val="00A249F5"/>
    <w:rsid w:val="00A24BD7"/>
    <w:rsid w:val="00A24CBC"/>
    <w:rsid w:val="00A25124"/>
    <w:rsid w:val="00A25374"/>
    <w:rsid w:val="00A254C1"/>
    <w:rsid w:val="00A25ACF"/>
    <w:rsid w:val="00A262B1"/>
    <w:rsid w:val="00A2656B"/>
    <w:rsid w:val="00A2656F"/>
    <w:rsid w:val="00A269E3"/>
    <w:rsid w:val="00A26AC2"/>
    <w:rsid w:val="00A26B20"/>
    <w:rsid w:val="00A26BDB"/>
    <w:rsid w:val="00A26BFF"/>
    <w:rsid w:val="00A2768B"/>
    <w:rsid w:val="00A276CF"/>
    <w:rsid w:val="00A27D43"/>
    <w:rsid w:val="00A30CC6"/>
    <w:rsid w:val="00A3128B"/>
    <w:rsid w:val="00A315D2"/>
    <w:rsid w:val="00A31841"/>
    <w:rsid w:val="00A31969"/>
    <w:rsid w:val="00A31CE4"/>
    <w:rsid w:val="00A31F07"/>
    <w:rsid w:val="00A320AB"/>
    <w:rsid w:val="00A32B1E"/>
    <w:rsid w:val="00A332EE"/>
    <w:rsid w:val="00A335D0"/>
    <w:rsid w:val="00A33BF2"/>
    <w:rsid w:val="00A33EAD"/>
    <w:rsid w:val="00A34462"/>
    <w:rsid w:val="00A344EB"/>
    <w:rsid w:val="00A345D8"/>
    <w:rsid w:val="00A34725"/>
    <w:rsid w:val="00A34A3B"/>
    <w:rsid w:val="00A35095"/>
    <w:rsid w:val="00A356EE"/>
    <w:rsid w:val="00A359D0"/>
    <w:rsid w:val="00A359D6"/>
    <w:rsid w:val="00A35AC0"/>
    <w:rsid w:val="00A36252"/>
    <w:rsid w:val="00A36D28"/>
    <w:rsid w:val="00A374D5"/>
    <w:rsid w:val="00A3752D"/>
    <w:rsid w:val="00A37909"/>
    <w:rsid w:val="00A37B95"/>
    <w:rsid w:val="00A40486"/>
    <w:rsid w:val="00A405BD"/>
    <w:rsid w:val="00A40861"/>
    <w:rsid w:val="00A40889"/>
    <w:rsid w:val="00A40BA3"/>
    <w:rsid w:val="00A40E4E"/>
    <w:rsid w:val="00A4111A"/>
    <w:rsid w:val="00A414AA"/>
    <w:rsid w:val="00A41D7F"/>
    <w:rsid w:val="00A41F05"/>
    <w:rsid w:val="00A4220F"/>
    <w:rsid w:val="00A42507"/>
    <w:rsid w:val="00A42542"/>
    <w:rsid w:val="00A425B6"/>
    <w:rsid w:val="00A4265C"/>
    <w:rsid w:val="00A4271A"/>
    <w:rsid w:val="00A42AD1"/>
    <w:rsid w:val="00A42D3A"/>
    <w:rsid w:val="00A42DFB"/>
    <w:rsid w:val="00A42F0D"/>
    <w:rsid w:val="00A43059"/>
    <w:rsid w:val="00A43176"/>
    <w:rsid w:val="00A432E7"/>
    <w:rsid w:val="00A432E8"/>
    <w:rsid w:val="00A43ACA"/>
    <w:rsid w:val="00A43BC5"/>
    <w:rsid w:val="00A43C0C"/>
    <w:rsid w:val="00A4411A"/>
    <w:rsid w:val="00A4412A"/>
    <w:rsid w:val="00A442DA"/>
    <w:rsid w:val="00A44489"/>
    <w:rsid w:val="00A4462B"/>
    <w:rsid w:val="00A449EA"/>
    <w:rsid w:val="00A44C78"/>
    <w:rsid w:val="00A44F59"/>
    <w:rsid w:val="00A44F9F"/>
    <w:rsid w:val="00A44FC4"/>
    <w:rsid w:val="00A45360"/>
    <w:rsid w:val="00A45B80"/>
    <w:rsid w:val="00A46433"/>
    <w:rsid w:val="00A4667E"/>
    <w:rsid w:val="00A467C3"/>
    <w:rsid w:val="00A46868"/>
    <w:rsid w:val="00A46A3D"/>
    <w:rsid w:val="00A46A5B"/>
    <w:rsid w:val="00A46B50"/>
    <w:rsid w:val="00A46B9D"/>
    <w:rsid w:val="00A46DA2"/>
    <w:rsid w:val="00A4737D"/>
    <w:rsid w:val="00A47676"/>
    <w:rsid w:val="00A477C1"/>
    <w:rsid w:val="00A5080A"/>
    <w:rsid w:val="00A50C61"/>
    <w:rsid w:val="00A51616"/>
    <w:rsid w:val="00A51701"/>
    <w:rsid w:val="00A517D1"/>
    <w:rsid w:val="00A51C72"/>
    <w:rsid w:val="00A522F3"/>
    <w:rsid w:val="00A52404"/>
    <w:rsid w:val="00A53931"/>
    <w:rsid w:val="00A542C8"/>
    <w:rsid w:val="00A5475E"/>
    <w:rsid w:val="00A547B5"/>
    <w:rsid w:val="00A5483D"/>
    <w:rsid w:val="00A54E55"/>
    <w:rsid w:val="00A550B6"/>
    <w:rsid w:val="00A55415"/>
    <w:rsid w:val="00A55570"/>
    <w:rsid w:val="00A55675"/>
    <w:rsid w:val="00A55968"/>
    <w:rsid w:val="00A56317"/>
    <w:rsid w:val="00A56333"/>
    <w:rsid w:val="00A56792"/>
    <w:rsid w:val="00A5705A"/>
    <w:rsid w:val="00A57572"/>
    <w:rsid w:val="00A578FD"/>
    <w:rsid w:val="00A57B21"/>
    <w:rsid w:val="00A57BDF"/>
    <w:rsid w:val="00A57D73"/>
    <w:rsid w:val="00A57D7E"/>
    <w:rsid w:val="00A6040F"/>
    <w:rsid w:val="00A60DAA"/>
    <w:rsid w:val="00A61046"/>
    <w:rsid w:val="00A61638"/>
    <w:rsid w:val="00A61BC4"/>
    <w:rsid w:val="00A62271"/>
    <w:rsid w:val="00A628F3"/>
    <w:rsid w:val="00A62A67"/>
    <w:rsid w:val="00A62B82"/>
    <w:rsid w:val="00A62CFA"/>
    <w:rsid w:val="00A62DB5"/>
    <w:rsid w:val="00A62DE4"/>
    <w:rsid w:val="00A631E5"/>
    <w:rsid w:val="00A638E2"/>
    <w:rsid w:val="00A6394C"/>
    <w:rsid w:val="00A63ECF"/>
    <w:rsid w:val="00A64034"/>
    <w:rsid w:val="00A642DB"/>
    <w:rsid w:val="00A64445"/>
    <w:rsid w:val="00A6490E"/>
    <w:rsid w:val="00A64A1D"/>
    <w:rsid w:val="00A64B11"/>
    <w:rsid w:val="00A653F6"/>
    <w:rsid w:val="00A656EC"/>
    <w:rsid w:val="00A657F0"/>
    <w:rsid w:val="00A660BC"/>
    <w:rsid w:val="00A66560"/>
    <w:rsid w:val="00A666BE"/>
    <w:rsid w:val="00A66746"/>
    <w:rsid w:val="00A66D53"/>
    <w:rsid w:val="00A6745D"/>
    <w:rsid w:val="00A6766E"/>
    <w:rsid w:val="00A677BB"/>
    <w:rsid w:val="00A679C1"/>
    <w:rsid w:val="00A67DE5"/>
    <w:rsid w:val="00A70297"/>
    <w:rsid w:val="00A7077F"/>
    <w:rsid w:val="00A70C5F"/>
    <w:rsid w:val="00A70CDE"/>
    <w:rsid w:val="00A70DFE"/>
    <w:rsid w:val="00A71268"/>
    <w:rsid w:val="00A71427"/>
    <w:rsid w:val="00A71A0E"/>
    <w:rsid w:val="00A71A35"/>
    <w:rsid w:val="00A7204E"/>
    <w:rsid w:val="00A72797"/>
    <w:rsid w:val="00A72AFC"/>
    <w:rsid w:val="00A72BEB"/>
    <w:rsid w:val="00A73045"/>
    <w:rsid w:val="00A7334F"/>
    <w:rsid w:val="00A734ED"/>
    <w:rsid w:val="00A73678"/>
    <w:rsid w:val="00A73E10"/>
    <w:rsid w:val="00A73EE8"/>
    <w:rsid w:val="00A742D4"/>
    <w:rsid w:val="00A74606"/>
    <w:rsid w:val="00A74942"/>
    <w:rsid w:val="00A74B5B"/>
    <w:rsid w:val="00A74CC3"/>
    <w:rsid w:val="00A75270"/>
    <w:rsid w:val="00A755FD"/>
    <w:rsid w:val="00A75662"/>
    <w:rsid w:val="00A7589C"/>
    <w:rsid w:val="00A75B0A"/>
    <w:rsid w:val="00A75D3F"/>
    <w:rsid w:val="00A75D47"/>
    <w:rsid w:val="00A75D4F"/>
    <w:rsid w:val="00A75DD7"/>
    <w:rsid w:val="00A761C8"/>
    <w:rsid w:val="00A763F3"/>
    <w:rsid w:val="00A765DA"/>
    <w:rsid w:val="00A77184"/>
    <w:rsid w:val="00A77AB8"/>
    <w:rsid w:val="00A77EA2"/>
    <w:rsid w:val="00A801F9"/>
    <w:rsid w:val="00A8040D"/>
    <w:rsid w:val="00A8056D"/>
    <w:rsid w:val="00A805DA"/>
    <w:rsid w:val="00A80937"/>
    <w:rsid w:val="00A81088"/>
    <w:rsid w:val="00A818A8"/>
    <w:rsid w:val="00A81C37"/>
    <w:rsid w:val="00A81E6D"/>
    <w:rsid w:val="00A81F4F"/>
    <w:rsid w:val="00A81FB6"/>
    <w:rsid w:val="00A82075"/>
    <w:rsid w:val="00A823A7"/>
    <w:rsid w:val="00A82AAC"/>
    <w:rsid w:val="00A82CEE"/>
    <w:rsid w:val="00A8307E"/>
    <w:rsid w:val="00A830AC"/>
    <w:rsid w:val="00A834BF"/>
    <w:rsid w:val="00A83CB5"/>
    <w:rsid w:val="00A83D26"/>
    <w:rsid w:val="00A83D5D"/>
    <w:rsid w:val="00A84815"/>
    <w:rsid w:val="00A84CA2"/>
    <w:rsid w:val="00A85769"/>
    <w:rsid w:val="00A857AC"/>
    <w:rsid w:val="00A858AF"/>
    <w:rsid w:val="00A85906"/>
    <w:rsid w:val="00A85A27"/>
    <w:rsid w:val="00A86453"/>
    <w:rsid w:val="00A866CB"/>
    <w:rsid w:val="00A86B6D"/>
    <w:rsid w:val="00A86EC8"/>
    <w:rsid w:val="00A87592"/>
    <w:rsid w:val="00A877BC"/>
    <w:rsid w:val="00A878EA"/>
    <w:rsid w:val="00A87CC2"/>
    <w:rsid w:val="00A87F27"/>
    <w:rsid w:val="00A87F30"/>
    <w:rsid w:val="00A90022"/>
    <w:rsid w:val="00A904FA"/>
    <w:rsid w:val="00A90A39"/>
    <w:rsid w:val="00A91306"/>
    <w:rsid w:val="00A9194F"/>
    <w:rsid w:val="00A91951"/>
    <w:rsid w:val="00A92028"/>
    <w:rsid w:val="00A92807"/>
    <w:rsid w:val="00A929E8"/>
    <w:rsid w:val="00A92B14"/>
    <w:rsid w:val="00A92B20"/>
    <w:rsid w:val="00A92B6A"/>
    <w:rsid w:val="00A93BF7"/>
    <w:rsid w:val="00A93EC3"/>
    <w:rsid w:val="00A94F86"/>
    <w:rsid w:val="00A95323"/>
    <w:rsid w:val="00A95359"/>
    <w:rsid w:val="00A95C5E"/>
    <w:rsid w:val="00A95CE4"/>
    <w:rsid w:val="00A95E8B"/>
    <w:rsid w:val="00A96A5D"/>
    <w:rsid w:val="00A970BF"/>
    <w:rsid w:val="00A972C0"/>
    <w:rsid w:val="00A97B98"/>
    <w:rsid w:val="00A97DDC"/>
    <w:rsid w:val="00AA03BC"/>
    <w:rsid w:val="00AA1988"/>
    <w:rsid w:val="00AA2055"/>
    <w:rsid w:val="00AA2192"/>
    <w:rsid w:val="00AA2490"/>
    <w:rsid w:val="00AA291C"/>
    <w:rsid w:val="00AA292E"/>
    <w:rsid w:val="00AA31BE"/>
    <w:rsid w:val="00AA3612"/>
    <w:rsid w:val="00AA3931"/>
    <w:rsid w:val="00AA3B25"/>
    <w:rsid w:val="00AA3DDC"/>
    <w:rsid w:val="00AA41DC"/>
    <w:rsid w:val="00AA4307"/>
    <w:rsid w:val="00AA4546"/>
    <w:rsid w:val="00AA49B6"/>
    <w:rsid w:val="00AA4A09"/>
    <w:rsid w:val="00AA4C9B"/>
    <w:rsid w:val="00AA4D40"/>
    <w:rsid w:val="00AA51C9"/>
    <w:rsid w:val="00AA52B3"/>
    <w:rsid w:val="00AA54AA"/>
    <w:rsid w:val="00AA5844"/>
    <w:rsid w:val="00AA5CF0"/>
    <w:rsid w:val="00AA5F88"/>
    <w:rsid w:val="00AA6083"/>
    <w:rsid w:val="00AA61C7"/>
    <w:rsid w:val="00AA6691"/>
    <w:rsid w:val="00AA6765"/>
    <w:rsid w:val="00AA6898"/>
    <w:rsid w:val="00AA6D4D"/>
    <w:rsid w:val="00AA7266"/>
    <w:rsid w:val="00AA733F"/>
    <w:rsid w:val="00AA74D5"/>
    <w:rsid w:val="00AA7AC6"/>
    <w:rsid w:val="00AA7BFA"/>
    <w:rsid w:val="00AA7C8C"/>
    <w:rsid w:val="00AA7EEB"/>
    <w:rsid w:val="00AB0103"/>
    <w:rsid w:val="00AB0307"/>
    <w:rsid w:val="00AB0F4B"/>
    <w:rsid w:val="00AB1085"/>
    <w:rsid w:val="00AB135C"/>
    <w:rsid w:val="00AB1798"/>
    <w:rsid w:val="00AB1AF4"/>
    <w:rsid w:val="00AB1C56"/>
    <w:rsid w:val="00AB1EEC"/>
    <w:rsid w:val="00AB1FBF"/>
    <w:rsid w:val="00AB2052"/>
    <w:rsid w:val="00AB22E7"/>
    <w:rsid w:val="00AB27B6"/>
    <w:rsid w:val="00AB3388"/>
    <w:rsid w:val="00AB360D"/>
    <w:rsid w:val="00AB3C33"/>
    <w:rsid w:val="00AB42F1"/>
    <w:rsid w:val="00AB43D5"/>
    <w:rsid w:val="00AB4B8A"/>
    <w:rsid w:val="00AB4CA4"/>
    <w:rsid w:val="00AB4D26"/>
    <w:rsid w:val="00AB4EEC"/>
    <w:rsid w:val="00AB5ED6"/>
    <w:rsid w:val="00AB6554"/>
    <w:rsid w:val="00AB6556"/>
    <w:rsid w:val="00AB6769"/>
    <w:rsid w:val="00AB68B9"/>
    <w:rsid w:val="00AB68D8"/>
    <w:rsid w:val="00AB6AD9"/>
    <w:rsid w:val="00AB6C18"/>
    <w:rsid w:val="00AB6FC6"/>
    <w:rsid w:val="00AB704A"/>
    <w:rsid w:val="00AB7896"/>
    <w:rsid w:val="00AB7A35"/>
    <w:rsid w:val="00AC00B2"/>
    <w:rsid w:val="00AC09C6"/>
    <w:rsid w:val="00AC0E85"/>
    <w:rsid w:val="00AC14AE"/>
    <w:rsid w:val="00AC1C55"/>
    <w:rsid w:val="00AC2030"/>
    <w:rsid w:val="00AC206A"/>
    <w:rsid w:val="00AC27CD"/>
    <w:rsid w:val="00AC28F7"/>
    <w:rsid w:val="00AC2B31"/>
    <w:rsid w:val="00AC3068"/>
    <w:rsid w:val="00AC33B8"/>
    <w:rsid w:val="00AC34AC"/>
    <w:rsid w:val="00AC34AF"/>
    <w:rsid w:val="00AC3AE8"/>
    <w:rsid w:val="00AC3B1A"/>
    <w:rsid w:val="00AC4671"/>
    <w:rsid w:val="00AC5116"/>
    <w:rsid w:val="00AC5535"/>
    <w:rsid w:val="00AC58E3"/>
    <w:rsid w:val="00AC61A3"/>
    <w:rsid w:val="00AC6B0A"/>
    <w:rsid w:val="00AC6F53"/>
    <w:rsid w:val="00AC7DB7"/>
    <w:rsid w:val="00AD0674"/>
    <w:rsid w:val="00AD0812"/>
    <w:rsid w:val="00AD0D1E"/>
    <w:rsid w:val="00AD0F37"/>
    <w:rsid w:val="00AD108C"/>
    <w:rsid w:val="00AD18A9"/>
    <w:rsid w:val="00AD1CB2"/>
    <w:rsid w:val="00AD1D77"/>
    <w:rsid w:val="00AD1E94"/>
    <w:rsid w:val="00AD1F01"/>
    <w:rsid w:val="00AD22AD"/>
    <w:rsid w:val="00AD246F"/>
    <w:rsid w:val="00AD277C"/>
    <w:rsid w:val="00AD2857"/>
    <w:rsid w:val="00AD2C54"/>
    <w:rsid w:val="00AD2D24"/>
    <w:rsid w:val="00AD3383"/>
    <w:rsid w:val="00AD36CB"/>
    <w:rsid w:val="00AD3C32"/>
    <w:rsid w:val="00AD3F15"/>
    <w:rsid w:val="00AD41DE"/>
    <w:rsid w:val="00AD443E"/>
    <w:rsid w:val="00AD4769"/>
    <w:rsid w:val="00AD4AC0"/>
    <w:rsid w:val="00AD55F2"/>
    <w:rsid w:val="00AD5B2E"/>
    <w:rsid w:val="00AD5F3E"/>
    <w:rsid w:val="00AD62A0"/>
    <w:rsid w:val="00AD631C"/>
    <w:rsid w:val="00AD635A"/>
    <w:rsid w:val="00AD6377"/>
    <w:rsid w:val="00AD6385"/>
    <w:rsid w:val="00AD650E"/>
    <w:rsid w:val="00AD69F9"/>
    <w:rsid w:val="00AD6A05"/>
    <w:rsid w:val="00AD6D2F"/>
    <w:rsid w:val="00AD74EB"/>
    <w:rsid w:val="00AD7512"/>
    <w:rsid w:val="00AD7581"/>
    <w:rsid w:val="00AD7F9D"/>
    <w:rsid w:val="00AE0310"/>
    <w:rsid w:val="00AE067F"/>
    <w:rsid w:val="00AE0833"/>
    <w:rsid w:val="00AE0852"/>
    <w:rsid w:val="00AE0B60"/>
    <w:rsid w:val="00AE0D64"/>
    <w:rsid w:val="00AE0F95"/>
    <w:rsid w:val="00AE1CD6"/>
    <w:rsid w:val="00AE2A13"/>
    <w:rsid w:val="00AE2A1C"/>
    <w:rsid w:val="00AE2C2D"/>
    <w:rsid w:val="00AE2D7A"/>
    <w:rsid w:val="00AE2EE9"/>
    <w:rsid w:val="00AE3099"/>
    <w:rsid w:val="00AE3791"/>
    <w:rsid w:val="00AE3D96"/>
    <w:rsid w:val="00AE3F3E"/>
    <w:rsid w:val="00AE47F0"/>
    <w:rsid w:val="00AE4CEA"/>
    <w:rsid w:val="00AE4F25"/>
    <w:rsid w:val="00AE559D"/>
    <w:rsid w:val="00AE681A"/>
    <w:rsid w:val="00AE6DCE"/>
    <w:rsid w:val="00AE7250"/>
    <w:rsid w:val="00AE7474"/>
    <w:rsid w:val="00AE7889"/>
    <w:rsid w:val="00AE78EA"/>
    <w:rsid w:val="00AE7AF2"/>
    <w:rsid w:val="00AE7B45"/>
    <w:rsid w:val="00AE7C58"/>
    <w:rsid w:val="00AE7DE4"/>
    <w:rsid w:val="00AF0021"/>
    <w:rsid w:val="00AF010F"/>
    <w:rsid w:val="00AF0480"/>
    <w:rsid w:val="00AF065F"/>
    <w:rsid w:val="00AF0818"/>
    <w:rsid w:val="00AF0DEC"/>
    <w:rsid w:val="00AF1218"/>
    <w:rsid w:val="00AF1406"/>
    <w:rsid w:val="00AF16D7"/>
    <w:rsid w:val="00AF16E4"/>
    <w:rsid w:val="00AF1CAA"/>
    <w:rsid w:val="00AF2519"/>
    <w:rsid w:val="00AF273D"/>
    <w:rsid w:val="00AF3D5E"/>
    <w:rsid w:val="00AF407A"/>
    <w:rsid w:val="00AF41FB"/>
    <w:rsid w:val="00AF4428"/>
    <w:rsid w:val="00AF49BD"/>
    <w:rsid w:val="00AF4A9E"/>
    <w:rsid w:val="00AF4C89"/>
    <w:rsid w:val="00AF4DA2"/>
    <w:rsid w:val="00AF4E02"/>
    <w:rsid w:val="00AF50C8"/>
    <w:rsid w:val="00AF51D8"/>
    <w:rsid w:val="00AF5472"/>
    <w:rsid w:val="00AF57BE"/>
    <w:rsid w:val="00AF5931"/>
    <w:rsid w:val="00AF5AFE"/>
    <w:rsid w:val="00AF5BA2"/>
    <w:rsid w:val="00AF5CC5"/>
    <w:rsid w:val="00AF5E73"/>
    <w:rsid w:val="00AF66D1"/>
    <w:rsid w:val="00AF690B"/>
    <w:rsid w:val="00AF692F"/>
    <w:rsid w:val="00AF69F5"/>
    <w:rsid w:val="00AF6A5D"/>
    <w:rsid w:val="00AF6AF5"/>
    <w:rsid w:val="00AF7198"/>
    <w:rsid w:val="00AF73BA"/>
    <w:rsid w:val="00AF7CB3"/>
    <w:rsid w:val="00AF7DEC"/>
    <w:rsid w:val="00B00167"/>
    <w:rsid w:val="00B00A25"/>
    <w:rsid w:val="00B00AD9"/>
    <w:rsid w:val="00B012BF"/>
    <w:rsid w:val="00B012E6"/>
    <w:rsid w:val="00B01345"/>
    <w:rsid w:val="00B0157A"/>
    <w:rsid w:val="00B01DCE"/>
    <w:rsid w:val="00B02FBA"/>
    <w:rsid w:val="00B0327B"/>
    <w:rsid w:val="00B03D1E"/>
    <w:rsid w:val="00B03FDA"/>
    <w:rsid w:val="00B04111"/>
    <w:rsid w:val="00B042D3"/>
    <w:rsid w:val="00B042D5"/>
    <w:rsid w:val="00B0439A"/>
    <w:rsid w:val="00B04927"/>
    <w:rsid w:val="00B04A8C"/>
    <w:rsid w:val="00B050B7"/>
    <w:rsid w:val="00B056D8"/>
    <w:rsid w:val="00B05B0B"/>
    <w:rsid w:val="00B06703"/>
    <w:rsid w:val="00B06C96"/>
    <w:rsid w:val="00B06DCB"/>
    <w:rsid w:val="00B06F43"/>
    <w:rsid w:val="00B070E5"/>
    <w:rsid w:val="00B07370"/>
    <w:rsid w:val="00B074EE"/>
    <w:rsid w:val="00B079A1"/>
    <w:rsid w:val="00B1002F"/>
    <w:rsid w:val="00B100B6"/>
    <w:rsid w:val="00B10F6C"/>
    <w:rsid w:val="00B110FB"/>
    <w:rsid w:val="00B1168F"/>
    <w:rsid w:val="00B11A01"/>
    <w:rsid w:val="00B11EF2"/>
    <w:rsid w:val="00B12557"/>
    <w:rsid w:val="00B12AEC"/>
    <w:rsid w:val="00B12DC8"/>
    <w:rsid w:val="00B12E34"/>
    <w:rsid w:val="00B12EE1"/>
    <w:rsid w:val="00B13010"/>
    <w:rsid w:val="00B1302A"/>
    <w:rsid w:val="00B13345"/>
    <w:rsid w:val="00B1441A"/>
    <w:rsid w:val="00B145A7"/>
    <w:rsid w:val="00B14760"/>
    <w:rsid w:val="00B14A76"/>
    <w:rsid w:val="00B14F0A"/>
    <w:rsid w:val="00B163A2"/>
    <w:rsid w:val="00B167E3"/>
    <w:rsid w:val="00B169E0"/>
    <w:rsid w:val="00B16D93"/>
    <w:rsid w:val="00B16DDD"/>
    <w:rsid w:val="00B17994"/>
    <w:rsid w:val="00B17E07"/>
    <w:rsid w:val="00B20280"/>
    <w:rsid w:val="00B20777"/>
    <w:rsid w:val="00B20A70"/>
    <w:rsid w:val="00B20D0C"/>
    <w:rsid w:val="00B2112D"/>
    <w:rsid w:val="00B211A3"/>
    <w:rsid w:val="00B212F1"/>
    <w:rsid w:val="00B21655"/>
    <w:rsid w:val="00B217E6"/>
    <w:rsid w:val="00B2196F"/>
    <w:rsid w:val="00B21C9C"/>
    <w:rsid w:val="00B21FEB"/>
    <w:rsid w:val="00B22949"/>
    <w:rsid w:val="00B22B03"/>
    <w:rsid w:val="00B22EAA"/>
    <w:rsid w:val="00B23126"/>
    <w:rsid w:val="00B237DE"/>
    <w:rsid w:val="00B242B4"/>
    <w:rsid w:val="00B2505A"/>
    <w:rsid w:val="00B2521B"/>
    <w:rsid w:val="00B2546C"/>
    <w:rsid w:val="00B2552D"/>
    <w:rsid w:val="00B25C49"/>
    <w:rsid w:val="00B26044"/>
    <w:rsid w:val="00B2613C"/>
    <w:rsid w:val="00B26469"/>
    <w:rsid w:val="00B26891"/>
    <w:rsid w:val="00B26D7D"/>
    <w:rsid w:val="00B27661"/>
    <w:rsid w:val="00B27B06"/>
    <w:rsid w:val="00B27DE4"/>
    <w:rsid w:val="00B30280"/>
    <w:rsid w:val="00B30784"/>
    <w:rsid w:val="00B30A7C"/>
    <w:rsid w:val="00B30D3D"/>
    <w:rsid w:val="00B30E36"/>
    <w:rsid w:val="00B31546"/>
    <w:rsid w:val="00B318F4"/>
    <w:rsid w:val="00B31E74"/>
    <w:rsid w:val="00B320BF"/>
    <w:rsid w:val="00B32876"/>
    <w:rsid w:val="00B32E73"/>
    <w:rsid w:val="00B332B8"/>
    <w:rsid w:val="00B338CD"/>
    <w:rsid w:val="00B33C30"/>
    <w:rsid w:val="00B340BD"/>
    <w:rsid w:val="00B34A32"/>
    <w:rsid w:val="00B35193"/>
    <w:rsid w:val="00B35396"/>
    <w:rsid w:val="00B367F2"/>
    <w:rsid w:val="00B36B9E"/>
    <w:rsid w:val="00B36C22"/>
    <w:rsid w:val="00B36EE3"/>
    <w:rsid w:val="00B36EF6"/>
    <w:rsid w:val="00B3728A"/>
    <w:rsid w:val="00B37A4B"/>
    <w:rsid w:val="00B37DDF"/>
    <w:rsid w:val="00B4006C"/>
    <w:rsid w:val="00B41361"/>
    <w:rsid w:val="00B416F7"/>
    <w:rsid w:val="00B4177B"/>
    <w:rsid w:val="00B4192D"/>
    <w:rsid w:val="00B41CF3"/>
    <w:rsid w:val="00B41DBE"/>
    <w:rsid w:val="00B41DFC"/>
    <w:rsid w:val="00B42036"/>
    <w:rsid w:val="00B42042"/>
    <w:rsid w:val="00B42DDF"/>
    <w:rsid w:val="00B42DFC"/>
    <w:rsid w:val="00B43102"/>
    <w:rsid w:val="00B437E2"/>
    <w:rsid w:val="00B43870"/>
    <w:rsid w:val="00B43AD5"/>
    <w:rsid w:val="00B43B28"/>
    <w:rsid w:val="00B44300"/>
    <w:rsid w:val="00B444B6"/>
    <w:rsid w:val="00B44CC0"/>
    <w:rsid w:val="00B44F6F"/>
    <w:rsid w:val="00B4519E"/>
    <w:rsid w:val="00B453B0"/>
    <w:rsid w:val="00B453C1"/>
    <w:rsid w:val="00B455FE"/>
    <w:rsid w:val="00B4584F"/>
    <w:rsid w:val="00B45E1B"/>
    <w:rsid w:val="00B465E9"/>
    <w:rsid w:val="00B46670"/>
    <w:rsid w:val="00B466EA"/>
    <w:rsid w:val="00B46C8F"/>
    <w:rsid w:val="00B47AA7"/>
    <w:rsid w:val="00B47CA2"/>
    <w:rsid w:val="00B5028C"/>
    <w:rsid w:val="00B504B0"/>
    <w:rsid w:val="00B505EC"/>
    <w:rsid w:val="00B50DB6"/>
    <w:rsid w:val="00B51020"/>
    <w:rsid w:val="00B51407"/>
    <w:rsid w:val="00B51863"/>
    <w:rsid w:val="00B519A7"/>
    <w:rsid w:val="00B51BE4"/>
    <w:rsid w:val="00B51DC6"/>
    <w:rsid w:val="00B524C7"/>
    <w:rsid w:val="00B524FA"/>
    <w:rsid w:val="00B527A3"/>
    <w:rsid w:val="00B528C6"/>
    <w:rsid w:val="00B52A43"/>
    <w:rsid w:val="00B52E44"/>
    <w:rsid w:val="00B53837"/>
    <w:rsid w:val="00B53DDE"/>
    <w:rsid w:val="00B53E99"/>
    <w:rsid w:val="00B5489D"/>
    <w:rsid w:val="00B54E8F"/>
    <w:rsid w:val="00B5503D"/>
    <w:rsid w:val="00B55076"/>
    <w:rsid w:val="00B5541A"/>
    <w:rsid w:val="00B55559"/>
    <w:rsid w:val="00B55730"/>
    <w:rsid w:val="00B55F0B"/>
    <w:rsid w:val="00B56744"/>
    <w:rsid w:val="00B56D72"/>
    <w:rsid w:val="00B56F97"/>
    <w:rsid w:val="00B57481"/>
    <w:rsid w:val="00B57505"/>
    <w:rsid w:val="00B57508"/>
    <w:rsid w:val="00B577A2"/>
    <w:rsid w:val="00B57820"/>
    <w:rsid w:val="00B57BF0"/>
    <w:rsid w:val="00B57FD4"/>
    <w:rsid w:val="00B6020A"/>
    <w:rsid w:val="00B60D8A"/>
    <w:rsid w:val="00B60FD6"/>
    <w:rsid w:val="00B615A1"/>
    <w:rsid w:val="00B61C06"/>
    <w:rsid w:val="00B61C54"/>
    <w:rsid w:val="00B61DAA"/>
    <w:rsid w:val="00B6212D"/>
    <w:rsid w:val="00B62132"/>
    <w:rsid w:val="00B62B75"/>
    <w:rsid w:val="00B63151"/>
    <w:rsid w:val="00B631C4"/>
    <w:rsid w:val="00B632FA"/>
    <w:rsid w:val="00B636D0"/>
    <w:rsid w:val="00B64163"/>
    <w:rsid w:val="00B641E6"/>
    <w:rsid w:val="00B646C7"/>
    <w:rsid w:val="00B64B70"/>
    <w:rsid w:val="00B64F78"/>
    <w:rsid w:val="00B656C5"/>
    <w:rsid w:val="00B65A4E"/>
    <w:rsid w:val="00B65C19"/>
    <w:rsid w:val="00B65EB8"/>
    <w:rsid w:val="00B6661D"/>
    <w:rsid w:val="00B6697E"/>
    <w:rsid w:val="00B66A0C"/>
    <w:rsid w:val="00B66BE7"/>
    <w:rsid w:val="00B66FE7"/>
    <w:rsid w:val="00B67364"/>
    <w:rsid w:val="00B6759A"/>
    <w:rsid w:val="00B678AF"/>
    <w:rsid w:val="00B678C0"/>
    <w:rsid w:val="00B67B99"/>
    <w:rsid w:val="00B701B2"/>
    <w:rsid w:val="00B705B5"/>
    <w:rsid w:val="00B707CA"/>
    <w:rsid w:val="00B707FC"/>
    <w:rsid w:val="00B70C5C"/>
    <w:rsid w:val="00B70D61"/>
    <w:rsid w:val="00B70EFF"/>
    <w:rsid w:val="00B7107E"/>
    <w:rsid w:val="00B712B9"/>
    <w:rsid w:val="00B71492"/>
    <w:rsid w:val="00B714B8"/>
    <w:rsid w:val="00B71A01"/>
    <w:rsid w:val="00B71B2C"/>
    <w:rsid w:val="00B71E0A"/>
    <w:rsid w:val="00B71F8B"/>
    <w:rsid w:val="00B72459"/>
    <w:rsid w:val="00B7263C"/>
    <w:rsid w:val="00B727A1"/>
    <w:rsid w:val="00B72DE6"/>
    <w:rsid w:val="00B731F1"/>
    <w:rsid w:val="00B73420"/>
    <w:rsid w:val="00B7397A"/>
    <w:rsid w:val="00B73DBA"/>
    <w:rsid w:val="00B73EB4"/>
    <w:rsid w:val="00B741E2"/>
    <w:rsid w:val="00B744B6"/>
    <w:rsid w:val="00B7482F"/>
    <w:rsid w:val="00B748E0"/>
    <w:rsid w:val="00B74C7B"/>
    <w:rsid w:val="00B7510F"/>
    <w:rsid w:val="00B75122"/>
    <w:rsid w:val="00B75161"/>
    <w:rsid w:val="00B7581B"/>
    <w:rsid w:val="00B75A74"/>
    <w:rsid w:val="00B767E0"/>
    <w:rsid w:val="00B76AAA"/>
    <w:rsid w:val="00B76CF1"/>
    <w:rsid w:val="00B77003"/>
    <w:rsid w:val="00B77696"/>
    <w:rsid w:val="00B7781F"/>
    <w:rsid w:val="00B80462"/>
    <w:rsid w:val="00B8047C"/>
    <w:rsid w:val="00B80891"/>
    <w:rsid w:val="00B80C34"/>
    <w:rsid w:val="00B81B9D"/>
    <w:rsid w:val="00B82482"/>
    <w:rsid w:val="00B82643"/>
    <w:rsid w:val="00B829D3"/>
    <w:rsid w:val="00B83584"/>
    <w:rsid w:val="00B837C5"/>
    <w:rsid w:val="00B8398F"/>
    <w:rsid w:val="00B839C6"/>
    <w:rsid w:val="00B83A4B"/>
    <w:rsid w:val="00B8405D"/>
    <w:rsid w:val="00B8432F"/>
    <w:rsid w:val="00B84981"/>
    <w:rsid w:val="00B84C7F"/>
    <w:rsid w:val="00B851ED"/>
    <w:rsid w:val="00B854E3"/>
    <w:rsid w:val="00B8603E"/>
    <w:rsid w:val="00B863C2"/>
    <w:rsid w:val="00B871BC"/>
    <w:rsid w:val="00B87AA9"/>
    <w:rsid w:val="00B87CC9"/>
    <w:rsid w:val="00B87D79"/>
    <w:rsid w:val="00B90178"/>
    <w:rsid w:val="00B90207"/>
    <w:rsid w:val="00B90272"/>
    <w:rsid w:val="00B904C2"/>
    <w:rsid w:val="00B90D23"/>
    <w:rsid w:val="00B90F5D"/>
    <w:rsid w:val="00B917D0"/>
    <w:rsid w:val="00B9193F"/>
    <w:rsid w:val="00B91C27"/>
    <w:rsid w:val="00B91F84"/>
    <w:rsid w:val="00B9215B"/>
    <w:rsid w:val="00B923E6"/>
    <w:rsid w:val="00B9275A"/>
    <w:rsid w:val="00B92FED"/>
    <w:rsid w:val="00B935E9"/>
    <w:rsid w:val="00B93A39"/>
    <w:rsid w:val="00B93AF5"/>
    <w:rsid w:val="00B93C72"/>
    <w:rsid w:val="00B93CEC"/>
    <w:rsid w:val="00B94183"/>
    <w:rsid w:val="00B941C3"/>
    <w:rsid w:val="00B94809"/>
    <w:rsid w:val="00B94A88"/>
    <w:rsid w:val="00B9540F"/>
    <w:rsid w:val="00B959EA"/>
    <w:rsid w:val="00B95BC6"/>
    <w:rsid w:val="00B95BCC"/>
    <w:rsid w:val="00B95CBF"/>
    <w:rsid w:val="00B96022"/>
    <w:rsid w:val="00B9613B"/>
    <w:rsid w:val="00B96538"/>
    <w:rsid w:val="00B96C6A"/>
    <w:rsid w:val="00B96DB0"/>
    <w:rsid w:val="00B96E3B"/>
    <w:rsid w:val="00B96E73"/>
    <w:rsid w:val="00B971A0"/>
    <w:rsid w:val="00BA022E"/>
    <w:rsid w:val="00BA0518"/>
    <w:rsid w:val="00BA054E"/>
    <w:rsid w:val="00BA104B"/>
    <w:rsid w:val="00BA13E4"/>
    <w:rsid w:val="00BA182A"/>
    <w:rsid w:val="00BA1C24"/>
    <w:rsid w:val="00BA2918"/>
    <w:rsid w:val="00BA2A38"/>
    <w:rsid w:val="00BA3002"/>
    <w:rsid w:val="00BA34EB"/>
    <w:rsid w:val="00BA3C98"/>
    <w:rsid w:val="00BA3D5B"/>
    <w:rsid w:val="00BA3E0D"/>
    <w:rsid w:val="00BA4732"/>
    <w:rsid w:val="00BA4F82"/>
    <w:rsid w:val="00BA5B26"/>
    <w:rsid w:val="00BA61DA"/>
    <w:rsid w:val="00BA688A"/>
    <w:rsid w:val="00BA68D5"/>
    <w:rsid w:val="00BA6B44"/>
    <w:rsid w:val="00BA6C33"/>
    <w:rsid w:val="00BA72DE"/>
    <w:rsid w:val="00BA7368"/>
    <w:rsid w:val="00BA739A"/>
    <w:rsid w:val="00BA7479"/>
    <w:rsid w:val="00BA7502"/>
    <w:rsid w:val="00BA78A5"/>
    <w:rsid w:val="00BA79B3"/>
    <w:rsid w:val="00BA7A5B"/>
    <w:rsid w:val="00BA7F2B"/>
    <w:rsid w:val="00BB00D5"/>
    <w:rsid w:val="00BB02D9"/>
    <w:rsid w:val="00BB0987"/>
    <w:rsid w:val="00BB098F"/>
    <w:rsid w:val="00BB0DD9"/>
    <w:rsid w:val="00BB0EF7"/>
    <w:rsid w:val="00BB1348"/>
    <w:rsid w:val="00BB1441"/>
    <w:rsid w:val="00BB1554"/>
    <w:rsid w:val="00BB189F"/>
    <w:rsid w:val="00BB19FF"/>
    <w:rsid w:val="00BB1CF8"/>
    <w:rsid w:val="00BB1FF8"/>
    <w:rsid w:val="00BB21F8"/>
    <w:rsid w:val="00BB23DC"/>
    <w:rsid w:val="00BB26CD"/>
    <w:rsid w:val="00BB280C"/>
    <w:rsid w:val="00BB2BB8"/>
    <w:rsid w:val="00BB32E3"/>
    <w:rsid w:val="00BB33D6"/>
    <w:rsid w:val="00BB3C0C"/>
    <w:rsid w:val="00BB3D64"/>
    <w:rsid w:val="00BB3E88"/>
    <w:rsid w:val="00BB44AF"/>
    <w:rsid w:val="00BB4681"/>
    <w:rsid w:val="00BB47D3"/>
    <w:rsid w:val="00BB4AB9"/>
    <w:rsid w:val="00BB4D47"/>
    <w:rsid w:val="00BB52F8"/>
    <w:rsid w:val="00BB53AE"/>
    <w:rsid w:val="00BB53F3"/>
    <w:rsid w:val="00BB5429"/>
    <w:rsid w:val="00BB5540"/>
    <w:rsid w:val="00BB5988"/>
    <w:rsid w:val="00BB5A42"/>
    <w:rsid w:val="00BB5B8E"/>
    <w:rsid w:val="00BB63B8"/>
    <w:rsid w:val="00BB63CE"/>
    <w:rsid w:val="00BB63D2"/>
    <w:rsid w:val="00BB6C00"/>
    <w:rsid w:val="00BB6C1C"/>
    <w:rsid w:val="00BB6CF6"/>
    <w:rsid w:val="00BB7917"/>
    <w:rsid w:val="00BB7994"/>
    <w:rsid w:val="00BB7BFC"/>
    <w:rsid w:val="00BB7E94"/>
    <w:rsid w:val="00BC0980"/>
    <w:rsid w:val="00BC0B0E"/>
    <w:rsid w:val="00BC0B6A"/>
    <w:rsid w:val="00BC0BFD"/>
    <w:rsid w:val="00BC0E75"/>
    <w:rsid w:val="00BC1845"/>
    <w:rsid w:val="00BC1BFB"/>
    <w:rsid w:val="00BC1C74"/>
    <w:rsid w:val="00BC22F5"/>
    <w:rsid w:val="00BC237B"/>
    <w:rsid w:val="00BC2746"/>
    <w:rsid w:val="00BC276F"/>
    <w:rsid w:val="00BC28D0"/>
    <w:rsid w:val="00BC29CE"/>
    <w:rsid w:val="00BC2ABB"/>
    <w:rsid w:val="00BC2EAA"/>
    <w:rsid w:val="00BC3800"/>
    <w:rsid w:val="00BC3AF2"/>
    <w:rsid w:val="00BC4485"/>
    <w:rsid w:val="00BC481F"/>
    <w:rsid w:val="00BC4930"/>
    <w:rsid w:val="00BC4AD4"/>
    <w:rsid w:val="00BC51AC"/>
    <w:rsid w:val="00BC5272"/>
    <w:rsid w:val="00BC5865"/>
    <w:rsid w:val="00BC5877"/>
    <w:rsid w:val="00BC58A9"/>
    <w:rsid w:val="00BC62BE"/>
    <w:rsid w:val="00BC68E4"/>
    <w:rsid w:val="00BC6EEF"/>
    <w:rsid w:val="00BC6FB5"/>
    <w:rsid w:val="00BC6FB6"/>
    <w:rsid w:val="00BC72A4"/>
    <w:rsid w:val="00BC746C"/>
    <w:rsid w:val="00BC7965"/>
    <w:rsid w:val="00BC79D7"/>
    <w:rsid w:val="00BC7F99"/>
    <w:rsid w:val="00BD0461"/>
    <w:rsid w:val="00BD1372"/>
    <w:rsid w:val="00BD1913"/>
    <w:rsid w:val="00BD1AAE"/>
    <w:rsid w:val="00BD1AFF"/>
    <w:rsid w:val="00BD1E34"/>
    <w:rsid w:val="00BD20B0"/>
    <w:rsid w:val="00BD2567"/>
    <w:rsid w:val="00BD271E"/>
    <w:rsid w:val="00BD28C6"/>
    <w:rsid w:val="00BD2ECB"/>
    <w:rsid w:val="00BD2F3D"/>
    <w:rsid w:val="00BD3088"/>
    <w:rsid w:val="00BD33D6"/>
    <w:rsid w:val="00BD3E8E"/>
    <w:rsid w:val="00BD4004"/>
    <w:rsid w:val="00BD413D"/>
    <w:rsid w:val="00BD4922"/>
    <w:rsid w:val="00BD4AA5"/>
    <w:rsid w:val="00BD58FD"/>
    <w:rsid w:val="00BD5B18"/>
    <w:rsid w:val="00BD5C91"/>
    <w:rsid w:val="00BD610A"/>
    <w:rsid w:val="00BD6181"/>
    <w:rsid w:val="00BD6288"/>
    <w:rsid w:val="00BD661C"/>
    <w:rsid w:val="00BD6644"/>
    <w:rsid w:val="00BD6976"/>
    <w:rsid w:val="00BD6EA0"/>
    <w:rsid w:val="00BD7286"/>
    <w:rsid w:val="00BD7580"/>
    <w:rsid w:val="00BD7654"/>
    <w:rsid w:val="00BD765F"/>
    <w:rsid w:val="00BD7A52"/>
    <w:rsid w:val="00BE0C54"/>
    <w:rsid w:val="00BE0D16"/>
    <w:rsid w:val="00BE0F74"/>
    <w:rsid w:val="00BE124C"/>
    <w:rsid w:val="00BE1725"/>
    <w:rsid w:val="00BE1C8C"/>
    <w:rsid w:val="00BE1E5F"/>
    <w:rsid w:val="00BE24E3"/>
    <w:rsid w:val="00BE2509"/>
    <w:rsid w:val="00BE25CC"/>
    <w:rsid w:val="00BE264B"/>
    <w:rsid w:val="00BE2770"/>
    <w:rsid w:val="00BE2A05"/>
    <w:rsid w:val="00BE2EAF"/>
    <w:rsid w:val="00BE3094"/>
    <w:rsid w:val="00BE3493"/>
    <w:rsid w:val="00BE349C"/>
    <w:rsid w:val="00BE34B1"/>
    <w:rsid w:val="00BE38B2"/>
    <w:rsid w:val="00BE3B94"/>
    <w:rsid w:val="00BE3C4E"/>
    <w:rsid w:val="00BE4255"/>
    <w:rsid w:val="00BE4C64"/>
    <w:rsid w:val="00BE5367"/>
    <w:rsid w:val="00BE5681"/>
    <w:rsid w:val="00BE5886"/>
    <w:rsid w:val="00BE5B45"/>
    <w:rsid w:val="00BE5EB4"/>
    <w:rsid w:val="00BE609E"/>
    <w:rsid w:val="00BE60BF"/>
    <w:rsid w:val="00BE60F1"/>
    <w:rsid w:val="00BE6765"/>
    <w:rsid w:val="00BE6821"/>
    <w:rsid w:val="00BE6B73"/>
    <w:rsid w:val="00BE6E14"/>
    <w:rsid w:val="00BE75FB"/>
    <w:rsid w:val="00BE7ACC"/>
    <w:rsid w:val="00BE7C40"/>
    <w:rsid w:val="00BF0670"/>
    <w:rsid w:val="00BF0EE5"/>
    <w:rsid w:val="00BF1155"/>
    <w:rsid w:val="00BF12F7"/>
    <w:rsid w:val="00BF13CE"/>
    <w:rsid w:val="00BF1CD3"/>
    <w:rsid w:val="00BF28C0"/>
    <w:rsid w:val="00BF2FAB"/>
    <w:rsid w:val="00BF3039"/>
    <w:rsid w:val="00BF3167"/>
    <w:rsid w:val="00BF33FE"/>
    <w:rsid w:val="00BF3416"/>
    <w:rsid w:val="00BF34AF"/>
    <w:rsid w:val="00BF3596"/>
    <w:rsid w:val="00BF365C"/>
    <w:rsid w:val="00BF42A8"/>
    <w:rsid w:val="00BF45DF"/>
    <w:rsid w:val="00BF4D81"/>
    <w:rsid w:val="00BF4F84"/>
    <w:rsid w:val="00BF4FA4"/>
    <w:rsid w:val="00BF5302"/>
    <w:rsid w:val="00BF53F4"/>
    <w:rsid w:val="00BF5B7B"/>
    <w:rsid w:val="00BF5BF3"/>
    <w:rsid w:val="00BF5E50"/>
    <w:rsid w:val="00BF5F7C"/>
    <w:rsid w:val="00BF5FE5"/>
    <w:rsid w:val="00BF6389"/>
    <w:rsid w:val="00BF644D"/>
    <w:rsid w:val="00BF658C"/>
    <w:rsid w:val="00BF68A7"/>
    <w:rsid w:val="00BF6D1C"/>
    <w:rsid w:val="00BF6F44"/>
    <w:rsid w:val="00BF6FDD"/>
    <w:rsid w:val="00BF723F"/>
    <w:rsid w:val="00BF7561"/>
    <w:rsid w:val="00BF76FA"/>
    <w:rsid w:val="00BF7A8A"/>
    <w:rsid w:val="00C0032E"/>
    <w:rsid w:val="00C00B79"/>
    <w:rsid w:val="00C00DC0"/>
    <w:rsid w:val="00C00F6D"/>
    <w:rsid w:val="00C01AED"/>
    <w:rsid w:val="00C02395"/>
    <w:rsid w:val="00C023C6"/>
    <w:rsid w:val="00C02C83"/>
    <w:rsid w:val="00C035B2"/>
    <w:rsid w:val="00C03B7B"/>
    <w:rsid w:val="00C03C03"/>
    <w:rsid w:val="00C03E03"/>
    <w:rsid w:val="00C03E5A"/>
    <w:rsid w:val="00C04649"/>
    <w:rsid w:val="00C048F9"/>
    <w:rsid w:val="00C04BF2"/>
    <w:rsid w:val="00C04C53"/>
    <w:rsid w:val="00C051E9"/>
    <w:rsid w:val="00C052CE"/>
    <w:rsid w:val="00C05501"/>
    <w:rsid w:val="00C057B1"/>
    <w:rsid w:val="00C05E0A"/>
    <w:rsid w:val="00C064B5"/>
    <w:rsid w:val="00C064E8"/>
    <w:rsid w:val="00C06CF3"/>
    <w:rsid w:val="00C06E38"/>
    <w:rsid w:val="00C077A7"/>
    <w:rsid w:val="00C07C3A"/>
    <w:rsid w:val="00C10375"/>
    <w:rsid w:val="00C1082E"/>
    <w:rsid w:val="00C11077"/>
    <w:rsid w:val="00C111DE"/>
    <w:rsid w:val="00C11318"/>
    <w:rsid w:val="00C1145B"/>
    <w:rsid w:val="00C114CC"/>
    <w:rsid w:val="00C117A5"/>
    <w:rsid w:val="00C11A45"/>
    <w:rsid w:val="00C11D2A"/>
    <w:rsid w:val="00C11FEA"/>
    <w:rsid w:val="00C12029"/>
    <w:rsid w:val="00C1203C"/>
    <w:rsid w:val="00C1286B"/>
    <w:rsid w:val="00C13119"/>
    <w:rsid w:val="00C13262"/>
    <w:rsid w:val="00C13300"/>
    <w:rsid w:val="00C1354C"/>
    <w:rsid w:val="00C13594"/>
    <w:rsid w:val="00C1365B"/>
    <w:rsid w:val="00C14113"/>
    <w:rsid w:val="00C146AA"/>
    <w:rsid w:val="00C14852"/>
    <w:rsid w:val="00C14C25"/>
    <w:rsid w:val="00C153C7"/>
    <w:rsid w:val="00C158BD"/>
    <w:rsid w:val="00C159BA"/>
    <w:rsid w:val="00C15FC9"/>
    <w:rsid w:val="00C16069"/>
    <w:rsid w:val="00C16131"/>
    <w:rsid w:val="00C1648A"/>
    <w:rsid w:val="00C165AB"/>
    <w:rsid w:val="00C16730"/>
    <w:rsid w:val="00C174DD"/>
    <w:rsid w:val="00C177A1"/>
    <w:rsid w:val="00C17841"/>
    <w:rsid w:val="00C17A57"/>
    <w:rsid w:val="00C201B2"/>
    <w:rsid w:val="00C2035D"/>
    <w:rsid w:val="00C2080E"/>
    <w:rsid w:val="00C20CA7"/>
    <w:rsid w:val="00C20E21"/>
    <w:rsid w:val="00C20F35"/>
    <w:rsid w:val="00C20F5D"/>
    <w:rsid w:val="00C20FFF"/>
    <w:rsid w:val="00C21955"/>
    <w:rsid w:val="00C2202E"/>
    <w:rsid w:val="00C2231F"/>
    <w:rsid w:val="00C2243F"/>
    <w:rsid w:val="00C225B2"/>
    <w:rsid w:val="00C228DC"/>
    <w:rsid w:val="00C22B01"/>
    <w:rsid w:val="00C22BA9"/>
    <w:rsid w:val="00C22C6C"/>
    <w:rsid w:val="00C2376E"/>
    <w:rsid w:val="00C23A7F"/>
    <w:rsid w:val="00C24099"/>
    <w:rsid w:val="00C244A6"/>
    <w:rsid w:val="00C2474D"/>
    <w:rsid w:val="00C24EBA"/>
    <w:rsid w:val="00C251BF"/>
    <w:rsid w:val="00C257FE"/>
    <w:rsid w:val="00C25ACF"/>
    <w:rsid w:val="00C25AF3"/>
    <w:rsid w:val="00C25B10"/>
    <w:rsid w:val="00C25F4A"/>
    <w:rsid w:val="00C26267"/>
    <w:rsid w:val="00C26436"/>
    <w:rsid w:val="00C2643F"/>
    <w:rsid w:val="00C26ACF"/>
    <w:rsid w:val="00C26C56"/>
    <w:rsid w:val="00C27F23"/>
    <w:rsid w:val="00C27FE1"/>
    <w:rsid w:val="00C303B3"/>
    <w:rsid w:val="00C307B4"/>
    <w:rsid w:val="00C307CC"/>
    <w:rsid w:val="00C30B9F"/>
    <w:rsid w:val="00C30D92"/>
    <w:rsid w:val="00C31346"/>
    <w:rsid w:val="00C31431"/>
    <w:rsid w:val="00C31822"/>
    <w:rsid w:val="00C31A19"/>
    <w:rsid w:val="00C32235"/>
    <w:rsid w:val="00C32300"/>
    <w:rsid w:val="00C328A3"/>
    <w:rsid w:val="00C32A08"/>
    <w:rsid w:val="00C32BB9"/>
    <w:rsid w:val="00C32CF5"/>
    <w:rsid w:val="00C33007"/>
    <w:rsid w:val="00C33058"/>
    <w:rsid w:val="00C3311D"/>
    <w:rsid w:val="00C33391"/>
    <w:rsid w:val="00C3378E"/>
    <w:rsid w:val="00C33E09"/>
    <w:rsid w:val="00C34054"/>
    <w:rsid w:val="00C3501F"/>
    <w:rsid w:val="00C3540A"/>
    <w:rsid w:val="00C35887"/>
    <w:rsid w:val="00C35ACA"/>
    <w:rsid w:val="00C35C32"/>
    <w:rsid w:val="00C35DE8"/>
    <w:rsid w:val="00C35FA9"/>
    <w:rsid w:val="00C36351"/>
    <w:rsid w:val="00C365DF"/>
    <w:rsid w:val="00C36AAB"/>
    <w:rsid w:val="00C36DB0"/>
    <w:rsid w:val="00C36DB4"/>
    <w:rsid w:val="00C371B2"/>
    <w:rsid w:val="00C374E1"/>
    <w:rsid w:val="00C377FE"/>
    <w:rsid w:val="00C37AD5"/>
    <w:rsid w:val="00C37B7E"/>
    <w:rsid w:val="00C400E6"/>
    <w:rsid w:val="00C40398"/>
    <w:rsid w:val="00C40D00"/>
    <w:rsid w:val="00C40DE3"/>
    <w:rsid w:val="00C40DF9"/>
    <w:rsid w:val="00C4102C"/>
    <w:rsid w:val="00C41206"/>
    <w:rsid w:val="00C41332"/>
    <w:rsid w:val="00C41415"/>
    <w:rsid w:val="00C414C8"/>
    <w:rsid w:val="00C41A11"/>
    <w:rsid w:val="00C42095"/>
    <w:rsid w:val="00C420CF"/>
    <w:rsid w:val="00C422C4"/>
    <w:rsid w:val="00C42708"/>
    <w:rsid w:val="00C4275D"/>
    <w:rsid w:val="00C42E02"/>
    <w:rsid w:val="00C42F8F"/>
    <w:rsid w:val="00C431CD"/>
    <w:rsid w:val="00C43203"/>
    <w:rsid w:val="00C43377"/>
    <w:rsid w:val="00C435C6"/>
    <w:rsid w:val="00C43903"/>
    <w:rsid w:val="00C43B0F"/>
    <w:rsid w:val="00C43B6D"/>
    <w:rsid w:val="00C44429"/>
    <w:rsid w:val="00C44776"/>
    <w:rsid w:val="00C45274"/>
    <w:rsid w:val="00C457BF"/>
    <w:rsid w:val="00C45D09"/>
    <w:rsid w:val="00C45D51"/>
    <w:rsid w:val="00C45E05"/>
    <w:rsid w:val="00C45E44"/>
    <w:rsid w:val="00C46115"/>
    <w:rsid w:val="00C46971"/>
    <w:rsid w:val="00C47271"/>
    <w:rsid w:val="00C47951"/>
    <w:rsid w:val="00C500F0"/>
    <w:rsid w:val="00C5018E"/>
    <w:rsid w:val="00C503C2"/>
    <w:rsid w:val="00C50553"/>
    <w:rsid w:val="00C50CC6"/>
    <w:rsid w:val="00C512A7"/>
    <w:rsid w:val="00C51992"/>
    <w:rsid w:val="00C51A6A"/>
    <w:rsid w:val="00C51D4D"/>
    <w:rsid w:val="00C51EF7"/>
    <w:rsid w:val="00C521E8"/>
    <w:rsid w:val="00C530AF"/>
    <w:rsid w:val="00C53499"/>
    <w:rsid w:val="00C539B5"/>
    <w:rsid w:val="00C53D33"/>
    <w:rsid w:val="00C54772"/>
    <w:rsid w:val="00C54C57"/>
    <w:rsid w:val="00C55469"/>
    <w:rsid w:val="00C554E0"/>
    <w:rsid w:val="00C5579E"/>
    <w:rsid w:val="00C55914"/>
    <w:rsid w:val="00C55BEA"/>
    <w:rsid w:val="00C55DB0"/>
    <w:rsid w:val="00C55F12"/>
    <w:rsid w:val="00C56001"/>
    <w:rsid w:val="00C56DD6"/>
    <w:rsid w:val="00C56E15"/>
    <w:rsid w:val="00C570DA"/>
    <w:rsid w:val="00C572CC"/>
    <w:rsid w:val="00C5747F"/>
    <w:rsid w:val="00C57885"/>
    <w:rsid w:val="00C57A73"/>
    <w:rsid w:val="00C60034"/>
    <w:rsid w:val="00C60293"/>
    <w:rsid w:val="00C60516"/>
    <w:rsid w:val="00C605EA"/>
    <w:rsid w:val="00C60A0F"/>
    <w:rsid w:val="00C60DF0"/>
    <w:rsid w:val="00C61425"/>
    <w:rsid w:val="00C61670"/>
    <w:rsid w:val="00C6169E"/>
    <w:rsid w:val="00C61BA4"/>
    <w:rsid w:val="00C61E26"/>
    <w:rsid w:val="00C620C7"/>
    <w:rsid w:val="00C621A8"/>
    <w:rsid w:val="00C62C15"/>
    <w:rsid w:val="00C62F9F"/>
    <w:rsid w:val="00C636AC"/>
    <w:rsid w:val="00C63744"/>
    <w:rsid w:val="00C638B6"/>
    <w:rsid w:val="00C63CCD"/>
    <w:rsid w:val="00C63CE8"/>
    <w:rsid w:val="00C63D2F"/>
    <w:rsid w:val="00C63F52"/>
    <w:rsid w:val="00C640CA"/>
    <w:rsid w:val="00C641DC"/>
    <w:rsid w:val="00C641DD"/>
    <w:rsid w:val="00C643EC"/>
    <w:rsid w:val="00C64911"/>
    <w:rsid w:val="00C64983"/>
    <w:rsid w:val="00C64FF9"/>
    <w:rsid w:val="00C65095"/>
    <w:rsid w:val="00C6576D"/>
    <w:rsid w:val="00C657E8"/>
    <w:rsid w:val="00C658D2"/>
    <w:rsid w:val="00C65935"/>
    <w:rsid w:val="00C65E4D"/>
    <w:rsid w:val="00C65FC1"/>
    <w:rsid w:val="00C6625D"/>
    <w:rsid w:val="00C6697F"/>
    <w:rsid w:val="00C669AD"/>
    <w:rsid w:val="00C66F7A"/>
    <w:rsid w:val="00C670E8"/>
    <w:rsid w:val="00C67110"/>
    <w:rsid w:val="00C67603"/>
    <w:rsid w:val="00C67702"/>
    <w:rsid w:val="00C67834"/>
    <w:rsid w:val="00C67DA9"/>
    <w:rsid w:val="00C67F59"/>
    <w:rsid w:val="00C7023B"/>
    <w:rsid w:val="00C70282"/>
    <w:rsid w:val="00C70DDD"/>
    <w:rsid w:val="00C70F22"/>
    <w:rsid w:val="00C70F7C"/>
    <w:rsid w:val="00C70FC7"/>
    <w:rsid w:val="00C712B0"/>
    <w:rsid w:val="00C7174D"/>
    <w:rsid w:val="00C723C7"/>
    <w:rsid w:val="00C72810"/>
    <w:rsid w:val="00C72953"/>
    <w:rsid w:val="00C73147"/>
    <w:rsid w:val="00C73294"/>
    <w:rsid w:val="00C73330"/>
    <w:rsid w:val="00C74E60"/>
    <w:rsid w:val="00C74F26"/>
    <w:rsid w:val="00C75180"/>
    <w:rsid w:val="00C752D9"/>
    <w:rsid w:val="00C75839"/>
    <w:rsid w:val="00C75E5E"/>
    <w:rsid w:val="00C75F1C"/>
    <w:rsid w:val="00C75F1D"/>
    <w:rsid w:val="00C75FF0"/>
    <w:rsid w:val="00C76151"/>
    <w:rsid w:val="00C761BB"/>
    <w:rsid w:val="00C7626A"/>
    <w:rsid w:val="00C76404"/>
    <w:rsid w:val="00C7652D"/>
    <w:rsid w:val="00C765BE"/>
    <w:rsid w:val="00C76657"/>
    <w:rsid w:val="00C769D5"/>
    <w:rsid w:val="00C76C20"/>
    <w:rsid w:val="00C76DFC"/>
    <w:rsid w:val="00C76E9A"/>
    <w:rsid w:val="00C770F0"/>
    <w:rsid w:val="00C77317"/>
    <w:rsid w:val="00C77B20"/>
    <w:rsid w:val="00C77B21"/>
    <w:rsid w:val="00C77C20"/>
    <w:rsid w:val="00C77F71"/>
    <w:rsid w:val="00C80060"/>
    <w:rsid w:val="00C80387"/>
    <w:rsid w:val="00C80463"/>
    <w:rsid w:val="00C804E0"/>
    <w:rsid w:val="00C80C3A"/>
    <w:rsid w:val="00C80FD8"/>
    <w:rsid w:val="00C80FF2"/>
    <w:rsid w:val="00C819C0"/>
    <w:rsid w:val="00C819E1"/>
    <w:rsid w:val="00C81DEB"/>
    <w:rsid w:val="00C82249"/>
    <w:rsid w:val="00C8227D"/>
    <w:rsid w:val="00C82D29"/>
    <w:rsid w:val="00C83312"/>
    <w:rsid w:val="00C83BA0"/>
    <w:rsid w:val="00C8419E"/>
    <w:rsid w:val="00C84482"/>
    <w:rsid w:val="00C844AA"/>
    <w:rsid w:val="00C846F5"/>
    <w:rsid w:val="00C84970"/>
    <w:rsid w:val="00C84A53"/>
    <w:rsid w:val="00C84DBA"/>
    <w:rsid w:val="00C855BB"/>
    <w:rsid w:val="00C8567D"/>
    <w:rsid w:val="00C85902"/>
    <w:rsid w:val="00C86BDA"/>
    <w:rsid w:val="00C86CCE"/>
    <w:rsid w:val="00C87221"/>
    <w:rsid w:val="00C87269"/>
    <w:rsid w:val="00C87459"/>
    <w:rsid w:val="00C87A97"/>
    <w:rsid w:val="00C900C8"/>
    <w:rsid w:val="00C9018A"/>
    <w:rsid w:val="00C9019C"/>
    <w:rsid w:val="00C903BF"/>
    <w:rsid w:val="00C904ED"/>
    <w:rsid w:val="00C9062E"/>
    <w:rsid w:val="00C90B0E"/>
    <w:rsid w:val="00C91090"/>
    <w:rsid w:val="00C91628"/>
    <w:rsid w:val="00C9198C"/>
    <w:rsid w:val="00C919A6"/>
    <w:rsid w:val="00C91A49"/>
    <w:rsid w:val="00C92CC4"/>
    <w:rsid w:val="00C9300E"/>
    <w:rsid w:val="00C934A8"/>
    <w:rsid w:val="00C93EA4"/>
    <w:rsid w:val="00C9451E"/>
    <w:rsid w:val="00C948C5"/>
    <w:rsid w:val="00C94D22"/>
    <w:rsid w:val="00C959DA"/>
    <w:rsid w:val="00C95A15"/>
    <w:rsid w:val="00C960F7"/>
    <w:rsid w:val="00C96CB0"/>
    <w:rsid w:val="00CA017E"/>
    <w:rsid w:val="00CA0400"/>
    <w:rsid w:val="00CA05B9"/>
    <w:rsid w:val="00CA0685"/>
    <w:rsid w:val="00CA07A7"/>
    <w:rsid w:val="00CA0A9A"/>
    <w:rsid w:val="00CA1418"/>
    <w:rsid w:val="00CA1E9D"/>
    <w:rsid w:val="00CA1F36"/>
    <w:rsid w:val="00CA2534"/>
    <w:rsid w:val="00CA25D9"/>
    <w:rsid w:val="00CA2659"/>
    <w:rsid w:val="00CA26C0"/>
    <w:rsid w:val="00CA28F2"/>
    <w:rsid w:val="00CA2F96"/>
    <w:rsid w:val="00CA31BB"/>
    <w:rsid w:val="00CA3AE8"/>
    <w:rsid w:val="00CA3CF2"/>
    <w:rsid w:val="00CA4050"/>
    <w:rsid w:val="00CA461F"/>
    <w:rsid w:val="00CA4B0E"/>
    <w:rsid w:val="00CA4C90"/>
    <w:rsid w:val="00CA4F98"/>
    <w:rsid w:val="00CA50A8"/>
    <w:rsid w:val="00CA56B4"/>
    <w:rsid w:val="00CA5780"/>
    <w:rsid w:val="00CA59D7"/>
    <w:rsid w:val="00CA5B56"/>
    <w:rsid w:val="00CA5BB8"/>
    <w:rsid w:val="00CA5DAA"/>
    <w:rsid w:val="00CA5EA9"/>
    <w:rsid w:val="00CA6737"/>
    <w:rsid w:val="00CA69E4"/>
    <w:rsid w:val="00CA6C9A"/>
    <w:rsid w:val="00CA765D"/>
    <w:rsid w:val="00CA7C4D"/>
    <w:rsid w:val="00CA7D60"/>
    <w:rsid w:val="00CB0099"/>
    <w:rsid w:val="00CB06DD"/>
    <w:rsid w:val="00CB0A75"/>
    <w:rsid w:val="00CB0E0D"/>
    <w:rsid w:val="00CB0E7F"/>
    <w:rsid w:val="00CB0FC6"/>
    <w:rsid w:val="00CB1108"/>
    <w:rsid w:val="00CB146C"/>
    <w:rsid w:val="00CB1741"/>
    <w:rsid w:val="00CB1E79"/>
    <w:rsid w:val="00CB2148"/>
    <w:rsid w:val="00CB23A3"/>
    <w:rsid w:val="00CB2842"/>
    <w:rsid w:val="00CB2AA5"/>
    <w:rsid w:val="00CB2EF3"/>
    <w:rsid w:val="00CB3453"/>
    <w:rsid w:val="00CB34C5"/>
    <w:rsid w:val="00CB370D"/>
    <w:rsid w:val="00CB37A7"/>
    <w:rsid w:val="00CB3BB6"/>
    <w:rsid w:val="00CB3D66"/>
    <w:rsid w:val="00CB3E52"/>
    <w:rsid w:val="00CB4E00"/>
    <w:rsid w:val="00CB5613"/>
    <w:rsid w:val="00CB5808"/>
    <w:rsid w:val="00CB5B27"/>
    <w:rsid w:val="00CB6062"/>
    <w:rsid w:val="00CB62BD"/>
    <w:rsid w:val="00CB674F"/>
    <w:rsid w:val="00CB6B4D"/>
    <w:rsid w:val="00CB6E0B"/>
    <w:rsid w:val="00CB79CF"/>
    <w:rsid w:val="00CC03A1"/>
    <w:rsid w:val="00CC04B8"/>
    <w:rsid w:val="00CC04E9"/>
    <w:rsid w:val="00CC05EA"/>
    <w:rsid w:val="00CC0864"/>
    <w:rsid w:val="00CC0B9B"/>
    <w:rsid w:val="00CC0EF6"/>
    <w:rsid w:val="00CC11B2"/>
    <w:rsid w:val="00CC11DB"/>
    <w:rsid w:val="00CC1613"/>
    <w:rsid w:val="00CC1E73"/>
    <w:rsid w:val="00CC213A"/>
    <w:rsid w:val="00CC2347"/>
    <w:rsid w:val="00CC2625"/>
    <w:rsid w:val="00CC2AC8"/>
    <w:rsid w:val="00CC2C27"/>
    <w:rsid w:val="00CC2C6C"/>
    <w:rsid w:val="00CC2FBE"/>
    <w:rsid w:val="00CC2FE3"/>
    <w:rsid w:val="00CC3386"/>
    <w:rsid w:val="00CC3500"/>
    <w:rsid w:val="00CC35EC"/>
    <w:rsid w:val="00CC3AC2"/>
    <w:rsid w:val="00CC3AC9"/>
    <w:rsid w:val="00CC3BFD"/>
    <w:rsid w:val="00CC3D56"/>
    <w:rsid w:val="00CC3F75"/>
    <w:rsid w:val="00CC4082"/>
    <w:rsid w:val="00CC4D5A"/>
    <w:rsid w:val="00CC51C5"/>
    <w:rsid w:val="00CC5AC7"/>
    <w:rsid w:val="00CC62A3"/>
    <w:rsid w:val="00CC6E11"/>
    <w:rsid w:val="00CC6FFC"/>
    <w:rsid w:val="00CC724B"/>
    <w:rsid w:val="00CC7310"/>
    <w:rsid w:val="00CC74FA"/>
    <w:rsid w:val="00CC757C"/>
    <w:rsid w:val="00CC758D"/>
    <w:rsid w:val="00CC7ACF"/>
    <w:rsid w:val="00CC7F2E"/>
    <w:rsid w:val="00CD0D4F"/>
    <w:rsid w:val="00CD10AA"/>
    <w:rsid w:val="00CD1104"/>
    <w:rsid w:val="00CD1304"/>
    <w:rsid w:val="00CD1414"/>
    <w:rsid w:val="00CD1430"/>
    <w:rsid w:val="00CD14D2"/>
    <w:rsid w:val="00CD15E9"/>
    <w:rsid w:val="00CD1773"/>
    <w:rsid w:val="00CD196D"/>
    <w:rsid w:val="00CD1CD4"/>
    <w:rsid w:val="00CD22C0"/>
    <w:rsid w:val="00CD270A"/>
    <w:rsid w:val="00CD2D53"/>
    <w:rsid w:val="00CD30AE"/>
    <w:rsid w:val="00CD313F"/>
    <w:rsid w:val="00CD374A"/>
    <w:rsid w:val="00CD3CA8"/>
    <w:rsid w:val="00CD3D08"/>
    <w:rsid w:val="00CD3DBC"/>
    <w:rsid w:val="00CD3DD0"/>
    <w:rsid w:val="00CD427C"/>
    <w:rsid w:val="00CD4524"/>
    <w:rsid w:val="00CD48AD"/>
    <w:rsid w:val="00CD4AE5"/>
    <w:rsid w:val="00CD4E19"/>
    <w:rsid w:val="00CD59FC"/>
    <w:rsid w:val="00CD5B6D"/>
    <w:rsid w:val="00CD5FF7"/>
    <w:rsid w:val="00CD63F4"/>
    <w:rsid w:val="00CD72A4"/>
    <w:rsid w:val="00CD74AF"/>
    <w:rsid w:val="00CD7851"/>
    <w:rsid w:val="00CE005D"/>
    <w:rsid w:val="00CE04FC"/>
    <w:rsid w:val="00CE070F"/>
    <w:rsid w:val="00CE07C6"/>
    <w:rsid w:val="00CE090C"/>
    <w:rsid w:val="00CE0A7C"/>
    <w:rsid w:val="00CE0CD6"/>
    <w:rsid w:val="00CE0D00"/>
    <w:rsid w:val="00CE1037"/>
    <w:rsid w:val="00CE1573"/>
    <w:rsid w:val="00CE19FD"/>
    <w:rsid w:val="00CE1DDF"/>
    <w:rsid w:val="00CE21AF"/>
    <w:rsid w:val="00CE3160"/>
    <w:rsid w:val="00CE31FE"/>
    <w:rsid w:val="00CE39C3"/>
    <w:rsid w:val="00CE3A14"/>
    <w:rsid w:val="00CE3BA3"/>
    <w:rsid w:val="00CE3E4E"/>
    <w:rsid w:val="00CE4008"/>
    <w:rsid w:val="00CE404F"/>
    <w:rsid w:val="00CE4252"/>
    <w:rsid w:val="00CE4880"/>
    <w:rsid w:val="00CE4E38"/>
    <w:rsid w:val="00CE5096"/>
    <w:rsid w:val="00CE5263"/>
    <w:rsid w:val="00CE52F2"/>
    <w:rsid w:val="00CE53A9"/>
    <w:rsid w:val="00CE57A4"/>
    <w:rsid w:val="00CE5F8F"/>
    <w:rsid w:val="00CE6581"/>
    <w:rsid w:val="00CE6712"/>
    <w:rsid w:val="00CE67D2"/>
    <w:rsid w:val="00CE67DE"/>
    <w:rsid w:val="00CE6A43"/>
    <w:rsid w:val="00CE6B23"/>
    <w:rsid w:val="00CE6BC0"/>
    <w:rsid w:val="00CE6CD3"/>
    <w:rsid w:val="00CE76F0"/>
    <w:rsid w:val="00CE79B6"/>
    <w:rsid w:val="00CE7D70"/>
    <w:rsid w:val="00CF053D"/>
    <w:rsid w:val="00CF0615"/>
    <w:rsid w:val="00CF0C32"/>
    <w:rsid w:val="00CF0D3C"/>
    <w:rsid w:val="00CF1822"/>
    <w:rsid w:val="00CF1E52"/>
    <w:rsid w:val="00CF219D"/>
    <w:rsid w:val="00CF21F6"/>
    <w:rsid w:val="00CF27B6"/>
    <w:rsid w:val="00CF282E"/>
    <w:rsid w:val="00CF2E79"/>
    <w:rsid w:val="00CF3094"/>
    <w:rsid w:val="00CF315B"/>
    <w:rsid w:val="00CF3167"/>
    <w:rsid w:val="00CF3543"/>
    <w:rsid w:val="00CF357F"/>
    <w:rsid w:val="00CF38BB"/>
    <w:rsid w:val="00CF3907"/>
    <w:rsid w:val="00CF3A54"/>
    <w:rsid w:val="00CF3AAA"/>
    <w:rsid w:val="00CF3FEA"/>
    <w:rsid w:val="00CF44CE"/>
    <w:rsid w:val="00CF4C8B"/>
    <w:rsid w:val="00CF5126"/>
    <w:rsid w:val="00CF518E"/>
    <w:rsid w:val="00CF5349"/>
    <w:rsid w:val="00CF545B"/>
    <w:rsid w:val="00CF54CD"/>
    <w:rsid w:val="00CF557C"/>
    <w:rsid w:val="00CF5BE5"/>
    <w:rsid w:val="00CF5C81"/>
    <w:rsid w:val="00CF5D56"/>
    <w:rsid w:val="00CF60FC"/>
    <w:rsid w:val="00CF6E74"/>
    <w:rsid w:val="00CF755D"/>
    <w:rsid w:val="00CF770B"/>
    <w:rsid w:val="00CF7889"/>
    <w:rsid w:val="00CF7DB1"/>
    <w:rsid w:val="00D0014D"/>
    <w:rsid w:val="00D00C3B"/>
    <w:rsid w:val="00D01462"/>
    <w:rsid w:val="00D014D3"/>
    <w:rsid w:val="00D01EA4"/>
    <w:rsid w:val="00D0246B"/>
    <w:rsid w:val="00D024EA"/>
    <w:rsid w:val="00D02812"/>
    <w:rsid w:val="00D02967"/>
    <w:rsid w:val="00D036B3"/>
    <w:rsid w:val="00D03E75"/>
    <w:rsid w:val="00D03EA0"/>
    <w:rsid w:val="00D04329"/>
    <w:rsid w:val="00D04457"/>
    <w:rsid w:val="00D0450E"/>
    <w:rsid w:val="00D04866"/>
    <w:rsid w:val="00D04A88"/>
    <w:rsid w:val="00D04DA3"/>
    <w:rsid w:val="00D04F5C"/>
    <w:rsid w:val="00D04F81"/>
    <w:rsid w:val="00D054CE"/>
    <w:rsid w:val="00D0557D"/>
    <w:rsid w:val="00D05966"/>
    <w:rsid w:val="00D059EA"/>
    <w:rsid w:val="00D059EF"/>
    <w:rsid w:val="00D05E25"/>
    <w:rsid w:val="00D06251"/>
    <w:rsid w:val="00D06282"/>
    <w:rsid w:val="00D063EC"/>
    <w:rsid w:val="00D067D7"/>
    <w:rsid w:val="00D06942"/>
    <w:rsid w:val="00D06A26"/>
    <w:rsid w:val="00D06BAC"/>
    <w:rsid w:val="00D06CB3"/>
    <w:rsid w:val="00D06E13"/>
    <w:rsid w:val="00D06F03"/>
    <w:rsid w:val="00D071B5"/>
    <w:rsid w:val="00D07305"/>
    <w:rsid w:val="00D07712"/>
    <w:rsid w:val="00D0776C"/>
    <w:rsid w:val="00D078CF"/>
    <w:rsid w:val="00D07B35"/>
    <w:rsid w:val="00D10460"/>
    <w:rsid w:val="00D1053B"/>
    <w:rsid w:val="00D1062B"/>
    <w:rsid w:val="00D1088E"/>
    <w:rsid w:val="00D10AF3"/>
    <w:rsid w:val="00D10CB2"/>
    <w:rsid w:val="00D11472"/>
    <w:rsid w:val="00D11A8A"/>
    <w:rsid w:val="00D11D91"/>
    <w:rsid w:val="00D11F53"/>
    <w:rsid w:val="00D1229B"/>
    <w:rsid w:val="00D12C18"/>
    <w:rsid w:val="00D12CC5"/>
    <w:rsid w:val="00D133C1"/>
    <w:rsid w:val="00D13A18"/>
    <w:rsid w:val="00D13A83"/>
    <w:rsid w:val="00D1453F"/>
    <w:rsid w:val="00D1473E"/>
    <w:rsid w:val="00D14D2E"/>
    <w:rsid w:val="00D150CA"/>
    <w:rsid w:val="00D15AC1"/>
    <w:rsid w:val="00D1609D"/>
    <w:rsid w:val="00D1655D"/>
    <w:rsid w:val="00D16B7C"/>
    <w:rsid w:val="00D16D41"/>
    <w:rsid w:val="00D17513"/>
    <w:rsid w:val="00D17533"/>
    <w:rsid w:val="00D175FB"/>
    <w:rsid w:val="00D17AA6"/>
    <w:rsid w:val="00D17EC0"/>
    <w:rsid w:val="00D17FF9"/>
    <w:rsid w:val="00D2020B"/>
    <w:rsid w:val="00D203C5"/>
    <w:rsid w:val="00D204F0"/>
    <w:rsid w:val="00D2053D"/>
    <w:rsid w:val="00D20802"/>
    <w:rsid w:val="00D20A18"/>
    <w:rsid w:val="00D20D5F"/>
    <w:rsid w:val="00D21072"/>
    <w:rsid w:val="00D21415"/>
    <w:rsid w:val="00D2206C"/>
    <w:rsid w:val="00D22624"/>
    <w:rsid w:val="00D229D4"/>
    <w:rsid w:val="00D22B2A"/>
    <w:rsid w:val="00D22BCC"/>
    <w:rsid w:val="00D22C3D"/>
    <w:rsid w:val="00D22FF6"/>
    <w:rsid w:val="00D232F4"/>
    <w:rsid w:val="00D235DC"/>
    <w:rsid w:val="00D23BC0"/>
    <w:rsid w:val="00D23D04"/>
    <w:rsid w:val="00D244E1"/>
    <w:rsid w:val="00D2470E"/>
    <w:rsid w:val="00D24919"/>
    <w:rsid w:val="00D24B46"/>
    <w:rsid w:val="00D24EF5"/>
    <w:rsid w:val="00D25741"/>
    <w:rsid w:val="00D25884"/>
    <w:rsid w:val="00D25E2B"/>
    <w:rsid w:val="00D260F8"/>
    <w:rsid w:val="00D2630A"/>
    <w:rsid w:val="00D265C5"/>
    <w:rsid w:val="00D301A9"/>
    <w:rsid w:val="00D30501"/>
    <w:rsid w:val="00D30D17"/>
    <w:rsid w:val="00D31748"/>
    <w:rsid w:val="00D31783"/>
    <w:rsid w:val="00D31B32"/>
    <w:rsid w:val="00D31BDE"/>
    <w:rsid w:val="00D31C38"/>
    <w:rsid w:val="00D31F22"/>
    <w:rsid w:val="00D3204B"/>
    <w:rsid w:val="00D32144"/>
    <w:rsid w:val="00D32B9A"/>
    <w:rsid w:val="00D32FB6"/>
    <w:rsid w:val="00D33145"/>
    <w:rsid w:val="00D33470"/>
    <w:rsid w:val="00D33D03"/>
    <w:rsid w:val="00D340F7"/>
    <w:rsid w:val="00D34147"/>
    <w:rsid w:val="00D34714"/>
    <w:rsid w:val="00D34CB8"/>
    <w:rsid w:val="00D34CF6"/>
    <w:rsid w:val="00D34F8A"/>
    <w:rsid w:val="00D34FD0"/>
    <w:rsid w:val="00D35019"/>
    <w:rsid w:val="00D35140"/>
    <w:rsid w:val="00D352A1"/>
    <w:rsid w:val="00D353F7"/>
    <w:rsid w:val="00D35473"/>
    <w:rsid w:val="00D3563A"/>
    <w:rsid w:val="00D35C34"/>
    <w:rsid w:val="00D35FAB"/>
    <w:rsid w:val="00D3609B"/>
    <w:rsid w:val="00D36114"/>
    <w:rsid w:val="00D3660D"/>
    <w:rsid w:val="00D36800"/>
    <w:rsid w:val="00D3711E"/>
    <w:rsid w:val="00D37639"/>
    <w:rsid w:val="00D378E6"/>
    <w:rsid w:val="00D37CB7"/>
    <w:rsid w:val="00D37EC5"/>
    <w:rsid w:val="00D37F75"/>
    <w:rsid w:val="00D403C0"/>
    <w:rsid w:val="00D40995"/>
    <w:rsid w:val="00D40B83"/>
    <w:rsid w:val="00D4184A"/>
    <w:rsid w:val="00D41A31"/>
    <w:rsid w:val="00D41E7D"/>
    <w:rsid w:val="00D41EB2"/>
    <w:rsid w:val="00D42004"/>
    <w:rsid w:val="00D420E9"/>
    <w:rsid w:val="00D424AD"/>
    <w:rsid w:val="00D4260F"/>
    <w:rsid w:val="00D43094"/>
    <w:rsid w:val="00D43223"/>
    <w:rsid w:val="00D4373F"/>
    <w:rsid w:val="00D438D9"/>
    <w:rsid w:val="00D43AE9"/>
    <w:rsid w:val="00D44077"/>
    <w:rsid w:val="00D440C2"/>
    <w:rsid w:val="00D4463B"/>
    <w:rsid w:val="00D44B3E"/>
    <w:rsid w:val="00D452C2"/>
    <w:rsid w:val="00D4552B"/>
    <w:rsid w:val="00D456F5"/>
    <w:rsid w:val="00D457D5"/>
    <w:rsid w:val="00D45841"/>
    <w:rsid w:val="00D4587C"/>
    <w:rsid w:val="00D45CDD"/>
    <w:rsid w:val="00D45F9D"/>
    <w:rsid w:val="00D46472"/>
    <w:rsid w:val="00D465B9"/>
    <w:rsid w:val="00D4670A"/>
    <w:rsid w:val="00D4686D"/>
    <w:rsid w:val="00D501EF"/>
    <w:rsid w:val="00D50263"/>
    <w:rsid w:val="00D5099C"/>
    <w:rsid w:val="00D51085"/>
    <w:rsid w:val="00D510FD"/>
    <w:rsid w:val="00D5114A"/>
    <w:rsid w:val="00D51722"/>
    <w:rsid w:val="00D51D39"/>
    <w:rsid w:val="00D51DFA"/>
    <w:rsid w:val="00D51E6E"/>
    <w:rsid w:val="00D51ED6"/>
    <w:rsid w:val="00D51F03"/>
    <w:rsid w:val="00D51FDD"/>
    <w:rsid w:val="00D520EB"/>
    <w:rsid w:val="00D52474"/>
    <w:rsid w:val="00D52A75"/>
    <w:rsid w:val="00D52D05"/>
    <w:rsid w:val="00D53FAA"/>
    <w:rsid w:val="00D5402E"/>
    <w:rsid w:val="00D5427F"/>
    <w:rsid w:val="00D55139"/>
    <w:rsid w:val="00D5533A"/>
    <w:rsid w:val="00D55511"/>
    <w:rsid w:val="00D558DD"/>
    <w:rsid w:val="00D55D83"/>
    <w:rsid w:val="00D55F3F"/>
    <w:rsid w:val="00D5636D"/>
    <w:rsid w:val="00D56546"/>
    <w:rsid w:val="00D56EC1"/>
    <w:rsid w:val="00D572F8"/>
    <w:rsid w:val="00D5744F"/>
    <w:rsid w:val="00D57990"/>
    <w:rsid w:val="00D57F30"/>
    <w:rsid w:val="00D60CE0"/>
    <w:rsid w:val="00D60F24"/>
    <w:rsid w:val="00D614F4"/>
    <w:rsid w:val="00D617B4"/>
    <w:rsid w:val="00D617B7"/>
    <w:rsid w:val="00D61808"/>
    <w:rsid w:val="00D6190D"/>
    <w:rsid w:val="00D61E6E"/>
    <w:rsid w:val="00D61F50"/>
    <w:rsid w:val="00D6264B"/>
    <w:rsid w:val="00D62C23"/>
    <w:rsid w:val="00D62C3B"/>
    <w:rsid w:val="00D62C97"/>
    <w:rsid w:val="00D62D5C"/>
    <w:rsid w:val="00D62EE1"/>
    <w:rsid w:val="00D6403B"/>
    <w:rsid w:val="00D64074"/>
    <w:rsid w:val="00D64103"/>
    <w:rsid w:val="00D642C0"/>
    <w:rsid w:val="00D64415"/>
    <w:rsid w:val="00D644B3"/>
    <w:rsid w:val="00D647CA"/>
    <w:rsid w:val="00D64BCD"/>
    <w:rsid w:val="00D64C07"/>
    <w:rsid w:val="00D651CD"/>
    <w:rsid w:val="00D65442"/>
    <w:rsid w:val="00D65644"/>
    <w:rsid w:val="00D65793"/>
    <w:rsid w:val="00D65C15"/>
    <w:rsid w:val="00D65E30"/>
    <w:rsid w:val="00D6603C"/>
    <w:rsid w:val="00D66841"/>
    <w:rsid w:val="00D670BF"/>
    <w:rsid w:val="00D67107"/>
    <w:rsid w:val="00D6715C"/>
    <w:rsid w:val="00D678E6"/>
    <w:rsid w:val="00D70332"/>
    <w:rsid w:val="00D71591"/>
    <w:rsid w:val="00D71647"/>
    <w:rsid w:val="00D71734"/>
    <w:rsid w:val="00D717C0"/>
    <w:rsid w:val="00D71FB3"/>
    <w:rsid w:val="00D72312"/>
    <w:rsid w:val="00D72684"/>
    <w:rsid w:val="00D7291A"/>
    <w:rsid w:val="00D733FC"/>
    <w:rsid w:val="00D73631"/>
    <w:rsid w:val="00D737E2"/>
    <w:rsid w:val="00D739D8"/>
    <w:rsid w:val="00D73BAA"/>
    <w:rsid w:val="00D73CA0"/>
    <w:rsid w:val="00D74336"/>
    <w:rsid w:val="00D74830"/>
    <w:rsid w:val="00D74DF7"/>
    <w:rsid w:val="00D75067"/>
    <w:rsid w:val="00D75438"/>
    <w:rsid w:val="00D756B1"/>
    <w:rsid w:val="00D76044"/>
    <w:rsid w:val="00D7612D"/>
    <w:rsid w:val="00D7627F"/>
    <w:rsid w:val="00D76AB4"/>
    <w:rsid w:val="00D76DD1"/>
    <w:rsid w:val="00D7701C"/>
    <w:rsid w:val="00D7703A"/>
    <w:rsid w:val="00D7706E"/>
    <w:rsid w:val="00D771C6"/>
    <w:rsid w:val="00D7728F"/>
    <w:rsid w:val="00D77709"/>
    <w:rsid w:val="00D8004E"/>
    <w:rsid w:val="00D80526"/>
    <w:rsid w:val="00D80956"/>
    <w:rsid w:val="00D80993"/>
    <w:rsid w:val="00D80DA7"/>
    <w:rsid w:val="00D81034"/>
    <w:rsid w:val="00D815E0"/>
    <w:rsid w:val="00D824CD"/>
    <w:rsid w:val="00D82E50"/>
    <w:rsid w:val="00D832F5"/>
    <w:rsid w:val="00D83473"/>
    <w:rsid w:val="00D83BE7"/>
    <w:rsid w:val="00D8447A"/>
    <w:rsid w:val="00D84517"/>
    <w:rsid w:val="00D85251"/>
    <w:rsid w:val="00D85395"/>
    <w:rsid w:val="00D855E2"/>
    <w:rsid w:val="00D8690E"/>
    <w:rsid w:val="00D86A57"/>
    <w:rsid w:val="00D86C01"/>
    <w:rsid w:val="00D86C9B"/>
    <w:rsid w:val="00D870F8"/>
    <w:rsid w:val="00D87307"/>
    <w:rsid w:val="00D875D9"/>
    <w:rsid w:val="00D879CA"/>
    <w:rsid w:val="00D87A70"/>
    <w:rsid w:val="00D87BE3"/>
    <w:rsid w:val="00D902AC"/>
    <w:rsid w:val="00D906F2"/>
    <w:rsid w:val="00D90A8B"/>
    <w:rsid w:val="00D90CAE"/>
    <w:rsid w:val="00D90CE4"/>
    <w:rsid w:val="00D90D21"/>
    <w:rsid w:val="00D90F4A"/>
    <w:rsid w:val="00D914D9"/>
    <w:rsid w:val="00D915B1"/>
    <w:rsid w:val="00D9164A"/>
    <w:rsid w:val="00D918DA"/>
    <w:rsid w:val="00D91A2F"/>
    <w:rsid w:val="00D91D9D"/>
    <w:rsid w:val="00D92953"/>
    <w:rsid w:val="00D929A3"/>
    <w:rsid w:val="00D92AFC"/>
    <w:rsid w:val="00D92F30"/>
    <w:rsid w:val="00D93C23"/>
    <w:rsid w:val="00D93FF1"/>
    <w:rsid w:val="00D9429F"/>
    <w:rsid w:val="00D945FE"/>
    <w:rsid w:val="00D948BF"/>
    <w:rsid w:val="00D94905"/>
    <w:rsid w:val="00D94BD2"/>
    <w:rsid w:val="00D95096"/>
    <w:rsid w:val="00D9526E"/>
    <w:rsid w:val="00D954ED"/>
    <w:rsid w:val="00D958CE"/>
    <w:rsid w:val="00D95A77"/>
    <w:rsid w:val="00D96339"/>
    <w:rsid w:val="00D96A9F"/>
    <w:rsid w:val="00D96AA9"/>
    <w:rsid w:val="00D96D35"/>
    <w:rsid w:val="00D97280"/>
    <w:rsid w:val="00D974C1"/>
    <w:rsid w:val="00DA0653"/>
    <w:rsid w:val="00DA07BF"/>
    <w:rsid w:val="00DA08F4"/>
    <w:rsid w:val="00DA0DAC"/>
    <w:rsid w:val="00DA130E"/>
    <w:rsid w:val="00DA1D07"/>
    <w:rsid w:val="00DA2033"/>
    <w:rsid w:val="00DA2085"/>
    <w:rsid w:val="00DA218F"/>
    <w:rsid w:val="00DA24E2"/>
    <w:rsid w:val="00DA2DBF"/>
    <w:rsid w:val="00DA2EB8"/>
    <w:rsid w:val="00DA3BF0"/>
    <w:rsid w:val="00DA441E"/>
    <w:rsid w:val="00DA464F"/>
    <w:rsid w:val="00DA46B4"/>
    <w:rsid w:val="00DA4727"/>
    <w:rsid w:val="00DA49F5"/>
    <w:rsid w:val="00DA4AFA"/>
    <w:rsid w:val="00DA50C1"/>
    <w:rsid w:val="00DA51AF"/>
    <w:rsid w:val="00DA56E1"/>
    <w:rsid w:val="00DA589E"/>
    <w:rsid w:val="00DA5B6A"/>
    <w:rsid w:val="00DA6EAF"/>
    <w:rsid w:val="00DA7438"/>
    <w:rsid w:val="00DA79F2"/>
    <w:rsid w:val="00DA7E9E"/>
    <w:rsid w:val="00DB00EB"/>
    <w:rsid w:val="00DB04CF"/>
    <w:rsid w:val="00DB0725"/>
    <w:rsid w:val="00DB0A13"/>
    <w:rsid w:val="00DB0AC6"/>
    <w:rsid w:val="00DB0D42"/>
    <w:rsid w:val="00DB0F1E"/>
    <w:rsid w:val="00DB16CC"/>
    <w:rsid w:val="00DB1B23"/>
    <w:rsid w:val="00DB1D8E"/>
    <w:rsid w:val="00DB27C3"/>
    <w:rsid w:val="00DB298B"/>
    <w:rsid w:val="00DB2F09"/>
    <w:rsid w:val="00DB2F4B"/>
    <w:rsid w:val="00DB34F9"/>
    <w:rsid w:val="00DB3A33"/>
    <w:rsid w:val="00DB3C16"/>
    <w:rsid w:val="00DB430E"/>
    <w:rsid w:val="00DB4998"/>
    <w:rsid w:val="00DB4E10"/>
    <w:rsid w:val="00DB528A"/>
    <w:rsid w:val="00DB5681"/>
    <w:rsid w:val="00DB5793"/>
    <w:rsid w:val="00DB5D5D"/>
    <w:rsid w:val="00DB5D68"/>
    <w:rsid w:val="00DB5F14"/>
    <w:rsid w:val="00DB629C"/>
    <w:rsid w:val="00DB62D9"/>
    <w:rsid w:val="00DB64A9"/>
    <w:rsid w:val="00DB6C4D"/>
    <w:rsid w:val="00DB72C1"/>
    <w:rsid w:val="00DB78A3"/>
    <w:rsid w:val="00DB7A7C"/>
    <w:rsid w:val="00DB7A7D"/>
    <w:rsid w:val="00DB7C90"/>
    <w:rsid w:val="00DB7FAF"/>
    <w:rsid w:val="00DB7FFD"/>
    <w:rsid w:val="00DC0055"/>
    <w:rsid w:val="00DC00C9"/>
    <w:rsid w:val="00DC0CD6"/>
    <w:rsid w:val="00DC18B8"/>
    <w:rsid w:val="00DC1D61"/>
    <w:rsid w:val="00DC2064"/>
    <w:rsid w:val="00DC21C2"/>
    <w:rsid w:val="00DC21C8"/>
    <w:rsid w:val="00DC2230"/>
    <w:rsid w:val="00DC2C48"/>
    <w:rsid w:val="00DC2E4B"/>
    <w:rsid w:val="00DC2E94"/>
    <w:rsid w:val="00DC2F35"/>
    <w:rsid w:val="00DC333B"/>
    <w:rsid w:val="00DC3764"/>
    <w:rsid w:val="00DC39A3"/>
    <w:rsid w:val="00DC3CEC"/>
    <w:rsid w:val="00DC4151"/>
    <w:rsid w:val="00DC4158"/>
    <w:rsid w:val="00DC43A6"/>
    <w:rsid w:val="00DC4413"/>
    <w:rsid w:val="00DC4576"/>
    <w:rsid w:val="00DC47A9"/>
    <w:rsid w:val="00DC4840"/>
    <w:rsid w:val="00DC4E38"/>
    <w:rsid w:val="00DC5ABA"/>
    <w:rsid w:val="00DC5BFF"/>
    <w:rsid w:val="00DC62F2"/>
    <w:rsid w:val="00DC64CD"/>
    <w:rsid w:val="00DC68F8"/>
    <w:rsid w:val="00DC7117"/>
    <w:rsid w:val="00DC7A6D"/>
    <w:rsid w:val="00DC7CFC"/>
    <w:rsid w:val="00DC7D75"/>
    <w:rsid w:val="00DC7DBD"/>
    <w:rsid w:val="00DC7ED7"/>
    <w:rsid w:val="00DC7F0C"/>
    <w:rsid w:val="00DD00C8"/>
    <w:rsid w:val="00DD00CC"/>
    <w:rsid w:val="00DD01A9"/>
    <w:rsid w:val="00DD0326"/>
    <w:rsid w:val="00DD050F"/>
    <w:rsid w:val="00DD094B"/>
    <w:rsid w:val="00DD0B6E"/>
    <w:rsid w:val="00DD1084"/>
    <w:rsid w:val="00DD1116"/>
    <w:rsid w:val="00DD1766"/>
    <w:rsid w:val="00DD278F"/>
    <w:rsid w:val="00DD2954"/>
    <w:rsid w:val="00DD29B7"/>
    <w:rsid w:val="00DD2CAF"/>
    <w:rsid w:val="00DD2FD0"/>
    <w:rsid w:val="00DD36A5"/>
    <w:rsid w:val="00DD489C"/>
    <w:rsid w:val="00DD4932"/>
    <w:rsid w:val="00DD4BF2"/>
    <w:rsid w:val="00DD4EB9"/>
    <w:rsid w:val="00DD502E"/>
    <w:rsid w:val="00DD5729"/>
    <w:rsid w:val="00DD57AE"/>
    <w:rsid w:val="00DD5D83"/>
    <w:rsid w:val="00DD6287"/>
    <w:rsid w:val="00DD6710"/>
    <w:rsid w:val="00DD6ACF"/>
    <w:rsid w:val="00DD6E40"/>
    <w:rsid w:val="00DD7093"/>
    <w:rsid w:val="00DD7614"/>
    <w:rsid w:val="00DD7EC2"/>
    <w:rsid w:val="00DE022E"/>
    <w:rsid w:val="00DE03A2"/>
    <w:rsid w:val="00DE0602"/>
    <w:rsid w:val="00DE0C4B"/>
    <w:rsid w:val="00DE12F4"/>
    <w:rsid w:val="00DE1307"/>
    <w:rsid w:val="00DE1F47"/>
    <w:rsid w:val="00DE2D58"/>
    <w:rsid w:val="00DE2E15"/>
    <w:rsid w:val="00DE36F6"/>
    <w:rsid w:val="00DE38A1"/>
    <w:rsid w:val="00DE3DFB"/>
    <w:rsid w:val="00DE471D"/>
    <w:rsid w:val="00DE5921"/>
    <w:rsid w:val="00DE59F6"/>
    <w:rsid w:val="00DE5C3D"/>
    <w:rsid w:val="00DE5CF5"/>
    <w:rsid w:val="00DE5FE8"/>
    <w:rsid w:val="00DE61B1"/>
    <w:rsid w:val="00DE6353"/>
    <w:rsid w:val="00DE656D"/>
    <w:rsid w:val="00DE6730"/>
    <w:rsid w:val="00DE6A2F"/>
    <w:rsid w:val="00DE6FF1"/>
    <w:rsid w:val="00DE7431"/>
    <w:rsid w:val="00DF06AE"/>
    <w:rsid w:val="00DF095C"/>
    <w:rsid w:val="00DF0FCC"/>
    <w:rsid w:val="00DF169E"/>
    <w:rsid w:val="00DF17A9"/>
    <w:rsid w:val="00DF1AEC"/>
    <w:rsid w:val="00DF1C0C"/>
    <w:rsid w:val="00DF1C6D"/>
    <w:rsid w:val="00DF1FCC"/>
    <w:rsid w:val="00DF22D3"/>
    <w:rsid w:val="00DF23BE"/>
    <w:rsid w:val="00DF27E2"/>
    <w:rsid w:val="00DF2BB3"/>
    <w:rsid w:val="00DF2C8C"/>
    <w:rsid w:val="00DF2F47"/>
    <w:rsid w:val="00DF351B"/>
    <w:rsid w:val="00DF3942"/>
    <w:rsid w:val="00DF40F0"/>
    <w:rsid w:val="00DF4807"/>
    <w:rsid w:val="00DF4C66"/>
    <w:rsid w:val="00DF4F73"/>
    <w:rsid w:val="00DF5333"/>
    <w:rsid w:val="00DF5505"/>
    <w:rsid w:val="00DF554A"/>
    <w:rsid w:val="00DF577C"/>
    <w:rsid w:val="00DF5916"/>
    <w:rsid w:val="00DF595D"/>
    <w:rsid w:val="00DF5A31"/>
    <w:rsid w:val="00DF5E9B"/>
    <w:rsid w:val="00DF660C"/>
    <w:rsid w:val="00DF6643"/>
    <w:rsid w:val="00DF679D"/>
    <w:rsid w:val="00DF6AA5"/>
    <w:rsid w:val="00DF6C55"/>
    <w:rsid w:val="00DF6EA9"/>
    <w:rsid w:val="00DF7337"/>
    <w:rsid w:val="00DF7609"/>
    <w:rsid w:val="00DF7AE1"/>
    <w:rsid w:val="00DF7EEA"/>
    <w:rsid w:val="00E0022A"/>
    <w:rsid w:val="00E002BD"/>
    <w:rsid w:val="00E0079F"/>
    <w:rsid w:val="00E009C1"/>
    <w:rsid w:val="00E00E01"/>
    <w:rsid w:val="00E0102A"/>
    <w:rsid w:val="00E011BC"/>
    <w:rsid w:val="00E015C7"/>
    <w:rsid w:val="00E017DB"/>
    <w:rsid w:val="00E025B6"/>
    <w:rsid w:val="00E029AC"/>
    <w:rsid w:val="00E02A5B"/>
    <w:rsid w:val="00E02ADE"/>
    <w:rsid w:val="00E02FEA"/>
    <w:rsid w:val="00E03298"/>
    <w:rsid w:val="00E03500"/>
    <w:rsid w:val="00E036FF"/>
    <w:rsid w:val="00E0370A"/>
    <w:rsid w:val="00E051A5"/>
    <w:rsid w:val="00E051DD"/>
    <w:rsid w:val="00E054BD"/>
    <w:rsid w:val="00E056EA"/>
    <w:rsid w:val="00E05B97"/>
    <w:rsid w:val="00E06463"/>
    <w:rsid w:val="00E06695"/>
    <w:rsid w:val="00E068E5"/>
    <w:rsid w:val="00E069E5"/>
    <w:rsid w:val="00E06AC0"/>
    <w:rsid w:val="00E06C1E"/>
    <w:rsid w:val="00E06EE8"/>
    <w:rsid w:val="00E0764C"/>
    <w:rsid w:val="00E1001A"/>
    <w:rsid w:val="00E1057C"/>
    <w:rsid w:val="00E10DA2"/>
    <w:rsid w:val="00E114DE"/>
    <w:rsid w:val="00E12204"/>
    <w:rsid w:val="00E123ED"/>
    <w:rsid w:val="00E131E9"/>
    <w:rsid w:val="00E13520"/>
    <w:rsid w:val="00E135FE"/>
    <w:rsid w:val="00E13679"/>
    <w:rsid w:val="00E138FA"/>
    <w:rsid w:val="00E139C0"/>
    <w:rsid w:val="00E13CCD"/>
    <w:rsid w:val="00E13DC4"/>
    <w:rsid w:val="00E13E99"/>
    <w:rsid w:val="00E13EB1"/>
    <w:rsid w:val="00E14025"/>
    <w:rsid w:val="00E14481"/>
    <w:rsid w:val="00E14787"/>
    <w:rsid w:val="00E14A00"/>
    <w:rsid w:val="00E14B37"/>
    <w:rsid w:val="00E14DD6"/>
    <w:rsid w:val="00E15047"/>
    <w:rsid w:val="00E152DD"/>
    <w:rsid w:val="00E1546B"/>
    <w:rsid w:val="00E154D0"/>
    <w:rsid w:val="00E1555B"/>
    <w:rsid w:val="00E15916"/>
    <w:rsid w:val="00E15CA1"/>
    <w:rsid w:val="00E15E4D"/>
    <w:rsid w:val="00E16820"/>
    <w:rsid w:val="00E16895"/>
    <w:rsid w:val="00E1747A"/>
    <w:rsid w:val="00E175F7"/>
    <w:rsid w:val="00E176DF"/>
    <w:rsid w:val="00E178DE"/>
    <w:rsid w:val="00E1798C"/>
    <w:rsid w:val="00E17B64"/>
    <w:rsid w:val="00E2044D"/>
    <w:rsid w:val="00E21064"/>
    <w:rsid w:val="00E2132E"/>
    <w:rsid w:val="00E214DD"/>
    <w:rsid w:val="00E215D2"/>
    <w:rsid w:val="00E215FF"/>
    <w:rsid w:val="00E21643"/>
    <w:rsid w:val="00E21FF8"/>
    <w:rsid w:val="00E22056"/>
    <w:rsid w:val="00E224D4"/>
    <w:rsid w:val="00E22539"/>
    <w:rsid w:val="00E22E55"/>
    <w:rsid w:val="00E234F6"/>
    <w:rsid w:val="00E23504"/>
    <w:rsid w:val="00E23AF4"/>
    <w:rsid w:val="00E24271"/>
    <w:rsid w:val="00E2439D"/>
    <w:rsid w:val="00E24975"/>
    <w:rsid w:val="00E24A2F"/>
    <w:rsid w:val="00E24C73"/>
    <w:rsid w:val="00E24F16"/>
    <w:rsid w:val="00E253DA"/>
    <w:rsid w:val="00E257DE"/>
    <w:rsid w:val="00E25B2A"/>
    <w:rsid w:val="00E25C3D"/>
    <w:rsid w:val="00E25D46"/>
    <w:rsid w:val="00E263E9"/>
    <w:rsid w:val="00E266B4"/>
    <w:rsid w:val="00E2680E"/>
    <w:rsid w:val="00E26839"/>
    <w:rsid w:val="00E26A3F"/>
    <w:rsid w:val="00E26A57"/>
    <w:rsid w:val="00E26B06"/>
    <w:rsid w:val="00E26BD6"/>
    <w:rsid w:val="00E26C3B"/>
    <w:rsid w:val="00E26CAC"/>
    <w:rsid w:val="00E26E15"/>
    <w:rsid w:val="00E26E3B"/>
    <w:rsid w:val="00E26F47"/>
    <w:rsid w:val="00E2700A"/>
    <w:rsid w:val="00E279AE"/>
    <w:rsid w:val="00E303D4"/>
    <w:rsid w:val="00E30510"/>
    <w:rsid w:val="00E306F8"/>
    <w:rsid w:val="00E30718"/>
    <w:rsid w:val="00E3114F"/>
    <w:rsid w:val="00E31279"/>
    <w:rsid w:val="00E316B8"/>
    <w:rsid w:val="00E31DBF"/>
    <w:rsid w:val="00E31E59"/>
    <w:rsid w:val="00E32BA8"/>
    <w:rsid w:val="00E33928"/>
    <w:rsid w:val="00E339BE"/>
    <w:rsid w:val="00E33D04"/>
    <w:rsid w:val="00E33E2F"/>
    <w:rsid w:val="00E34A01"/>
    <w:rsid w:val="00E34AAC"/>
    <w:rsid w:val="00E34B68"/>
    <w:rsid w:val="00E3526B"/>
    <w:rsid w:val="00E35CC5"/>
    <w:rsid w:val="00E361EB"/>
    <w:rsid w:val="00E36C07"/>
    <w:rsid w:val="00E3738F"/>
    <w:rsid w:val="00E374DB"/>
    <w:rsid w:val="00E37598"/>
    <w:rsid w:val="00E37847"/>
    <w:rsid w:val="00E37916"/>
    <w:rsid w:val="00E37975"/>
    <w:rsid w:val="00E37A96"/>
    <w:rsid w:val="00E37C87"/>
    <w:rsid w:val="00E37C88"/>
    <w:rsid w:val="00E37D11"/>
    <w:rsid w:val="00E37F0A"/>
    <w:rsid w:val="00E40DBB"/>
    <w:rsid w:val="00E416E7"/>
    <w:rsid w:val="00E42289"/>
    <w:rsid w:val="00E42407"/>
    <w:rsid w:val="00E4252A"/>
    <w:rsid w:val="00E426AE"/>
    <w:rsid w:val="00E4289F"/>
    <w:rsid w:val="00E428A1"/>
    <w:rsid w:val="00E42E11"/>
    <w:rsid w:val="00E42EC3"/>
    <w:rsid w:val="00E4332C"/>
    <w:rsid w:val="00E4339D"/>
    <w:rsid w:val="00E43719"/>
    <w:rsid w:val="00E4394E"/>
    <w:rsid w:val="00E4450D"/>
    <w:rsid w:val="00E44911"/>
    <w:rsid w:val="00E44971"/>
    <w:rsid w:val="00E44ABF"/>
    <w:rsid w:val="00E4534F"/>
    <w:rsid w:val="00E45554"/>
    <w:rsid w:val="00E457B4"/>
    <w:rsid w:val="00E45F16"/>
    <w:rsid w:val="00E46026"/>
    <w:rsid w:val="00E46817"/>
    <w:rsid w:val="00E46A83"/>
    <w:rsid w:val="00E46BF3"/>
    <w:rsid w:val="00E46CD9"/>
    <w:rsid w:val="00E471EE"/>
    <w:rsid w:val="00E47BA0"/>
    <w:rsid w:val="00E47FED"/>
    <w:rsid w:val="00E50416"/>
    <w:rsid w:val="00E50B2E"/>
    <w:rsid w:val="00E50C6E"/>
    <w:rsid w:val="00E51070"/>
    <w:rsid w:val="00E5179A"/>
    <w:rsid w:val="00E51F95"/>
    <w:rsid w:val="00E5200B"/>
    <w:rsid w:val="00E520B2"/>
    <w:rsid w:val="00E5290A"/>
    <w:rsid w:val="00E529A9"/>
    <w:rsid w:val="00E52ADE"/>
    <w:rsid w:val="00E52D8D"/>
    <w:rsid w:val="00E53023"/>
    <w:rsid w:val="00E53226"/>
    <w:rsid w:val="00E53BAB"/>
    <w:rsid w:val="00E53D70"/>
    <w:rsid w:val="00E53F52"/>
    <w:rsid w:val="00E53FDA"/>
    <w:rsid w:val="00E54AD3"/>
    <w:rsid w:val="00E5560D"/>
    <w:rsid w:val="00E55824"/>
    <w:rsid w:val="00E55C5C"/>
    <w:rsid w:val="00E55E9C"/>
    <w:rsid w:val="00E56109"/>
    <w:rsid w:val="00E56373"/>
    <w:rsid w:val="00E56AD7"/>
    <w:rsid w:val="00E57081"/>
    <w:rsid w:val="00E577B9"/>
    <w:rsid w:val="00E578AB"/>
    <w:rsid w:val="00E57EE4"/>
    <w:rsid w:val="00E6087A"/>
    <w:rsid w:val="00E60A41"/>
    <w:rsid w:val="00E60C5A"/>
    <w:rsid w:val="00E60CFD"/>
    <w:rsid w:val="00E60F4A"/>
    <w:rsid w:val="00E61098"/>
    <w:rsid w:val="00E6109F"/>
    <w:rsid w:val="00E610CD"/>
    <w:rsid w:val="00E61181"/>
    <w:rsid w:val="00E61387"/>
    <w:rsid w:val="00E617B9"/>
    <w:rsid w:val="00E61845"/>
    <w:rsid w:val="00E621EB"/>
    <w:rsid w:val="00E622C1"/>
    <w:rsid w:val="00E622D3"/>
    <w:rsid w:val="00E624A9"/>
    <w:rsid w:val="00E62954"/>
    <w:rsid w:val="00E6295E"/>
    <w:rsid w:val="00E62963"/>
    <w:rsid w:val="00E62D18"/>
    <w:rsid w:val="00E62DD9"/>
    <w:rsid w:val="00E6316E"/>
    <w:rsid w:val="00E6352E"/>
    <w:rsid w:val="00E6538C"/>
    <w:rsid w:val="00E65817"/>
    <w:rsid w:val="00E659B2"/>
    <w:rsid w:val="00E65AB3"/>
    <w:rsid w:val="00E65AF4"/>
    <w:rsid w:val="00E66B34"/>
    <w:rsid w:val="00E66B90"/>
    <w:rsid w:val="00E66F1B"/>
    <w:rsid w:val="00E66F4D"/>
    <w:rsid w:val="00E670C9"/>
    <w:rsid w:val="00E6731B"/>
    <w:rsid w:val="00E6753C"/>
    <w:rsid w:val="00E678C1"/>
    <w:rsid w:val="00E70935"/>
    <w:rsid w:val="00E70A20"/>
    <w:rsid w:val="00E7159B"/>
    <w:rsid w:val="00E71728"/>
    <w:rsid w:val="00E71803"/>
    <w:rsid w:val="00E71825"/>
    <w:rsid w:val="00E7182B"/>
    <w:rsid w:val="00E71910"/>
    <w:rsid w:val="00E719D0"/>
    <w:rsid w:val="00E71B3D"/>
    <w:rsid w:val="00E71B9C"/>
    <w:rsid w:val="00E720AC"/>
    <w:rsid w:val="00E7295D"/>
    <w:rsid w:val="00E72979"/>
    <w:rsid w:val="00E73016"/>
    <w:rsid w:val="00E732B4"/>
    <w:rsid w:val="00E733B1"/>
    <w:rsid w:val="00E73523"/>
    <w:rsid w:val="00E73561"/>
    <w:rsid w:val="00E73840"/>
    <w:rsid w:val="00E73C89"/>
    <w:rsid w:val="00E74662"/>
    <w:rsid w:val="00E751C7"/>
    <w:rsid w:val="00E754DB"/>
    <w:rsid w:val="00E756BD"/>
    <w:rsid w:val="00E757BC"/>
    <w:rsid w:val="00E75B5C"/>
    <w:rsid w:val="00E75CA7"/>
    <w:rsid w:val="00E761C2"/>
    <w:rsid w:val="00E763CC"/>
    <w:rsid w:val="00E765FE"/>
    <w:rsid w:val="00E766EE"/>
    <w:rsid w:val="00E773A1"/>
    <w:rsid w:val="00E77884"/>
    <w:rsid w:val="00E77BA5"/>
    <w:rsid w:val="00E80179"/>
    <w:rsid w:val="00E808D6"/>
    <w:rsid w:val="00E814E8"/>
    <w:rsid w:val="00E8190F"/>
    <w:rsid w:val="00E81DC9"/>
    <w:rsid w:val="00E82216"/>
    <w:rsid w:val="00E82250"/>
    <w:rsid w:val="00E822CF"/>
    <w:rsid w:val="00E82587"/>
    <w:rsid w:val="00E826F6"/>
    <w:rsid w:val="00E82D9E"/>
    <w:rsid w:val="00E830B2"/>
    <w:rsid w:val="00E83549"/>
    <w:rsid w:val="00E8392A"/>
    <w:rsid w:val="00E83B66"/>
    <w:rsid w:val="00E83C84"/>
    <w:rsid w:val="00E842EA"/>
    <w:rsid w:val="00E8455F"/>
    <w:rsid w:val="00E845DB"/>
    <w:rsid w:val="00E84987"/>
    <w:rsid w:val="00E84A69"/>
    <w:rsid w:val="00E84F7B"/>
    <w:rsid w:val="00E84FDD"/>
    <w:rsid w:val="00E857B1"/>
    <w:rsid w:val="00E85D79"/>
    <w:rsid w:val="00E861B1"/>
    <w:rsid w:val="00E8646A"/>
    <w:rsid w:val="00E8664A"/>
    <w:rsid w:val="00E87B73"/>
    <w:rsid w:val="00E87BBE"/>
    <w:rsid w:val="00E87E69"/>
    <w:rsid w:val="00E87FB3"/>
    <w:rsid w:val="00E9033C"/>
    <w:rsid w:val="00E9075D"/>
    <w:rsid w:val="00E90D8D"/>
    <w:rsid w:val="00E90DEA"/>
    <w:rsid w:val="00E92520"/>
    <w:rsid w:val="00E929AA"/>
    <w:rsid w:val="00E92A2D"/>
    <w:rsid w:val="00E92B49"/>
    <w:rsid w:val="00E92BA0"/>
    <w:rsid w:val="00E92CA4"/>
    <w:rsid w:val="00E92F52"/>
    <w:rsid w:val="00E937A3"/>
    <w:rsid w:val="00E93D1D"/>
    <w:rsid w:val="00E93F4D"/>
    <w:rsid w:val="00E940C2"/>
    <w:rsid w:val="00E9445C"/>
    <w:rsid w:val="00E944B7"/>
    <w:rsid w:val="00E9462B"/>
    <w:rsid w:val="00E94811"/>
    <w:rsid w:val="00E948AC"/>
    <w:rsid w:val="00E95358"/>
    <w:rsid w:val="00E953AD"/>
    <w:rsid w:val="00E95882"/>
    <w:rsid w:val="00E958DB"/>
    <w:rsid w:val="00E95F00"/>
    <w:rsid w:val="00E95F8D"/>
    <w:rsid w:val="00E96062"/>
    <w:rsid w:val="00E96183"/>
    <w:rsid w:val="00E96226"/>
    <w:rsid w:val="00E96229"/>
    <w:rsid w:val="00E96405"/>
    <w:rsid w:val="00E9689E"/>
    <w:rsid w:val="00E96A02"/>
    <w:rsid w:val="00E96B25"/>
    <w:rsid w:val="00E96E05"/>
    <w:rsid w:val="00E96F1C"/>
    <w:rsid w:val="00E97031"/>
    <w:rsid w:val="00E97129"/>
    <w:rsid w:val="00E97137"/>
    <w:rsid w:val="00E9786B"/>
    <w:rsid w:val="00E97BEC"/>
    <w:rsid w:val="00E97EA2"/>
    <w:rsid w:val="00E97FB9"/>
    <w:rsid w:val="00EA0175"/>
    <w:rsid w:val="00EA07C1"/>
    <w:rsid w:val="00EA1314"/>
    <w:rsid w:val="00EA1968"/>
    <w:rsid w:val="00EA1E33"/>
    <w:rsid w:val="00EA216E"/>
    <w:rsid w:val="00EA21B7"/>
    <w:rsid w:val="00EA22F9"/>
    <w:rsid w:val="00EA292A"/>
    <w:rsid w:val="00EA2C8E"/>
    <w:rsid w:val="00EA376D"/>
    <w:rsid w:val="00EA495E"/>
    <w:rsid w:val="00EA577B"/>
    <w:rsid w:val="00EA588F"/>
    <w:rsid w:val="00EA5A6D"/>
    <w:rsid w:val="00EA5A70"/>
    <w:rsid w:val="00EA5FE7"/>
    <w:rsid w:val="00EA60A6"/>
    <w:rsid w:val="00EA6278"/>
    <w:rsid w:val="00EA6E2C"/>
    <w:rsid w:val="00EA6FAF"/>
    <w:rsid w:val="00EA729F"/>
    <w:rsid w:val="00EA7354"/>
    <w:rsid w:val="00EB0144"/>
    <w:rsid w:val="00EB046A"/>
    <w:rsid w:val="00EB094E"/>
    <w:rsid w:val="00EB095C"/>
    <w:rsid w:val="00EB0C94"/>
    <w:rsid w:val="00EB0E7B"/>
    <w:rsid w:val="00EB11E9"/>
    <w:rsid w:val="00EB13B4"/>
    <w:rsid w:val="00EB26B5"/>
    <w:rsid w:val="00EB2793"/>
    <w:rsid w:val="00EB2906"/>
    <w:rsid w:val="00EB2A52"/>
    <w:rsid w:val="00EB2ADD"/>
    <w:rsid w:val="00EB3000"/>
    <w:rsid w:val="00EB3295"/>
    <w:rsid w:val="00EB34F6"/>
    <w:rsid w:val="00EB3AC7"/>
    <w:rsid w:val="00EB4423"/>
    <w:rsid w:val="00EB44A3"/>
    <w:rsid w:val="00EB450D"/>
    <w:rsid w:val="00EB4C99"/>
    <w:rsid w:val="00EB4CFD"/>
    <w:rsid w:val="00EB4DC7"/>
    <w:rsid w:val="00EB5067"/>
    <w:rsid w:val="00EB589F"/>
    <w:rsid w:val="00EB59F3"/>
    <w:rsid w:val="00EB5A26"/>
    <w:rsid w:val="00EB5FFA"/>
    <w:rsid w:val="00EB62DC"/>
    <w:rsid w:val="00EB6D1F"/>
    <w:rsid w:val="00EB6FA1"/>
    <w:rsid w:val="00EB70F1"/>
    <w:rsid w:val="00EB7164"/>
    <w:rsid w:val="00EB7188"/>
    <w:rsid w:val="00EB7425"/>
    <w:rsid w:val="00EB773C"/>
    <w:rsid w:val="00EB7D2F"/>
    <w:rsid w:val="00EC02AF"/>
    <w:rsid w:val="00EC0944"/>
    <w:rsid w:val="00EC0A5D"/>
    <w:rsid w:val="00EC12AA"/>
    <w:rsid w:val="00EC1349"/>
    <w:rsid w:val="00EC1952"/>
    <w:rsid w:val="00EC24C9"/>
    <w:rsid w:val="00EC2E7D"/>
    <w:rsid w:val="00EC2FE9"/>
    <w:rsid w:val="00EC319A"/>
    <w:rsid w:val="00EC3508"/>
    <w:rsid w:val="00EC3A71"/>
    <w:rsid w:val="00EC3CBD"/>
    <w:rsid w:val="00EC3DAC"/>
    <w:rsid w:val="00EC3DD1"/>
    <w:rsid w:val="00EC400F"/>
    <w:rsid w:val="00EC43B4"/>
    <w:rsid w:val="00EC44C4"/>
    <w:rsid w:val="00EC4608"/>
    <w:rsid w:val="00EC4869"/>
    <w:rsid w:val="00EC5AD9"/>
    <w:rsid w:val="00EC5D1D"/>
    <w:rsid w:val="00EC61EC"/>
    <w:rsid w:val="00EC65C5"/>
    <w:rsid w:val="00EC65D7"/>
    <w:rsid w:val="00EC66AF"/>
    <w:rsid w:val="00EC6AD3"/>
    <w:rsid w:val="00EC6CEC"/>
    <w:rsid w:val="00EC6E2B"/>
    <w:rsid w:val="00EC7344"/>
    <w:rsid w:val="00EC764A"/>
    <w:rsid w:val="00EC7A05"/>
    <w:rsid w:val="00EC7A6D"/>
    <w:rsid w:val="00EC7C46"/>
    <w:rsid w:val="00ED13B7"/>
    <w:rsid w:val="00ED1990"/>
    <w:rsid w:val="00ED1A4E"/>
    <w:rsid w:val="00ED1A82"/>
    <w:rsid w:val="00ED1AF8"/>
    <w:rsid w:val="00ED1CA2"/>
    <w:rsid w:val="00ED1F62"/>
    <w:rsid w:val="00ED1FDA"/>
    <w:rsid w:val="00ED201F"/>
    <w:rsid w:val="00ED204F"/>
    <w:rsid w:val="00ED226B"/>
    <w:rsid w:val="00ED2B90"/>
    <w:rsid w:val="00ED2F0B"/>
    <w:rsid w:val="00ED2FFA"/>
    <w:rsid w:val="00ED3459"/>
    <w:rsid w:val="00ED348A"/>
    <w:rsid w:val="00ED3A92"/>
    <w:rsid w:val="00ED3B1E"/>
    <w:rsid w:val="00ED419C"/>
    <w:rsid w:val="00ED424F"/>
    <w:rsid w:val="00ED4407"/>
    <w:rsid w:val="00ED4475"/>
    <w:rsid w:val="00ED4A73"/>
    <w:rsid w:val="00ED4AA7"/>
    <w:rsid w:val="00ED4C82"/>
    <w:rsid w:val="00ED4D74"/>
    <w:rsid w:val="00ED4E57"/>
    <w:rsid w:val="00ED508C"/>
    <w:rsid w:val="00ED5C42"/>
    <w:rsid w:val="00ED60A8"/>
    <w:rsid w:val="00ED60EE"/>
    <w:rsid w:val="00ED621B"/>
    <w:rsid w:val="00ED6818"/>
    <w:rsid w:val="00ED6844"/>
    <w:rsid w:val="00ED6865"/>
    <w:rsid w:val="00ED687E"/>
    <w:rsid w:val="00ED719F"/>
    <w:rsid w:val="00ED7442"/>
    <w:rsid w:val="00ED7B68"/>
    <w:rsid w:val="00ED7CDF"/>
    <w:rsid w:val="00ED7E44"/>
    <w:rsid w:val="00ED7F38"/>
    <w:rsid w:val="00ED7FAA"/>
    <w:rsid w:val="00EE07F0"/>
    <w:rsid w:val="00EE0AF8"/>
    <w:rsid w:val="00EE0EC0"/>
    <w:rsid w:val="00EE1355"/>
    <w:rsid w:val="00EE1B8B"/>
    <w:rsid w:val="00EE1D87"/>
    <w:rsid w:val="00EE216F"/>
    <w:rsid w:val="00EE2DB3"/>
    <w:rsid w:val="00EE2F5C"/>
    <w:rsid w:val="00EE3237"/>
    <w:rsid w:val="00EE33FC"/>
    <w:rsid w:val="00EE36CD"/>
    <w:rsid w:val="00EE3924"/>
    <w:rsid w:val="00EE3F1C"/>
    <w:rsid w:val="00EE483F"/>
    <w:rsid w:val="00EE5543"/>
    <w:rsid w:val="00EE5CD1"/>
    <w:rsid w:val="00EE6171"/>
    <w:rsid w:val="00EE6540"/>
    <w:rsid w:val="00EE68FB"/>
    <w:rsid w:val="00EE6B7D"/>
    <w:rsid w:val="00EE6D72"/>
    <w:rsid w:val="00EE6F6A"/>
    <w:rsid w:val="00EE6FD6"/>
    <w:rsid w:val="00EE7441"/>
    <w:rsid w:val="00EE765E"/>
    <w:rsid w:val="00EE7C05"/>
    <w:rsid w:val="00EE7CD2"/>
    <w:rsid w:val="00EE7E7C"/>
    <w:rsid w:val="00EE7F8B"/>
    <w:rsid w:val="00EF00A7"/>
    <w:rsid w:val="00EF02D4"/>
    <w:rsid w:val="00EF0C18"/>
    <w:rsid w:val="00EF1081"/>
    <w:rsid w:val="00EF1AC1"/>
    <w:rsid w:val="00EF1E16"/>
    <w:rsid w:val="00EF213D"/>
    <w:rsid w:val="00EF2788"/>
    <w:rsid w:val="00EF38F0"/>
    <w:rsid w:val="00EF39D9"/>
    <w:rsid w:val="00EF3BA1"/>
    <w:rsid w:val="00EF3D0E"/>
    <w:rsid w:val="00EF4871"/>
    <w:rsid w:val="00EF4917"/>
    <w:rsid w:val="00EF4987"/>
    <w:rsid w:val="00EF4BAA"/>
    <w:rsid w:val="00EF4C96"/>
    <w:rsid w:val="00EF4E2B"/>
    <w:rsid w:val="00EF4EBC"/>
    <w:rsid w:val="00EF557C"/>
    <w:rsid w:val="00EF576A"/>
    <w:rsid w:val="00EF58F2"/>
    <w:rsid w:val="00EF5C7D"/>
    <w:rsid w:val="00EF667B"/>
    <w:rsid w:val="00EF6937"/>
    <w:rsid w:val="00EF6C01"/>
    <w:rsid w:val="00EF6E3D"/>
    <w:rsid w:val="00EF7005"/>
    <w:rsid w:val="00EF74F5"/>
    <w:rsid w:val="00EF7B13"/>
    <w:rsid w:val="00F00126"/>
    <w:rsid w:val="00F0034D"/>
    <w:rsid w:val="00F00645"/>
    <w:rsid w:val="00F00C85"/>
    <w:rsid w:val="00F0123C"/>
    <w:rsid w:val="00F0141B"/>
    <w:rsid w:val="00F014C6"/>
    <w:rsid w:val="00F0154C"/>
    <w:rsid w:val="00F01E6F"/>
    <w:rsid w:val="00F020DF"/>
    <w:rsid w:val="00F025A8"/>
    <w:rsid w:val="00F02708"/>
    <w:rsid w:val="00F0327E"/>
    <w:rsid w:val="00F032A7"/>
    <w:rsid w:val="00F03327"/>
    <w:rsid w:val="00F0345B"/>
    <w:rsid w:val="00F03493"/>
    <w:rsid w:val="00F041C7"/>
    <w:rsid w:val="00F04E69"/>
    <w:rsid w:val="00F050FD"/>
    <w:rsid w:val="00F05461"/>
    <w:rsid w:val="00F06347"/>
    <w:rsid w:val="00F06443"/>
    <w:rsid w:val="00F06F82"/>
    <w:rsid w:val="00F07409"/>
    <w:rsid w:val="00F07412"/>
    <w:rsid w:val="00F07509"/>
    <w:rsid w:val="00F075ED"/>
    <w:rsid w:val="00F076E9"/>
    <w:rsid w:val="00F0780D"/>
    <w:rsid w:val="00F07948"/>
    <w:rsid w:val="00F10050"/>
    <w:rsid w:val="00F10102"/>
    <w:rsid w:val="00F10233"/>
    <w:rsid w:val="00F10677"/>
    <w:rsid w:val="00F106DA"/>
    <w:rsid w:val="00F109B7"/>
    <w:rsid w:val="00F10A2A"/>
    <w:rsid w:val="00F10C00"/>
    <w:rsid w:val="00F112A4"/>
    <w:rsid w:val="00F12159"/>
    <w:rsid w:val="00F12251"/>
    <w:rsid w:val="00F124C8"/>
    <w:rsid w:val="00F12588"/>
    <w:rsid w:val="00F1268C"/>
    <w:rsid w:val="00F12887"/>
    <w:rsid w:val="00F12C87"/>
    <w:rsid w:val="00F12E9F"/>
    <w:rsid w:val="00F12EF6"/>
    <w:rsid w:val="00F136A4"/>
    <w:rsid w:val="00F1399F"/>
    <w:rsid w:val="00F145B9"/>
    <w:rsid w:val="00F145E5"/>
    <w:rsid w:val="00F1475E"/>
    <w:rsid w:val="00F14A63"/>
    <w:rsid w:val="00F14B06"/>
    <w:rsid w:val="00F14D24"/>
    <w:rsid w:val="00F14D86"/>
    <w:rsid w:val="00F159D2"/>
    <w:rsid w:val="00F164C8"/>
    <w:rsid w:val="00F1664C"/>
    <w:rsid w:val="00F17709"/>
    <w:rsid w:val="00F1798C"/>
    <w:rsid w:val="00F20542"/>
    <w:rsid w:val="00F206F8"/>
    <w:rsid w:val="00F20747"/>
    <w:rsid w:val="00F20802"/>
    <w:rsid w:val="00F2104D"/>
    <w:rsid w:val="00F2190D"/>
    <w:rsid w:val="00F22017"/>
    <w:rsid w:val="00F22A1E"/>
    <w:rsid w:val="00F22DE9"/>
    <w:rsid w:val="00F23108"/>
    <w:rsid w:val="00F23478"/>
    <w:rsid w:val="00F237A4"/>
    <w:rsid w:val="00F23C44"/>
    <w:rsid w:val="00F23C8E"/>
    <w:rsid w:val="00F23DA8"/>
    <w:rsid w:val="00F23E30"/>
    <w:rsid w:val="00F23F0F"/>
    <w:rsid w:val="00F24091"/>
    <w:rsid w:val="00F241DB"/>
    <w:rsid w:val="00F24807"/>
    <w:rsid w:val="00F248E7"/>
    <w:rsid w:val="00F24A68"/>
    <w:rsid w:val="00F24C3C"/>
    <w:rsid w:val="00F24F98"/>
    <w:rsid w:val="00F251AE"/>
    <w:rsid w:val="00F25B53"/>
    <w:rsid w:val="00F25D39"/>
    <w:rsid w:val="00F25E31"/>
    <w:rsid w:val="00F2706F"/>
    <w:rsid w:val="00F27071"/>
    <w:rsid w:val="00F3003D"/>
    <w:rsid w:val="00F30CE7"/>
    <w:rsid w:val="00F3107F"/>
    <w:rsid w:val="00F311F8"/>
    <w:rsid w:val="00F31443"/>
    <w:rsid w:val="00F317A3"/>
    <w:rsid w:val="00F31B94"/>
    <w:rsid w:val="00F323B9"/>
    <w:rsid w:val="00F32639"/>
    <w:rsid w:val="00F32853"/>
    <w:rsid w:val="00F32ACA"/>
    <w:rsid w:val="00F32D31"/>
    <w:rsid w:val="00F32ECF"/>
    <w:rsid w:val="00F3341A"/>
    <w:rsid w:val="00F334A2"/>
    <w:rsid w:val="00F33634"/>
    <w:rsid w:val="00F33F74"/>
    <w:rsid w:val="00F340E8"/>
    <w:rsid w:val="00F3425F"/>
    <w:rsid w:val="00F34456"/>
    <w:rsid w:val="00F3492C"/>
    <w:rsid w:val="00F34C9C"/>
    <w:rsid w:val="00F34CAC"/>
    <w:rsid w:val="00F34E43"/>
    <w:rsid w:val="00F3517E"/>
    <w:rsid w:val="00F3641C"/>
    <w:rsid w:val="00F3649C"/>
    <w:rsid w:val="00F36625"/>
    <w:rsid w:val="00F374B9"/>
    <w:rsid w:val="00F37BF7"/>
    <w:rsid w:val="00F40293"/>
    <w:rsid w:val="00F40818"/>
    <w:rsid w:val="00F40CF7"/>
    <w:rsid w:val="00F414CA"/>
    <w:rsid w:val="00F4157A"/>
    <w:rsid w:val="00F41FC8"/>
    <w:rsid w:val="00F42807"/>
    <w:rsid w:val="00F42D8D"/>
    <w:rsid w:val="00F42EAA"/>
    <w:rsid w:val="00F42F40"/>
    <w:rsid w:val="00F43166"/>
    <w:rsid w:val="00F431C1"/>
    <w:rsid w:val="00F4384C"/>
    <w:rsid w:val="00F43B47"/>
    <w:rsid w:val="00F43E83"/>
    <w:rsid w:val="00F440F8"/>
    <w:rsid w:val="00F44119"/>
    <w:rsid w:val="00F44359"/>
    <w:rsid w:val="00F453E3"/>
    <w:rsid w:val="00F4670E"/>
    <w:rsid w:val="00F46B5F"/>
    <w:rsid w:val="00F475A2"/>
    <w:rsid w:val="00F478DC"/>
    <w:rsid w:val="00F50039"/>
    <w:rsid w:val="00F50AB4"/>
    <w:rsid w:val="00F512C0"/>
    <w:rsid w:val="00F51413"/>
    <w:rsid w:val="00F51862"/>
    <w:rsid w:val="00F51EFB"/>
    <w:rsid w:val="00F52031"/>
    <w:rsid w:val="00F52105"/>
    <w:rsid w:val="00F52119"/>
    <w:rsid w:val="00F52C6C"/>
    <w:rsid w:val="00F52CB6"/>
    <w:rsid w:val="00F5327B"/>
    <w:rsid w:val="00F53328"/>
    <w:rsid w:val="00F5341C"/>
    <w:rsid w:val="00F53638"/>
    <w:rsid w:val="00F53690"/>
    <w:rsid w:val="00F53CB5"/>
    <w:rsid w:val="00F53E5E"/>
    <w:rsid w:val="00F54505"/>
    <w:rsid w:val="00F545BC"/>
    <w:rsid w:val="00F5462B"/>
    <w:rsid w:val="00F54756"/>
    <w:rsid w:val="00F54B93"/>
    <w:rsid w:val="00F54CD7"/>
    <w:rsid w:val="00F55077"/>
    <w:rsid w:val="00F55C74"/>
    <w:rsid w:val="00F562D6"/>
    <w:rsid w:val="00F5756B"/>
    <w:rsid w:val="00F579B0"/>
    <w:rsid w:val="00F57C90"/>
    <w:rsid w:val="00F57D17"/>
    <w:rsid w:val="00F57E51"/>
    <w:rsid w:val="00F600A9"/>
    <w:rsid w:val="00F6027F"/>
    <w:rsid w:val="00F605AD"/>
    <w:rsid w:val="00F608B6"/>
    <w:rsid w:val="00F60AF5"/>
    <w:rsid w:val="00F60B64"/>
    <w:rsid w:val="00F60CA8"/>
    <w:rsid w:val="00F60E09"/>
    <w:rsid w:val="00F60FCF"/>
    <w:rsid w:val="00F617C1"/>
    <w:rsid w:val="00F61D80"/>
    <w:rsid w:val="00F61E8E"/>
    <w:rsid w:val="00F61ED1"/>
    <w:rsid w:val="00F62D63"/>
    <w:rsid w:val="00F63246"/>
    <w:rsid w:val="00F63739"/>
    <w:rsid w:val="00F6398E"/>
    <w:rsid w:val="00F639BC"/>
    <w:rsid w:val="00F6407B"/>
    <w:rsid w:val="00F640C2"/>
    <w:rsid w:val="00F64233"/>
    <w:rsid w:val="00F64440"/>
    <w:rsid w:val="00F644D3"/>
    <w:rsid w:val="00F64709"/>
    <w:rsid w:val="00F65059"/>
    <w:rsid w:val="00F65317"/>
    <w:rsid w:val="00F65450"/>
    <w:rsid w:val="00F658D1"/>
    <w:rsid w:val="00F65B68"/>
    <w:rsid w:val="00F65BF1"/>
    <w:rsid w:val="00F65E53"/>
    <w:rsid w:val="00F65EB3"/>
    <w:rsid w:val="00F65EE7"/>
    <w:rsid w:val="00F66DA7"/>
    <w:rsid w:val="00F66F05"/>
    <w:rsid w:val="00F6721D"/>
    <w:rsid w:val="00F6735D"/>
    <w:rsid w:val="00F6780A"/>
    <w:rsid w:val="00F67E82"/>
    <w:rsid w:val="00F67F33"/>
    <w:rsid w:val="00F70C5A"/>
    <w:rsid w:val="00F70E40"/>
    <w:rsid w:val="00F7132F"/>
    <w:rsid w:val="00F715DB"/>
    <w:rsid w:val="00F7192E"/>
    <w:rsid w:val="00F71B54"/>
    <w:rsid w:val="00F72175"/>
    <w:rsid w:val="00F7245F"/>
    <w:rsid w:val="00F724C8"/>
    <w:rsid w:val="00F72580"/>
    <w:rsid w:val="00F72670"/>
    <w:rsid w:val="00F72B7C"/>
    <w:rsid w:val="00F72FD0"/>
    <w:rsid w:val="00F7322B"/>
    <w:rsid w:val="00F73233"/>
    <w:rsid w:val="00F73564"/>
    <w:rsid w:val="00F7367C"/>
    <w:rsid w:val="00F73B43"/>
    <w:rsid w:val="00F73C3E"/>
    <w:rsid w:val="00F74244"/>
    <w:rsid w:val="00F7430D"/>
    <w:rsid w:val="00F74ABC"/>
    <w:rsid w:val="00F750CC"/>
    <w:rsid w:val="00F755BD"/>
    <w:rsid w:val="00F757F2"/>
    <w:rsid w:val="00F7599A"/>
    <w:rsid w:val="00F75C4D"/>
    <w:rsid w:val="00F75D80"/>
    <w:rsid w:val="00F765F3"/>
    <w:rsid w:val="00F77104"/>
    <w:rsid w:val="00F775BE"/>
    <w:rsid w:val="00F8029C"/>
    <w:rsid w:val="00F8045B"/>
    <w:rsid w:val="00F80661"/>
    <w:rsid w:val="00F80B8C"/>
    <w:rsid w:val="00F80C32"/>
    <w:rsid w:val="00F80CCA"/>
    <w:rsid w:val="00F80EB0"/>
    <w:rsid w:val="00F8157F"/>
    <w:rsid w:val="00F817DA"/>
    <w:rsid w:val="00F81850"/>
    <w:rsid w:val="00F818D5"/>
    <w:rsid w:val="00F81A8F"/>
    <w:rsid w:val="00F81B51"/>
    <w:rsid w:val="00F81CCC"/>
    <w:rsid w:val="00F82091"/>
    <w:rsid w:val="00F8249A"/>
    <w:rsid w:val="00F826C9"/>
    <w:rsid w:val="00F82AFC"/>
    <w:rsid w:val="00F834A8"/>
    <w:rsid w:val="00F8395D"/>
    <w:rsid w:val="00F83BE1"/>
    <w:rsid w:val="00F83D05"/>
    <w:rsid w:val="00F84523"/>
    <w:rsid w:val="00F84801"/>
    <w:rsid w:val="00F85123"/>
    <w:rsid w:val="00F85126"/>
    <w:rsid w:val="00F8521D"/>
    <w:rsid w:val="00F8528C"/>
    <w:rsid w:val="00F85578"/>
    <w:rsid w:val="00F85854"/>
    <w:rsid w:val="00F85B33"/>
    <w:rsid w:val="00F861E0"/>
    <w:rsid w:val="00F864EE"/>
    <w:rsid w:val="00F8684F"/>
    <w:rsid w:val="00F86B0A"/>
    <w:rsid w:val="00F87240"/>
    <w:rsid w:val="00F879DA"/>
    <w:rsid w:val="00F903C6"/>
    <w:rsid w:val="00F90518"/>
    <w:rsid w:val="00F907F3"/>
    <w:rsid w:val="00F90865"/>
    <w:rsid w:val="00F90A69"/>
    <w:rsid w:val="00F90AF3"/>
    <w:rsid w:val="00F910A5"/>
    <w:rsid w:val="00F91105"/>
    <w:rsid w:val="00F91851"/>
    <w:rsid w:val="00F91EBC"/>
    <w:rsid w:val="00F920D0"/>
    <w:rsid w:val="00F922BE"/>
    <w:rsid w:val="00F92528"/>
    <w:rsid w:val="00F92B86"/>
    <w:rsid w:val="00F93185"/>
    <w:rsid w:val="00F938A3"/>
    <w:rsid w:val="00F93A7B"/>
    <w:rsid w:val="00F93FCC"/>
    <w:rsid w:val="00F94925"/>
    <w:rsid w:val="00F95052"/>
    <w:rsid w:val="00F95185"/>
    <w:rsid w:val="00F9556F"/>
    <w:rsid w:val="00F9574F"/>
    <w:rsid w:val="00F95775"/>
    <w:rsid w:val="00F95B26"/>
    <w:rsid w:val="00F95CD2"/>
    <w:rsid w:val="00F95E5C"/>
    <w:rsid w:val="00F96441"/>
    <w:rsid w:val="00F966D1"/>
    <w:rsid w:val="00F9705E"/>
    <w:rsid w:val="00F977A1"/>
    <w:rsid w:val="00F97BB9"/>
    <w:rsid w:val="00FA0677"/>
    <w:rsid w:val="00FA07C7"/>
    <w:rsid w:val="00FA0B1A"/>
    <w:rsid w:val="00FA0C95"/>
    <w:rsid w:val="00FA0F76"/>
    <w:rsid w:val="00FA0F8C"/>
    <w:rsid w:val="00FA1059"/>
    <w:rsid w:val="00FA1528"/>
    <w:rsid w:val="00FA1B0C"/>
    <w:rsid w:val="00FA1BB6"/>
    <w:rsid w:val="00FA1E46"/>
    <w:rsid w:val="00FA212C"/>
    <w:rsid w:val="00FA23DB"/>
    <w:rsid w:val="00FA2439"/>
    <w:rsid w:val="00FA2DB8"/>
    <w:rsid w:val="00FA2DC4"/>
    <w:rsid w:val="00FA3072"/>
    <w:rsid w:val="00FA377D"/>
    <w:rsid w:val="00FA39A3"/>
    <w:rsid w:val="00FA3E5D"/>
    <w:rsid w:val="00FA4233"/>
    <w:rsid w:val="00FA424C"/>
    <w:rsid w:val="00FA42F1"/>
    <w:rsid w:val="00FA49F7"/>
    <w:rsid w:val="00FA49F9"/>
    <w:rsid w:val="00FA4A83"/>
    <w:rsid w:val="00FA4C8B"/>
    <w:rsid w:val="00FA4DA8"/>
    <w:rsid w:val="00FA4EA0"/>
    <w:rsid w:val="00FA5055"/>
    <w:rsid w:val="00FA5318"/>
    <w:rsid w:val="00FA55C0"/>
    <w:rsid w:val="00FA5883"/>
    <w:rsid w:val="00FA5B51"/>
    <w:rsid w:val="00FA6027"/>
    <w:rsid w:val="00FA76A7"/>
    <w:rsid w:val="00FA7A08"/>
    <w:rsid w:val="00FA7A9F"/>
    <w:rsid w:val="00FA7B88"/>
    <w:rsid w:val="00FB009A"/>
    <w:rsid w:val="00FB0479"/>
    <w:rsid w:val="00FB0972"/>
    <w:rsid w:val="00FB0C63"/>
    <w:rsid w:val="00FB14A6"/>
    <w:rsid w:val="00FB150C"/>
    <w:rsid w:val="00FB15A8"/>
    <w:rsid w:val="00FB1C88"/>
    <w:rsid w:val="00FB1D25"/>
    <w:rsid w:val="00FB1DCF"/>
    <w:rsid w:val="00FB1E5E"/>
    <w:rsid w:val="00FB2D9D"/>
    <w:rsid w:val="00FB31E9"/>
    <w:rsid w:val="00FB39E8"/>
    <w:rsid w:val="00FB4482"/>
    <w:rsid w:val="00FB4727"/>
    <w:rsid w:val="00FB4A1D"/>
    <w:rsid w:val="00FB4EF3"/>
    <w:rsid w:val="00FB5214"/>
    <w:rsid w:val="00FB528A"/>
    <w:rsid w:val="00FB5785"/>
    <w:rsid w:val="00FB5A15"/>
    <w:rsid w:val="00FB5B44"/>
    <w:rsid w:val="00FB5F4E"/>
    <w:rsid w:val="00FB6408"/>
    <w:rsid w:val="00FB6608"/>
    <w:rsid w:val="00FB6FA0"/>
    <w:rsid w:val="00FB7511"/>
    <w:rsid w:val="00FB75CC"/>
    <w:rsid w:val="00FB7776"/>
    <w:rsid w:val="00FB780F"/>
    <w:rsid w:val="00FC021D"/>
    <w:rsid w:val="00FC05D2"/>
    <w:rsid w:val="00FC0CD6"/>
    <w:rsid w:val="00FC0DC7"/>
    <w:rsid w:val="00FC0E40"/>
    <w:rsid w:val="00FC1036"/>
    <w:rsid w:val="00FC1426"/>
    <w:rsid w:val="00FC1AB7"/>
    <w:rsid w:val="00FC1D95"/>
    <w:rsid w:val="00FC2328"/>
    <w:rsid w:val="00FC2791"/>
    <w:rsid w:val="00FC39C5"/>
    <w:rsid w:val="00FC3E43"/>
    <w:rsid w:val="00FC41A6"/>
    <w:rsid w:val="00FC41AE"/>
    <w:rsid w:val="00FC421A"/>
    <w:rsid w:val="00FC4AD1"/>
    <w:rsid w:val="00FC50BB"/>
    <w:rsid w:val="00FC5731"/>
    <w:rsid w:val="00FC587A"/>
    <w:rsid w:val="00FC589F"/>
    <w:rsid w:val="00FC59C0"/>
    <w:rsid w:val="00FC61DC"/>
    <w:rsid w:val="00FC6625"/>
    <w:rsid w:val="00FC665C"/>
    <w:rsid w:val="00FC7743"/>
    <w:rsid w:val="00FD03AC"/>
    <w:rsid w:val="00FD0AD1"/>
    <w:rsid w:val="00FD0B72"/>
    <w:rsid w:val="00FD0BE9"/>
    <w:rsid w:val="00FD0C7B"/>
    <w:rsid w:val="00FD0E79"/>
    <w:rsid w:val="00FD0E9C"/>
    <w:rsid w:val="00FD1117"/>
    <w:rsid w:val="00FD1278"/>
    <w:rsid w:val="00FD14C5"/>
    <w:rsid w:val="00FD169E"/>
    <w:rsid w:val="00FD1750"/>
    <w:rsid w:val="00FD1B06"/>
    <w:rsid w:val="00FD2350"/>
    <w:rsid w:val="00FD2853"/>
    <w:rsid w:val="00FD2CC5"/>
    <w:rsid w:val="00FD2CDF"/>
    <w:rsid w:val="00FD2FC4"/>
    <w:rsid w:val="00FD2FE4"/>
    <w:rsid w:val="00FD37F8"/>
    <w:rsid w:val="00FD420F"/>
    <w:rsid w:val="00FD496F"/>
    <w:rsid w:val="00FD49FA"/>
    <w:rsid w:val="00FD4F1D"/>
    <w:rsid w:val="00FD522B"/>
    <w:rsid w:val="00FD56E6"/>
    <w:rsid w:val="00FD594F"/>
    <w:rsid w:val="00FD5F59"/>
    <w:rsid w:val="00FD5F7D"/>
    <w:rsid w:val="00FD5F82"/>
    <w:rsid w:val="00FD67E4"/>
    <w:rsid w:val="00FD6DB9"/>
    <w:rsid w:val="00FD6F07"/>
    <w:rsid w:val="00FD7525"/>
    <w:rsid w:val="00FD789A"/>
    <w:rsid w:val="00FD78AC"/>
    <w:rsid w:val="00FE033E"/>
    <w:rsid w:val="00FE03B0"/>
    <w:rsid w:val="00FE07ED"/>
    <w:rsid w:val="00FE0838"/>
    <w:rsid w:val="00FE0868"/>
    <w:rsid w:val="00FE1629"/>
    <w:rsid w:val="00FE1D5F"/>
    <w:rsid w:val="00FE3112"/>
    <w:rsid w:val="00FE3B52"/>
    <w:rsid w:val="00FE437D"/>
    <w:rsid w:val="00FE452D"/>
    <w:rsid w:val="00FE4D79"/>
    <w:rsid w:val="00FE5555"/>
    <w:rsid w:val="00FE5CC6"/>
    <w:rsid w:val="00FE64B1"/>
    <w:rsid w:val="00FE6579"/>
    <w:rsid w:val="00FE6B92"/>
    <w:rsid w:val="00FE6DED"/>
    <w:rsid w:val="00FE70E8"/>
    <w:rsid w:val="00FE7467"/>
    <w:rsid w:val="00FE7940"/>
    <w:rsid w:val="00FE7AEF"/>
    <w:rsid w:val="00FE7D6C"/>
    <w:rsid w:val="00FE7EB8"/>
    <w:rsid w:val="00FF009B"/>
    <w:rsid w:val="00FF06BD"/>
    <w:rsid w:val="00FF0C2B"/>
    <w:rsid w:val="00FF0E19"/>
    <w:rsid w:val="00FF10AE"/>
    <w:rsid w:val="00FF1199"/>
    <w:rsid w:val="00FF12A3"/>
    <w:rsid w:val="00FF15D3"/>
    <w:rsid w:val="00FF161D"/>
    <w:rsid w:val="00FF16DC"/>
    <w:rsid w:val="00FF1A0F"/>
    <w:rsid w:val="00FF1B04"/>
    <w:rsid w:val="00FF2033"/>
    <w:rsid w:val="00FF25A0"/>
    <w:rsid w:val="00FF2683"/>
    <w:rsid w:val="00FF321C"/>
    <w:rsid w:val="00FF3780"/>
    <w:rsid w:val="00FF3A9E"/>
    <w:rsid w:val="00FF3F64"/>
    <w:rsid w:val="00FF3FA2"/>
    <w:rsid w:val="00FF4003"/>
    <w:rsid w:val="00FF429C"/>
    <w:rsid w:val="00FF43D3"/>
    <w:rsid w:val="00FF4779"/>
    <w:rsid w:val="00FF4CF3"/>
    <w:rsid w:val="00FF50A1"/>
    <w:rsid w:val="00FF50A2"/>
    <w:rsid w:val="00FF54AF"/>
    <w:rsid w:val="00FF5868"/>
    <w:rsid w:val="00FF586D"/>
    <w:rsid w:val="00FF5B06"/>
    <w:rsid w:val="00FF5C74"/>
    <w:rsid w:val="00FF5EB6"/>
    <w:rsid w:val="00FF67FE"/>
    <w:rsid w:val="00FF684D"/>
    <w:rsid w:val="00FF6DAB"/>
    <w:rsid w:val="00FF6E2D"/>
    <w:rsid w:val="00FF700B"/>
    <w:rsid w:val="00FF70EF"/>
    <w:rsid w:val="00FF7373"/>
    <w:rsid w:val="00FF74CB"/>
    <w:rsid w:val="00FF75A0"/>
    <w:rsid w:val="00FF75F2"/>
    <w:rsid w:val="00FF786B"/>
    <w:rsid w:val="00FF7B21"/>
    <w:rsid w:val="00FF7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C37CE"/>
  <w15:docId w15:val="{AB66F8B7-9E63-46DA-8B9C-FB05ECEF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2EAA"/>
    <w:pPr>
      <w:spacing w:line="300" w:lineRule="exact"/>
    </w:pPr>
    <w:rPr>
      <w:rFonts w:ascii="Helvetica Light" w:eastAsia="Times New Roman" w:hAnsi="Helvetica Light" w:cs="Times New Roman"/>
      <w:szCs w:val="20"/>
    </w:rPr>
  </w:style>
  <w:style w:type="paragraph" w:styleId="Heading1">
    <w:name w:val="heading 1"/>
    <w:basedOn w:val="Normal"/>
    <w:next w:val="Normal"/>
    <w:link w:val="Heading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C19B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57F30"/>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D57F3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507D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C7CD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F27B6"/>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F27B6"/>
    <w:rPr>
      <w:rFonts w:ascii="Lucida Grande" w:hAnsi="Lucida Grande" w:cs="Lucida Grande"/>
      <w:sz w:val="18"/>
      <w:szCs w:val="18"/>
    </w:rPr>
  </w:style>
  <w:style w:type="paragraph" w:customStyle="1" w:styleId="MAINTEXT">
    <w:name w:val="MAIN_TEXT"/>
    <w:next w:val="Heading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Normal"/>
    <w:qFormat/>
    <w:rsid w:val="00DA2085"/>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Normal"/>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Caption">
    <w:name w:val="caption"/>
    <w:aliases w:val="Table Caption,Λεζάντα σχημάτων,επικεφαλίδα5"/>
    <w:basedOn w:val="HEADLINE"/>
    <w:next w:val="Normal"/>
    <w:link w:val="CaptionChar"/>
    <w:unhideWhenUsed/>
    <w:qFormat/>
    <w:rsid w:val="00264463"/>
    <w:pPr>
      <w:spacing w:after="200"/>
    </w:pPr>
    <w:rPr>
      <w:b/>
      <w:bCs/>
      <w:szCs w:val="18"/>
    </w:rPr>
  </w:style>
  <w:style w:type="paragraph" w:customStyle="1" w:styleId="QUOTEITALIC">
    <w:name w:val="QUOTE_ITALIC"/>
    <w:basedOn w:val="HEADLINE"/>
    <w:rsid w:val="004C0EAA"/>
    <w:rPr>
      <w:i/>
      <w:color w:val="14A4FF"/>
    </w:rPr>
  </w:style>
  <w:style w:type="paragraph" w:styleId="Header">
    <w:name w:val="header"/>
    <w:aliases w:val="Κεφαλίδα Char Char Char Char Char Char,Κεφαλίδα Char Char Char Char Char Char Char Char Ch"/>
    <w:basedOn w:val="Normal"/>
    <w:link w:val="HeaderChar"/>
    <w:uiPriority w:val="99"/>
    <w:unhideWhenUsed/>
    <w:rsid w:val="002F1D67"/>
    <w:pPr>
      <w:tabs>
        <w:tab w:val="center" w:pos="4320"/>
        <w:tab w:val="right" w:pos="8640"/>
      </w:tabs>
      <w:spacing w:line="240" w:lineRule="auto"/>
    </w:pPr>
  </w:style>
  <w:style w:type="character" w:customStyle="1" w:styleId="HeaderChar">
    <w:name w:val="Header Char"/>
    <w:aliases w:val="Κεφαλίδα Char Char Char Char Char Char Char,Κεφαλίδα Char Char Char Char Char Char Char Char Ch Char"/>
    <w:basedOn w:val="DefaultParagraphFont"/>
    <w:link w:val="Header"/>
    <w:uiPriority w:val="99"/>
    <w:rsid w:val="002F1D67"/>
    <w:rPr>
      <w:rFonts w:ascii="Helvetica Light" w:eastAsia="Times New Roman" w:hAnsi="Helvetica Light" w:cs="Times New Roman"/>
      <w:szCs w:val="20"/>
    </w:rPr>
  </w:style>
  <w:style w:type="paragraph" w:styleId="Footer">
    <w:name w:val="footer"/>
    <w:basedOn w:val="Normal"/>
    <w:link w:val="FooterChar"/>
    <w:uiPriority w:val="99"/>
    <w:unhideWhenUsed/>
    <w:rsid w:val="004E5ECD"/>
    <w:pPr>
      <w:tabs>
        <w:tab w:val="center" w:pos="4320"/>
        <w:tab w:val="right" w:pos="8640"/>
      </w:tabs>
    </w:pPr>
  </w:style>
  <w:style w:type="character" w:customStyle="1" w:styleId="FooterChar">
    <w:name w:val="Footer Char"/>
    <w:basedOn w:val="DefaultParagraphFont"/>
    <w:link w:val="Footer"/>
    <w:uiPriority w:val="99"/>
    <w:rsid w:val="004E5ECD"/>
    <w:rPr>
      <w:rFonts w:ascii="Times New Roman" w:eastAsia="Times New Roman" w:hAnsi="Times New Roman" w:cs="Times New Roman"/>
      <w:sz w:val="20"/>
      <w:szCs w:val="20"/>
    </w:rPr>
  </w:style>
  <w:style w:type="paragraph" w:customStyle="1" w:styleId="BasicParagraph">
    <w:name w:val="[Basic Paragraph]"/>
    <w:basedOn w:val="Normal"/>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Normal"/>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DefaultParagraphFont"/>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DA2085"/>
    <w:pPr>
      <w:jc w:val="left"/>
    </w:pPr>
    <w:rPr>
      <w:rFonts w:ascii="Arial" w:hAnsi="Arial"/>
    </w:rPr>
  </w:style>
  <w:style w:type="character" w:customStyle="1" w:styleId="MAINTEXTChar">
    <w:name w:val="MAIN_TEXT Char"/>
    <w:basedOn w:val="DefaultParagraphFont"/>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DA2085"/>
    <w:rPr>
      <w:rFonts w:ascii="Arial" w:hAnsi="Arial" w:cs="Helvetica Light"/>
      <w:color w:val="000000" w:themeColor="text1"/>
      <w:sz w:val="22"/>
      <w:lang w:val="el-GR"/>
    </w:rPr>
  </w:style>
  <w:style w:type="character" w:customStyle="1" w:styleId="Heading1Char">
    <w:name w:val="Heading 1 Char"/>
    <w:basedOn w:val="DefaultParagraphFont"/>
    <w:link w:val="Heading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Normal"/>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TableGrid">
    <w:name w:val="Table Grid"/>
    <w:basedOn w:val="TableNormal"/>
    <w:uiPriority w:val="39"/>
    <w:rsid w:val="004E4F1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0BCE"/>
    <w:rPr>
      <w:color w:val="0000FF" w:themeColor="hyperlink"/>
      <w:u w:val="single"/>
    </w:rPr>
  </w:style>
  <w:style w:type="paragraph" w:styleId="FootnoteText">
    <w:name w:val="footnote text"/>
    <w:basedOn w:val="Normal"/>
    <w:link w:val="FootnoteTextChar"/>
    <w:uiPriority w:val="99"/>
    <w:unhideWhenUsed/>
    <w:qFormat/>
    <w:rsid w:val="00400BCE"/>
    <w:pPr>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400BCE"/>
    <w:rPr>
      <w:rFonts w:eastAsiaTheme="minorHAnsi"/>
      <w:sz w:val="20"/>
      <w:szCs w:val="20"/>
    </w:rPr>
  </w:style>
  <w:style w:type="character" w:styleId="FootnoteReference">
    <w:name w:val="footnote reference"/>
    <w:basedOn w:val="DefaultParagraphFont"/>
    <w:uiPriority w:val="99"/>
    <w:unhideWhenUsed/>
    <w:rsid w:val="00400BCE"/>
    <w:rPr>
      <w:vertAlign w:val="superscript"/>
    </w:rPr>
  </w:style>
  <w:style w:type="paragraph" w:styleId="ListParagraph">
    <w:name w:val="List Paragraph"/>
    <w:basedOn w:val="Normal"/>
    <w:link w:val="ListParagraphChar"/>
    <w:uiPriority w:val="34"/>
    <w:qFormat/>
    <w:rsid w:val="00FF67FE"/>
    <w:pPr>
      <w:spacing w:after="160" w:line="259"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83371D"/>
    <w:rPr>
      <w:b/>
      <w:bCs/>
    </w:rPr>
  </w:style>
  <w:style w:type="character" w:styleId="FollowedHyperlink">
    <w:name w:val="FollowedHyperlink"/>
    <w:basedOn w:val="DefaultParagraphFont"/>
    <w:uiPriority w:val="99"/>
    <w:semiHidden/>
    <w:unhideWhenUsed/>
    <w:rsid w:val="00A62271"/>
    <w:rPr>
      <w:color w:val="800080" w:themeColor="followedHyperlink"/>
      <w:u w:val="single"/>
    </w:rPr>
  </w:style>
  <w:style w:type="character" w:styleId="CommentReference">
    <w:name w:val="annotation reference"/>
    <w:basedOn w:val="DefaultParagraphFont"/>
    <w:uiPriority w:val="99"/>
    <w:unhideWhenUsed/>
    <w:rsid w:val="00591075"/>
    <w:rPr>
      <w:sz w:val="16"/>
      <w:szCs w:val="16"/>
    </w:rPr>
  </w:style>
  <w:style w:type="paragraph" w:styleId="CommentText">
    <w:name w:val="annotation text"/>
    <w:basedOn w:val="Normal"/>
    <w:link w:val="CommentTextChar"/>
    <w:uiPriority w:val="99"/>
    <w:unhideWhenUsed/>
    <w:rsid w:val="00591075"/>
    <w:pPr>
      <w:spacing w:line="240" w:lineRule="auto"/>
    </w:pPr>
    <w:rPr>
      <w:sz w:val="20"/>
    </w:rPr>
  </w:style>
  <w:style w:type="character" w:customStyle="1" w:styleId="CommentTextChar">
    <w:name w:val="Comment Text Char"/>
    <w:basedOn w:val="DefaultParagraphFont"/>
    <w:link w:val="CommentText"/>
    <w:uiPriority w:val="99"/>
    <w:rsid w:val="00591075"/>
    <w:rPr>
      <w:rFonts w:ascii="Helvetica Light" w:eastAsia="Times New Roman" w:hAnsi="Helvetica Light" w:cs="Times New Roman"/>
      <w:sz w:val="20"/>
      <w:szCs w:val="20"/>
    </w:rPr>
  </w:style>
  <w:style w:type="paragraph" w:styleId="CommentSubject">
    <w:name w:val="annotation subject"/>
    <w:basedOn w:val="CommentText"/>
    <w:next w:val="CommentText"/>
    <w:link w:val="CommentSubjectChar"/>
    <w:uiPriority w:val="99"/>
    <w:semiHidden/>
    <w:unhideWhenUsed/>
    <w:rsid w:val="00591075"/>
    <w:rPr>
      <w:b/>
      <w:bCs/>
    </w:rPr>
  </w:style>
  <w:style w:type="character" w:customStyle="1" w:styleId="CommentSubjectChar">
    <w:name w:val="Comment Subject Char"/>
    <w:basedOn w:val="CommentTextChar"/>
    <w:link w:val="CommentSubject"/>
    <w:uiPriority w:val="99"/>
    <w:semiHidden/>
    <w:rsid w:val="00591075"/>
    <w:rPr>
      <w:rFonts w:ascii="Helvetica Light" w:eastAsia="Times New Roman" w:hAnsi="Helvetica Light" w:cs="Times New Roman"/>
      <w:b/>
      <w:bCs/>
      <w:sz w:val="20"/>
      <w:szCs w:val="20"/>
    </w:rPr>
  </w:style>
  <w:style w:type="paragraph" w:styleId="NormalWeb">
    <w:name w:val="Normal (Web)"/>
    <w:basedOn w:val="Normal"/>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NoList"/>
    <w:rsid w:val="006E6774"/>
    <w:pPr>
      <w:numPr>
        <w:numId w:val="1"/>
      </w:numPr>
    </w:pPr>
  </w:style>
  <w:style w:type="character" w:styleId="LineNumber">
    <w:name w:val="line number"/>
    <w:basedOn w:val="DefaultParagraphFont"/>
    <w:uiPriority w:val="99"/>
    <w:unhideWhenUsed/>
    <w:rsid w:val="00EA07C1"/>
  </w:style>
  <w:style w:type="character" w:customStyle="1" w:styleId="Heading5Char">
    <w:name w:val="Heading 5 Char"/>
    <w:basedOn w:val="DefaultParagraphFont"/>
    <w:link w:val="Heading5"/>
    <w:uiPriority w:val="99"/>
    <w:rsid w:val="008507D5"/>
    <w:rPr>
      <w:rFonts w:asciiTheme="majorHAnsi" w:eastAsiaTheme="majorEastAsia" w:hAnsiTheme="majorHAnsi" w:cstheme="majorBidi"/>
      <w:color w:val="365F91" w:themeColor="accent1" w:themeShade="BF"/>
      <w:szCs w:val="20"/>
    </w:rPr>
  </w:style>
  <w:style w:type="paragraph" w:styleId="EndnoteText">
    <w:name w:val="endnote text"/>
    <w:basedOn w:val="Normal"/>
    <w:link w:val="EndnoteTextChar"/>
    <w:uiPriority w:val="99"/>
    <w:semiHidden/>
    <w:unhideWhenUsed/>
    <w:rsid w:val="005B1748"/>
    <w:pPr>
      <w:spacing w:line="240" w:lineRule="auto"/>
    </w:pPr>
    <w:rPr>
      <w:sz w:val="20"/>
    </w:rPr>
  </w:style>
  <w:style w:type="character" w:customStyle="1" w:styleId="EndnoteTextChar">
    <w:name w:val="Endnote Text Char"/>
    <w:basedOn w:val="DefaultParagraphFont"/>
    <w:link w:val="EndnoteText"/>
    <w:uiPriority w:val="99"/>
    <w:semiHidden/>
    <w:rsid w:val="005B1748"/>
    <w:rPr>
      <w:rFonts w:ascii="Helvetica Light" w:eastAsia="Times New Roman" w:hAnsi="Helvetica Light" w:cs="Times New Roman"/>
      <w:sz w:val="20"/>
      <w:szCs w:val="20"/>
    </w:rPr>
  </w:style>
  <w:style w:type="character" w:styleId="EndnoteReference">
    <w:name w:val="endnote reference"/>
    <w:basedOn w:val="DefaultParagraphFont"/>
    <w:uiPriority w:val="99"/>
    <w:semiHidden/>
    <w:unhideWhenUsed/>
    <w:rsid w:val="005B1748"/>
    <w:rPr>
      <w:vertAlign w:val="superscript"/>
    </w:rPr>
  </w:style>
  <w:style w:type="character" w:styleId="Emphasis">
    <w:name w:val="Emphasis"/>
    <w:basedOn w:val="DefaultParagraphFont"/>
    <w:uiPriority w:val="20"/>
    <w:qFormat/>
    <w:rsid w:val="00894ED5"/>
    <w:rPr>
      <w:i/>
      <w:iCs/>
    </w:rPr>
  </w:style>
  <w:style w:type="paragraph" w:styleId="Revision">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DefaultParagraphFont"/>
    <w:rsid w:val="00AE0F95"/>
  </w:style>
  <w:style w:type="character" w:customStyle="1" w:styleId="Heading2Char">
    <w:name w:val="Heading 2 Char"/>
    <w:basedOn w:val="DefaultParagraphFont"/>
    <w:link w:val="Heading2"/>
    <w:uiPriority w:val="9"/>
    <w:rsid w:val="004C19B3"/>
    <w:rPr>
      <w:rFonts w:asciiTheme="majorHAnsi" w:eastAsiaTheme="majorEastAsia" w:hAnsiTheme="majorHAnsi" w:cstheme="majorBidi"/>
      <w:color w:val="365F91" w:themeColor="accent1" w:themeShade="BF"/>
      <w:sz w:val="26"/>
      <w:szCs w:val="26"/>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DocumentMap">
    <w:name w:val="Document Map"/>
    <w:basedOn w:val="Normal"/>
    <w:link w:val="DocumentMapChar"/>
    <w:uiPriority w:val="99"/>
    <w:semiHidden/>
    <w:unhideWhenUsed/>
    <w:rsid w:val="00EC66AF"/>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C66AF"/>
    <w:rPr>
      <w:rFonts w:ascii="Lucida Grande" w:eastAsia="Times New Roman" w:hAnsi="Lucida Grande" w:cs="Lucida Grande"/>
    </w:rPr>
  </w:style>
  <w:style w:type="paragraph" w:customStyle="1" w:styleId="c02alineaalta">
    <w:name w:val="c02alineaalta"/>
    <w:basedOn w:val="Normal"/>
    <w:rsid w:val="005A1444"/>
    <w:pPr>
      <w:spacing w:before="100" w:beforeAutospacing="1" w:after="100" w:afterAutospacing="1" w:line="240" w:lineRule="auto"/>
    </w:pPr>
    <w:rPr>
      <w:rFonts w:ascii="Times New Roman" w:eastAsiaTheme="minorHAnsi" w:hAnsi="Times New Roman"/>
      <w:szCs w:val="24"/>
    </w:rPr>
  </w:style>
  <w:style w:type="paragraph" w:styleId="PlainText">
    <w:name w:val="Plain Text"/>
    <w:basedOn w:val="Normal"/>
    <w:link w:val="PlainTextChar"/>
    <w:uiPriority w:val="99"/>
    <w:unhideWhenUsed/>
    <w:rsid w:val="009F06EB"/>
    <w:pPr>
      <w:spacing w:line="240" w:lineRule="auto"/>
    </w:pPr>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9F06EB"/>
    <w:rPr>
      <w:rFonts w:ascii="Calibri" w:eastAsiaTheme="minorHAnsi" w:hAnsi="Calibri" w:cs="Calibri"/>
      <w:sz w:val="22"/>
      <w:szCs w:val="22"/>
    </w:rPr>
  </w:style>
  <w:style w:type="character" w:customStyle="1" w:styleId="FontStyle22">
    <w:name w:val="Font Style22"/>
    <w:basedOn w:val="DefaultParagraphFont"/>
    <w:uiPriority w:val="99"/>
    <w:rsid w:val="0050417F"/>
    <w:rPr>
      <w:rFonts w:ascii="Calibri" w:hAnsi="Calibri" w:cs="Calibri"/>
      <w:sz w:val="20"/>
      <w:szCs w:val="20"/>
    </w:rPr>
  </w:style>
  <w:style w:type="character" w:customStyle="1" w:styleId="UnresolvedMention">
    <w:name w:val="Unresolved Mention"/>
    <w:basedOn w:val="DefaultParagraphFont"/>
    <w:uiPriority w:val="99"/>
    <w:semiHidden/>
    <w:unhideWhenUsed/>
    <w:rsid w:val="004837E7"/>
    <w:rPr>
      <w:color w:val="605E5C"/>
      <w:shd w:val="clear" w:color="auto" w:fill="E1DFDD"/>
    </w:rPr>
  </w:style>
  <w:style w:type="paragraph" w:styleId="NoSpacing">
    <w:name w:val="No Spacing"/>
    <w:uiPriority w:val="1"/>
    <w:qFormat/>
    <w:rsid w:val="00ED4E57"/>
    <w:rPr>
      <w:rFonts w:eastAsiaTheme="minorHAnsi"/>
      <w:sz w:val="22"/>
      <w:szCs w:val="22"/>
    </w:rPr>
  </w:style>
  <w:style w:type="character" w:customStyle="1" w:styleId="FootnoteTextChar1">
    <w:name w:val="Footnote Text Char1"/>
    <w:basedOn w:val="DefaultParagraphFont"/>
    <w:uiPriority w:val="99"/>
    <w:rsid w:val="007A6692"/>
    <w:rPr>
      <w:sz w:val="20"/>
      <w:szCs w:val="20"/>
    </w:rPr>
  </w:style>
  <w:style w:type="paragraph" w:customStyle="1" w:styleId="FootnoteText1">
    <w:name w:val="Footnote Text1"/>
    <w:basedOn w:val="Normal"/>
    <w:next w:val="FootnoteText"/>
    <w:uiPriority w:val="99"/>
    <w:semiHidden/>
    <w:unhideWhenUsed/>
    <w:rsid w:val="00690F05"/>
    <w:pPr>
      <w:spacing w:line="240" w:lineRule="auto"/>
      <w:jc w:val="both"/>
    </w:pPr>
    <w:rPr>
      <w:rFonts w:ascii="Book Antiqua" w:eastAsia="Cambria" w:hAnsi="Book Antiqua"/>
      <w:sz w:val="20"/>
    </w:rPr>
  </w:style>
  <w:style w:type="character" w:customStyle="1" w:styleId="FootnoteCharacters">
    <w:name w:val="Footnote Characters"/>
    <w:rsid w:val="00690F05"/>
  </w:style>
  <w:style w:type="character" w:customStyle="1" w:styleId="Hyperlink1">
    <w:name w:val="Hyperlink1"/>
    <w:basedOn w:val="DefaultParagraphFont"/>
    <w:uiPriority w:val="99"/>
    <w:unhideWhenUsed/>
    <w:rsid w:val="00690F05"/>
    <w:rPr>
      <w:color w:val="0000FF"/>
      <w:u w:val="single"/>
    </w:rPr>
  </w:style>
  <w:style w:type="paragraph" w:styleId="HTMLPreformatted">
    <w:name w:val="HTML Preformatted"/>
    <w:basedOn w:val="Normal"/>
    <w:link w:val="HTMLPreformattedChar"/>
    <w:uiPriority w:val="99"/>
    <w:unhideWhenUsed/>
    <w:rsid w:val="0010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1060D8"/>
    <w:rPr>
      <w:rFonts w:ascii="Courier New" w:eastAsia="Times New Roman" w:hAnsi="Courier New" w:cs="Courier New"/>
      <w:sz w:val="20"/>
      <w:szCs w:val="20"/>
    </w:rPr>
  </w:style>
  <w:style w:type="character" w:customStyle="1" w:styleId="Heading6Char">
    <w:name w:val="Heading 6 Char"/>
    <w:basedOn w:val="DefaultParagraphFont"/>
    <w:link w:val="Heading6"/>
    <w:rsid w:val="005C7CD5"/>
    <w:rPr>
      <w:rFonts w:asciiTheme="majorHAnsi" w:eastAsiaTheme="majorEastAsia" w:hAnsiTheme="majorHAnsi" w:cstheme="majorBidi"/>
      <w:color w:val="243F60" w:themeColor="accent1" w:themeShade="7F"/>
      <w:szCs w:val="20"/>
    </w:rPr>
  </w:style>
  <w:style w:type="character" w:customStyle="1" w:styleId="CaptionChar">
    <w:name w:val="Caption Char"/>
    <w:aliases w:val="Table Caption Char,Λεζάντα σχημάτων Char,επικεφαλίδα5 Char"/>
    <w:basedOn w:val="DefaultParagraphFont"/>
    <w:link w:val="Caption"/>
    <w:locked/>
    <w:rsid w:val="00C76151"/>
    <w:rPr>
      <w:rFonts w:ascii="Arial" w:eastAsia="Times New Roman" w:hAnsi="Arial" w:cs="Helvetica Light"/>
      <w:b/>
      <w:bCs/>
      <w:color w:val="000000" w:themeColor="text1"/>
      <w:sz w:val="20"/>
      <w:szCs w:val="18"/>
      <w:lang w:val="el-GR"/>
    </w:rPr>
  </w:style>
  <w:style w:type="character" w:customStyle="1" w:styleId="ListParagraphChar">
    <w:name w:val="List Paragraph Char"/>
    <w:link w:val="ListParagraph"/>
    <w:uiPriority w:val="34"/>
    <w:locked/>
    <w:rsid w:val="0067136C"/>
    <w:rPr>
      <w:rFonts w:eastAsiaTheme="minorHAnsi"/>
      <w:sz w:val="22"/>
      <w:szCs w:val="22"/>
    </w:rPr>
  </w:style>
  <w:style w:type="paragraph" w:customStyle="1" w:styleId="CM1">
    <w:name w:val="CM1"/>
    <w:basedOn w:val="Default"/>
    <w:next w:val="Default"/>
    <w:uiPriority w:val="99"/>
    <w:rsid w:val="00720A98"/>
    <w:rPr>
      <w:rFonts w:ascii="EUAlbertina" w:hAnsi="EUAlbertina" w:cstheme="minorBidi"/>
      <w:color w:val="auto"/>
    </w:rPr>
  </w:style>
  <w:style w:type="paragraph" w:customStyle="1" w:styleId="CM3">
    <w:name w:val="CM3"/>
    <w:basedOn w:val="Default"/>
    <w:next w:val="Default"/>
    <w:uiPriority w:val="99"/>
    <w:rsid w:val="00720A98"/>
    <w:rPr>
      <w:rFonts w:ascii="EUAlbertina" w:hAnsi="EUAlbertina" w:cstheme="minorBidi"/>
      <w:color w:val="auto"/>
    </w:rPr>
  </w:style>
  <w:style w:type="paragraph" w:customStyle="1" w:styleId="CM4">
    <w:name w:val="CM4"/>
    <w:basedOn w:val="Default"/>
    <w:next w:val="Default"/>
    <w:uiPriority w:val="99"/>
    <w:rsid w:val="00720A98"/>
    <w:rPr>
      <w:rFonts w:ascii="EUAlbertina" w:hAnsi="EUAlbertina" w:cstheme="minorBidi"/>
      <w:color w:val="auto"/>
    </w:rPr>
  </w:style>
  <w:style w:type="character" w:customStyle="1" w:styleId="Heading3Char">
    <w:name w:val="Heading 3 Char"/>
    <w:basedOn w:val="DefaultParagraphFont"/>
    <w:link w:val="Heading3"/>
    <w:uiPriority w:val="9"/>
    <w:rsid w:val="00D57F3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D57F30"/>
    <w:rPr>
      <w:rFonts w:asciiTheme="majorHAnsi" w:eastAsiaTheme="majorEastAsia" w:hAnsiTheme="majorHAnsi" w:cstheme="majorBidi"/>
      <w:i/>
      <w:iCs/>
      <w:color w:val="365F91" w:themeColor="accent1" w:themeShade="BF"/>
      <w:szCs w:val="20"/>
    </w:rPr>
  </w:style>
  <w:style w:type="paragraph" w:styleId="TOC3">
    <w:name w:val="toc 3"/>
    <w:basedOn w:val="Normal"/>
    <w:next w:val="Normal"/>
    <w:autoRedefine/>
    <w:uiPriority w:val="39"/>
    <w:unhideWhenUsed/>
    <w:rsid w:val="00AE4F25"/>
    <w:pPr>
      <w:spacing w:after="100" w:line="240" w:lineRule="auto"/>
      <w:ind w:left="480"/>
    </w:pPr>
    <w:rPr>
      <w:rFonts w:ascii="Times New Roman" w:hAnsi="Times New Roman"/>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6297368">
      <w:bodyDiv w:val="1"/>
      <w:marLeft w:val="0"/>
      <w:marRight w:val="0"/>
      <w:marTop w:val="0"/>
      <w:marBottom w:val="0"/>
      <w:divBdr>
        <w:top w:val="none" w:sz="0" w:space="0" w:color="auto"/>
        <w:left w:val="none" w:sz="0" w:space="0" w:color="auto"/>
        <w:bottom w:val="none" w:sz="0" w:space="0" w:color="auto"/>
        <w:right w:val="none" w:sz="0" w:space="0" w:color="auto"/>
      </w:divBdr>
    </w:div>
    <w:div w:id="10424948">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21446016">
      <w:bodyDiv w:val="1"/>
      <w:marLeft w:val="0"/>
      <w:marRight w:val="0"/>
      <w:marTop w:val="0"/>
      <w:marBottom w:val="0"/>
      <w:divBdr>
        <w:top w:val="none" w:sz="0" w:space="0" w:color="auto"/>
        <w:left w:val="none" w:sz="0" w:space="0" w:color="auto"/>
        <w:bottom w:val="none" w:sz="0" w:space="0" w:color="auto"/>
        <w:right w:val="none" w:sz="0" w:space="0" w:color="auto"/>
      </w:divBdr>
      <w:divsChild>
        <w:div w:id="1390958098">
          <w:marLeft w:val="576"/>
          <w:marRight w:val="0"/>
          <w:marTop w:val="60"/>
          <w:marBottom w:val="0"/>
          <w:divBdr>
            <w:top w:val="none" w:sz="0" w:space="0" w:color="auto"/>
            <w:left w:val="none" w:sz="0" w:space="0" w:color="auto"/>
            <w:bottom w:val="none" w:sz="0" w:space="0" w:color="auto"/>
            <w:right w:val="none" w:sz="0" w:space="0" w:color="auto"/>
          </w:divBdr>
        </w:div>
      </w:divsChild>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67580788">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89200234">
      <w:bodyDiv w:val="1"/>
      <w:marLeft w:val="0"/>
      <w:marRight w:val="0"/>
      <w:marTop w:val="0"/>
      <w:marBottom w:val="0"/>
      <w:divBdr>
        <w:top w:val="none" w:sz="0" w:space="0" w:color="auto"/>
        <w:left w:val="none" w:sz="0" w:space="0" w:color="auto"/>
        <w:bottom w:val="none" w:sz="0" w:space="0" w:color="auto"/>
        <w:right w:val="none" w:sz="0" w:space="0" w:color="auto"/>
      </w:divBdr>
    </w:div>
    <w:div w:id="92094822">
      <w:bodyDiv w:val="1"/>
      <w:marLeft w:val="0"/>
      <w:marRight w:val="0"/>
      <w:marTop w:val="0"/>
      <w:marBottom w:val="0"/>
      <w:divBdr>
        <w:top w:val="none" w:sz="0" w:space="0" w:color="auto"/>
        <w:left w:val="none" w:sz="0" w:space="0" w:color="auto"/>
        <w:bottom w:val="none" w:sz="0" w:space="0" w:color="auto"/>
        <w:right w:val="none" w:sz="0" w:space="0" w:color="auto"/>
      </w:divBdr>
      <w:divsChild>
        <w:div w:id="639383010">
          <w:marLeft w:val="432"/>
          <w:marRight w:val="0"/>
          <w:marTop w:val="96"/>
          <w:marBottom w:val="0"/>
          <w:divBdr>
            <w:top w:val="none" w:sz="0" w:space="0" w:color="auto"/>
            <w:left w:val="none" w:sz="0" w:space="0" w:color="auto"/>
            <w:bottom w:val="none" w:sz="0" w:space="0" w:color="auto"/>
            <w:right w:val="none" w:sz="0" w:space="0" w:color="auto"/>
          </w:divBdr>
        </w:div>
        <w:div w:id="2114664532">
          <w:marLeft w:val="720"/>
          <w:marRight w:val="0"/>
          <w:marTop w:val="96"/>
          <w:marBottom w:val="0"/>
          <w:divBdr>
            <w:top w:val="none" w:sz="0" w:space="0" w:color="auto"/>
            <w:left w:val="none" w:sz="0" w:space="0" w:color="auto"/>
            <w:bottom w:val="none" w:sz="0" w:space="0" w:color="auto"/>
            <w:right w:val="none" w:sz="0" w:space="0" w:color="auto"/>
          </w:divBdr>
        </w:div>
        <w:div w:id="1862814710">
          <w:marLeft w:val="720"/>
          <w:marRight w:val="0"/>
          <w:marTop w:val="96"/>
          <w:marBottom w:val="0"/>
          <w:divBdr>
            <w:top w:val="none" w:sz="0" w:space="0" w:color="auto"/>
            <w:left w:val="none" w:sz="0" w:space="0" w:color="auto"/>
            <w:bottom w:val="none" w:sz="0" w:space="0" w:color="auto"/>
            <w:right w:val="none" w:sz="0" w:space="0" w:color="auto"/>
          </w:divBdr>
        </w:div>
        <w:div w:id="977995156">
          <w:marLeft w:val="720"/>
          <w:marRight w:val="0"/>
          <w:marTop w:val="96"/>
          <w:marBottom w:val="0"/>
          <w:divBdr>
            <w:top w:val="none" w:sz="0" w:space="0" w:color="auto"/>
            <w:left w:val="none" w:sz="0" w:space="0" w:color="auto"/>
            <w:bottom w:val="none" w:sz="0" w:space="0" w:color="auto"/>
            <w:right w:val="none" w:sz="0" w:space="0" w:color="auto"/>
          </w:divBdr>
        </w:div>
      </w:divsChild>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02649088">
      <w:bodyDiv w:val="1"/>
      <w:marLeft w:val="0"/>
      <w:marRight w:val="0"/>
      <w:marTop w:val="0"/>
      <w:marBottom w:val="0"/>
      <w:divBdr>
        <w:top w:val="none" w:sz="0" w:space="0" w:color="auto"/>
        <w:left w:val="none" w:sz="0" w:space="0" w:color="auto"/>
        <w:bottom w:val="none" w:sz="0" w:space="0" w:color="auto"/>
        <w:right w:val="none" w:sz="0" w:space="0" w:color="auto"/>
      </w:divBdr>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2376109">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184634782">
      <w:bodyDiv w:val="1"/>
      <w:marLeft w:val="0"/>
      <w:marRight w:val="0"/>
      <w:marTop w:val="0"/>
      <w:marBottom w:val="0"/>
      <w:divBdr>
        <w:top w:val="none" w:sz="0" w:space="0" w:color="auto"/>
        <w:left w:val="none" w:sz="0" w:space="0" w:color="auto"/>
        <w:bottom w:val="none" w:sz="0" w:space="0" w:color="auto"/>
        <w:right w:val="none" w:sz="0" w:space="0" w:color="auto"/>
      </w:divBdr>
    </w:div>
    <w:div w:id="206115147">
      <w:bodyDiv w:val="1"/>
      <w:marLeft w:val="0"/>
      <w:marRight w:val="0"/>
      <w:marTop w:val="0"/>
      <w:marBottom w:val="0"/>
      <w:divBdr>
        <w:top w:val="none" w:sz="0" w:space="0" w:color="auto"/>
        <w:left w:val="none" w:sz="0" w:space="0" w:color="auto"/>
        <w:bottom w:val="none" w:sz="0" w:space="0" w:color="auto"/>
        <w:right w:val="none" w:sz="0" w:space="0" w:color="auto"/>
      </w:divBdr>
      <w:divsChild>
        <w:div w:id="750588973">
          <w:marLeft w:val="576"/>
          <w:marRight w:val="0"/>
          <w:marTop w:val="60"/>
          <w:marBottom w:val="0"/>
          <w:divBdr>
            <w:top w:val="none" w:sz="0" w:space="0" w:color="auto"/>
            <w:left w:val="none" w:sz="0" w:space="0" w:color="auto"/>
            <w:bottom w:val="none" w:sz="0" w:space="0" w:color="auto"/>
            <w:right w:val="none" w:sz="0" w:space="0" w:color="auto"/>
          </w:divBdr>
        </w:div>
      </w:divsChild>
    </w:div>
    <w:div w:id="206265684">
      <w:bodyDiv w:val="1"/>
      <w:marLeft w:val="0"/>
      <w:marRight w:val="0"/>
      <w:marTop w:val="0"/>
      <w:marBottom w:val="0"/>
      <w:divBdr>
        <w:top w:val="none" w:sz="0" w:space="0" w:color="auto"/>
        <w:left w:val="none" w:sz="0" w:space="0" w:color="auto"/>
        <w:bottom w:val="none" w:sz="0" w:space="0" w:color="auto"/>
        <w:right w:val="none" w:sz="0" w:space="0" w:color="auto"/>
      </w:divBdr>
    </w:div>
    <w:div w:id="225461102">
      <w:bodyDiv w:val="1"/>
      <w:marLeft w:val="0"/>
      <w:marRight w:val="0"/>
      <w:marTop w:val="0"/>
      <w:marBottom w:val="0"/>
      <w:divBdr>
        <w:top w:val="none" w:sz="0" w:space="0" w:color="auto"/>
        <w:left w:val="none" w:sz="0" w:space="0" w:color="auto"/>
        <w:bottom w:val="none" w:sz="0" w:space="0" w:color="auto"/>
        <w:right w:val="none" w:sz="0" w:space="0" w:color="auto"/>
      </w:divBdr>
    </w:div>
    <w:div w:id="237835145">
      <w:bodyDiv w:val="1"/>
      <w:marLeft w:val="0"/>
      <w:marRight w:val="0"/>
      <w:marTop w:val="0"/>
      <w:marBottom w:val="0"/>
      <w:divBdr>
        <w:top w:val="none" w:sz="0" w:space="0" w:color="auto"/>
        <w:left w:val="none" w:sz="0" w:space="0" w:color="auto"/>
        <w:bottom w:val="none" w:sz="0" w:space="0" w:color="auto"/>
        <w:right w:val="none" w:sz="0" w:space="0" w:color="auto"/>
      </w:divBdr>
      <w:divsChild>
        <w:div w:id="388457500">
          <w:marLeft w:val="360"/>
          <w:marRight w:val="0"/>
          <w:marTop w:val="200"/>
          <w:marBottom w:val="0"/>
          <w:divBdr>
            <w:top w:val="none" w:sz="0" w:space="0" w:color="auto"/>
            <w:left w:val="none" w:sz="0" w:space="0" w:color="auto"/>
            <w:bottom w:val="none" w:sz="0" w:space="0" w:color="auto"/>
            <w:right w:val="none" w:sz="0" w:space="0" w:color="auto"/>
          </w:divBdr>
        </w:div>
        <w:div w:id="1182088316">
          <w:marLeft w:val="360"/>
          <w:marRight w:val="0"/>
          <w:marTop w:val="200"/>
          <w:marBottom w:val="0"/>
          <w:divBdr>
            <w:top w:val="none" w:sz="0" w:space="0" w:color="auto"/>
            <w:left w:val="none" w:sz="0" w:space="0" w:color="auto"/>
            <w:bottom w:val="none" w:sz="0" w:space="0" w:color="auto"/>
            <w:right w:val="none" w:sz="0" w:space="0" w:color="auto"/>
          </w:divBdr>
        </w:div>
        <w:div w:id="931010141">
          <w:marLeft w:val="360"/>
          <w:marRight w:val="0"/>
          <w:marTop w:val="200"/>
          <w:marBottom w:val="0"/>
          <w:divBdr>
            <w:top w:val="none" w:sz="0" w:space="0" w:color="auto"/>
            <w:left w:val="none" w:sz="0" w:space="0" w:color="auto"/>
            <w:bottom w:val="none" w:sz="0" w:space="0" w:color="auto"/>
            <w:right w:val="none" w:sz="0" w:space="0" w:color="auto"/>
          </w:divBdr>
        </w:div>
        <w:div w:id="927884846">
          <w:marLeft w:val="360"/>
          <w:marRight w:val="0"/>
          <w:marTop w:val="200"/>
          <w:marBottom w:val="0"/>
          <w:divBdr>
            <w:top w:val="none" w:sz="0" w:space="0" w:color="auto"/>
            <w:left w:val="none" w:sz="0" w:space="0" w:color="auto"/>
            <w:bottom w:val="none" w:sz="0" w:space="0" w:color="auto"/>
            <w:right w:val="none" w:sz="0" w:space="0" w:color="auto"/>
          </w:divBdr>
        </w:div>
        <w:div w:id="1243176123">
          <w:marLeft w:val="360"/>
          <w:marRight w:val="0"/>
          <w:marTop w:val="200"/>
          <w:marBottom w:val="0"/>
          <w:divBdr>
            <w:top w:val="none" w:sz="0" w:space="0" w:color="auto"/>
            <w:left w:val="none" w:sz="0" w:space="0" w:color="auto"/>
            <w:bottom w:val="none" w:sz="0" w:space="0" w:color="auto"/>
            <w:right w:val="none" w:sz="0" w:space="0" w:color="auto"/>
          </w:divBdr>
        </w:div>
        <w:div w:id="1957788100">
          <w:marLeft w:val="360"/>
          <w:marRight w:val="0"/>
          <w:marTop w:val="200"/>
          <w:marBottom w:val="0"/>
          <w:divBdr>
            <w:top w:val="none" w:sz="0" w:space="0" w:color="auto"/>
            <w:left w:val="none" w:sz="0" w:space="0" w:color="auto"/>
            <w:bottom w:val="none" w:sz="0" w:space="0" w:color="auto"/>
            <w:right w:val="none" w:sz="0" w:space="0" w:color="auto"/>
          </w:divBdr>
        </w:div>
      </w:divsChild>
    </w:div>
    <w:div w:id="239215637">
      <w:bodyDiv w:val="1"/>
      <w:marLeft w:val="0"/>
      <w:marRight w:val="0"/>
      <w:marTop w:val="0"/>
      <w:marBottom w:val="0"/>
      <w:divBdr>
        <w:top w:val="none" w:sz="0" w:space="0" w:color="auto"/>
        <w:left w:val="none" w:sz="0" w:space="0" w:color="auto"/>
        <w:bottom w:val="none" w:sz="0" w:space="0" w:color="auto"/>
        <w:right w:val="none" w:sz="0" w:space="0" w:color="auto"/>
      </w:divBdr>
    </w:div>
    <w:div w:id="245195072">
      <w:bodyDiv w:val="1"/>
      <w:marLeft w:val="0"/>
      <w:marRight w:val="0"/>
      <w:marTop w:val="0"/>
      <w:marBottom w:val="0"/>
      <w:divBdr>
        <w:top w:val="none" w:sz="0" w:space="0" w:color="auto"/>
        <w:left w:val="none" w:sz="0" w:space="0" w:color="auto"/>
        <w:bottom w:val="none" w:sz="0" w:space="0" w:color="auto"/>
        <w:right w:val="none" w:sz="0" w:space="0" w:color="auto"/>
      </w:divBdr>
    </w:div>
    <w:div w:id="249779357">
      <w:bodyDiv w:val="1"/>
      <w:marLeft w:val="0"/>
      <w:marRight w:val="0"/>
      <w:marTop w:val="0"/>
      <w:marBottom w:val="0"/>
      <w:divBdr>
        <w:top w:val="none" w:sz="0" w:space="0" w:color="auto"/>
        <w:left w:val="none" w:sz="0" w:space="0" w:color="auto"/>
        <w:bottom w:val="none" w:sz="0" w:space="0" w:color="auto"/>
        <w:right w:val="none" w:sz="0" w:space="0" w:color="auto"/>
      </w:divBdr>
      <w:divsChild>
        <w:div w:id="1907759421">
          <w:marLeft w:val="0"/>
          <w:marRight w:val="0"/>
          <w:marTop w:val="0"/>
          <w:marBottom w:val="0"/>
          <w:divBdr>
            <w:top w:val="none" w:sz="0" w:space="0" w:color="auto"/>
            <w:left w:val="none" w:sz="0" w:space="0" w:color="auto"/>
            <w:bottom w:val="none" w:sz="0" w:space="0" w:color="auto"/>
            <w:right w:val="none" w:sz="0" w:space="0" w:color="auto"/>
          </w:divBdr>
          <w:divsChild>
            <w:div w:id="1154688723">
              <w:marLeft w:val="0"/>
              <w:marRight w:val="60"/>
              <w:marTop w:val="0"/>
              <w:marBottom w:val="0"/>
              <w:divBdr>
                <w:top w:val="none" w:sz="0" w:space="0" w:color="auto"/>
                <w:left w:val="none" w:sz="0" w:space="0" w:color="auto"/>
                <w:bottom w:val="none" w:sz="0" w:space="0" w:color="auto"/>
                <w:right w:val="none" w:sz="0" w:space="0" w:color="auto"/>
              </w:divBdr>
              <w:divsChild>
                <w:div w:id="1200583920">
                  <w:marLeft w:val="0"/>
                  <w:marRight w:val="0"/>
                  <w:marTop w:val="0"/>
                  <w:marBottom w:val="120"/>
                  <w:divBdr>
                    <w:top w:val="single" w:sz="6" w:space="0" w:color="C0C0C0"/>
                    <w:left w:val="single" w:sz="6" w:space="0" w:color="D9D9D9"/>
                    <w:bottom w:val="single" w:sz="6" w:space="0" w:color="D9D9D9"/>
                    <w:right w:val="single" w:sz="6" w:space="0" w:color="D9D9D9"/>
                  </w:divBdr>
                  <w:divsChild>
                    <w:div w:id="1701273796">
                      <w:marLeft w:val="0"/>
                      <w:marRight w:val="0"/>
                      <w:marTop w:val="0"/>
                      <w:marBottom w:val="0"/>
                      <w:divBdr>
                        <w:top w:val="none" w:sz="0" w:space="0" w:color="auto"/>
                        <w:left w:val="none" w:sz="0" w:space="0" w:color="auto"/>
                        <w:bottom w:val="none" w:sz="0" w:space="0" w:color="auto"/>
                        <w:right w:val="none" w:sz="0" w:space="0" w:color="auto"/>
                      </w:divBdr>
                    </w:div>
                    <w:div w:id="171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5411">
          <w:marLeft w:val="0"/>
          <w:marRight w:val="0"/>
          <w:marTop w:val="0"/>
          <w:marBottom w:val="0"/>
          <w:divBdr>
            <w:top w:val="none" w:sz="0" w:space="0" w:color="auto"/>
            <w:left w:val="none" w:sz="0" w:space="0" w:color="auto"/>
            <w:bottom w:val="none" w:sz="0" w:space="0" w:color="auto"/>
            <w:right w:val="none" w:sz="0" w:space="0" w:color="auto"/>
          </w:divBdr>
          <w:divsChild>
            <w:div w:id="205222392">
              <w:marLeft w:val="60"/>
              <w:marRight w:val="0"/>
              <w:marTop w:val="0"/>
              <w:marBottom w:val="0"/>
              <w:divBdr>
                <w:top w:val="none" w:sz="0" w:space="0" w:color="auto"/>
                <w:left w:val="none" w:sz="0" w:space="0" w:color="auto"/>
                <w:bottom w:val="none" w:sz="0" w:space="0" w:color="auto"/>
                <w:right w:val="none" w:sz="0" w:space="0" w:color="auto"/>
              </w:divBdr>
              <w:divsChild>
                <w:div w:id="119807215">
                  <w:marLeft w:val="0"/>
                  <w:marRight w:val="0"/>
                  <w:marTop w:val="0"/>
                  <w:marBottom w:val="0"/>
                  <w:divBdr>
                    <w:top w:val="none" w:sz="0" w:space="0" w:color="auto"/>
                    <w:left w:val="none" w:sz="0" w:space="0" w:color="auto"/>
                    <w:bottom w:val="none" w:sz="0" w:space="0" w:color="auto"/>
                    <w:right w:val="none" w:sz="0" w:space="0" w:color="auto"/>
                  </w:divBdr>
                  <w:divsChild>
                    <w:div w:id="710805378">
                      <w:marLeft w:val="0"/>
                      <w:marRight w:val="0"/>
                      <w:marTop w:val="0"/>
                      <w:marBottom w:val="120"/>
                      <w:divBdr>
                        <w:top w:val="single" w:sz="6" w:space="0" w:color="F5F5F5"/>
                        <w:left w:val="single" w:sz="6" w:space="0" w:color="F5F5F5"/>
                        <w:bottom w:val="single" w:sz="6" w:space="0" w:color="F5F5F5"/>
                        <w:right w:val="single" w:sz="6" w:space="0" w:color="F5F5F5"/>
                      </w:divBdr>
                      <w:divsChild>
                        <w:div w:id="1810904736">
                          <w:marLeft w:val="0"/>
                          <w:marRight w:val="0"/>
                          <w:marTop w:val="0"/>
                          <w:marBottom w:val="0"/>
                          <w:divBdr>
                            <w:top w:val="none" w:sz="0" w:space="0" w:color="auto"/>
                            <w:left w:val="none" w:sz="0" w:space="0" w:color="auto"/>
                            <w:bottom w:val="none" w:sz="0" w:space="0" w:color="auto"/>
                            <w:right w:val="none" w:sz="0" w:space="0" w:color="auto"/>
                          </w:divBdr>
                          <w:divsChild>
                            <w:div w:id="1029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282274331">
      <w:bodyDiv w:val="1"/>
      <w:marLeft w:val="0"/>
      <w:marRight w:val="0"/>
      <w:marTop w:val="0"/>
      <w:marBottom w:val="0"/>
      <w:divBdr>
        <w:top w:val="none" w:sz="0" w:space="0" w:color="auto"/>
        <w:left w:val="none" w:sz="0" w:space="0" w:color="auto"/>
        <w:bottom w:val="none" w:sz="0" w:space="0" w:color="auto"/>
        <w:right w:val="none" w:sz="0" w:space="0" w:color="auto"/>
      </w:divBdr>
    </w:div>
    <w:div w:id="287394737">
      <w:bodyDiv w:val="1"/>
      <w:marLeft w:val="0"/>
      <w:marRight w:val="0"/>
      <w:marTop w:val="0"/>
      <w:marBottom w:val="0"/>
      <w:divBdr>
        <w:top w:val="none" w:sz="0" w:space="0" w:color="auto"/>
        <w:left w:val="none" w:sz="0" w:space="0" w:color="auto"/>
        <w:bottom w:val="none" w:sz="0" w:space="0" w:color="auto"/>
        <w:right w:val="none" w:sz="0" w:space="0" w:color="auto"/>
      </w:divBdr>
    </w:div>
    <w:div w:id="296763890">
      <w:bodyDiv w:val="1"/>
      <w:marLeft w:val="0"/>
      <w:marRight w:val="0"/>
      <w:marTop w:val="0"/>
      <w:marBottom w:val="0"/>
      <w:divBdr>
        <w:top w:val="none" w:sz="0" w:space="0" w:color="auto"/>
        <w:left w:val="none" w:sz="0" w:space="0" w:color="auto"/>
        <w:bottom w:val="none" w:sz="0" w:space="0" w:color="auto"/>
        <w:right w:val="none" w:sz="0" w:space="0" w:color="auto"/>
      </w:divBdr>
    </w:div>
    <w:div w:id="297498960">
      <w:bodyDiv w:val="1"/>
      <w:marLeft w:val="0"/>
      <w:marRight w:val="0"/>
      <w:marTop w:val="0"/>
      <w:marBottom w:val="0"/>
      <w:divBdr>
        <w:top w:val="none" w:sz="0" w:space="0" w:color="auto"/>
        <w:left w:val="none" w:sz="0" w:space="0" w:color="auto"/>
        <w:bottom w:val="none" w:sz="0" w:space="0" w:color="auto"/>
        <w:right w:val="none" w:sz="0" w:space="0" w:color="auto"/>
      </w:divBdr>
    </w:div>
    <w:div w:id="299844067">
      <w:bodyDiv w:val="1"/>
      <w:marLeft w:val="0"/>
      <w:marRight w:val="0"/>
      <w:marTop w:val="0"/>
      <w:marBottom w:val="0"/>
      <w:divBdr>
        <w:top w:val="none" w:sz="0" w:space="0" w:color="auto"/>
        <w:left w:val="none" w:sz="0" w:space="0" w:color="auto"/>
        <w:bottom w:val="none" w:sz="0" w:space="0" w:color="auto"/>
        <w:right w:val="none" w:sz="0" w:space="0" w:color="auto"/>
      </w:divBdr>
    </w:div>
    <w:div w:id="300304628">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21860103">
      <w:bodyDiv w:val="1"/>
      <w:marLeft w:val="0"/>
      <w:marRight w:val="0"/>
      <w:marTop w:val="0"/>
      <w:marBottom w:val="0"/>
      <w:divBdr>
        <w:top w:val="none" w:sz="0" w:space="0" w:color="auto"/>
        <w:left w:val="none" w:sz="0" w:space="0" w:color="auto"/>
        <w:bottom w:val="none" w:sz="0" w:space="0" w:color="auto"/>
        <w:right w:val="none" w:sz="0" w:space="0" w:color="auto"/>
      </w:divBdr>
      <w:divsChild>
        <w:div w:id="295259923">
          <w:marLeft w:val="547"/>
          <w:marRight w:val="0"/>
          <w:marTop w:val="0"/>
          <w:marBottom w:val="0"/>
          <w:divBdr>
            <w:top w:val="none" w:sz="0" w:space="0" w:color="auto"/>
            <w:left w:val="none" w:sz="0" w:space="0" w:color="auto"/>
            <w:bottom w:val="none" w:sz="0" w:space="0" w:color="auto"/>
            <w:right w:val="none" w:sz="0" w:space="0" w:color="auto"/>
          </w:divBdr>
        </w:div>
        <w:div w:id="906721345">
          <w:marLeft w:val="547"/>
          <w:marRight w:val="0"/>
          <w:marTop w:val="0"/>
          <w:marBottom w:val="0"/>
          <w:divBdr>
            <w:top w:val="none" w:sz="0" w:space="0" w:color="auto"/>
            <w:left w:val="none" w:sz="0" w:space="0" w:color="auto"/>
            <w:bottom w:val="none" w:sz="0" w:space="0" w:color="auto"/>
            <w:right w:val="none" w:sz="0" w:space="0" w:color="auto"/>
          </w:divBdr>
        </w:div>
      </w:divsChild>
    </w:div>
    <w:div w:id="33576767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45182391">
      <w:bodyDiv w:val="1"/>
      <w:marLeft w:val="0"/>
      <w:marRight w:val="0"/>
      <w:marTop w:val="0"/>
      <w:marBottom w:val="0"/>
      <w:divBdr>
        <w:top w:val="none" w:sz="0" w:space="0" w:color="auto"/>
        <w:left w:val="none" w:sz="0" w:space="0" w:color="auto"/>
        <w:bottom w:val="none" w:sz="0" w:space="0" w:color="auto"/>
        <w:right w:val="none" w:sz="0" w:space="0" w:color="auto"/>
      </w:divBdr>
      <w:divsChild>
        <w:div w:id="1166701640">
          <w:marLeft w:val="720"/>
          <w:marRight w:val="0"/>
          <w:marTop w:val="72"/>
          <w:marBottom w:val="0"/>
          <w:divBdr>
            <w:top w:val="none" w:sz="0" w:space="0" w:color="auto"/>
            <w:left w:val="none" w:sz="0" w:space="0" w:color="auto"/>
            <w:bottom w:val="none" w:sz="0" w:space="0" w:color="auto"/>
            <w:right w:val="none" w:sz="0" w:space="0" w:color="auto"/>
          </w:divBdr>
        </w:div>
      </w:divsChild>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380059752">
      <w:bodyDiv w:val="1"/>
      <w:marLeft w:val="0"/>
      <w:marRight w:val="0"/>
      <w:marTop w:val="0"/>
      <w:marBottom w:val="0"/>
      <w:divBdr>
        <w:top w:val="none" w:sz="0" w:space="0" w:color="auto"/>
        <w:left w:val="none" w:sz="0" w:space="0" w:color="auto"/>
        <w:bottom w:val="none" w:sz="0" w:space="0" w:color="auto"/>
        <w:right w:val="none" w:sz="0" w:space="0" w:color="auto"/>
      </w:divBdr>
    </w:div>
    <w:div w:id="394013613">
      <w:bodyDiv w:val="1"/>
      <w:marLeft w:val="0"/>
      <w:marRight w:val="0"/>
      <w:marTop w:val="0"/>
      <w:marBottom w:val="0"/>
      <w:divBdr>
        <w:top w:val="none" w:sz="0" w:space="0" w:color="auto"/>
        <w:left w:val="none" w:sz="0" w:space="0" w:color="auto"/>
        <w:bottom w:val="none" w:sz="0" w:space="0" w:color="auto"/>
        <w:right w:val="none" w:sz="0" w:space="0" w:color="auto"/>
      </w:divBdr>
    </w:div>
    <w:div w:id="401801702">
      <w:bodyDiv w:val="1"/>
      <w:marLeft w:val="0"/>
      <w:marRight w:val="0"/>
      <w:marTop w:val="0"/>
      <w:marBottom w:val="0"/>
      <w:divBdr>
        <w:top w:val="none" w:sz="0" w:space="0" w:color="auto"/>
        <w:left w:val="none" w:sz="0" w:space="0" w:color="auto"/>
        <w:bottom w:val="none" w:sz="0" w:space="0" w:color="auto"/>
        <w:right w:val="none" w:sz="0" w:space="0" w:color="auto"/>
      </w:divBdr>
      <w:divsChild>
        <w:div w:id="580528719">
          <w:marLeft w:val="360"/>
          <w:marRight w:val="0"/>
          <w:marTop w:val="200"/>
          <w:marBottom w:val="0"/>
          <w:divBdr>
            <w:top w:val="none" w:sz="0" w:space="0" w:color="auto"/>
            <w:left w:val="none" w:sz="0" w:space="0" w:color="auto"/>
            <w:bottom w:val="none" w:sz="0" w:space="0" w:color="auto"/>
            <w:right w:val="none" w:sz="0" w:space="0" w:color="auto"/>
          </w:divBdr>
        </w:div>
        <w:div w:id="549731210">
          <w:marLeft w:val="360"/>
          <w:marRight w:val="0"/>
          <w:marTop w:val="200"/>
          <w:marBottom w:val="0"/>
          <w:divBdr>
            <w:top w:val="none" w:sz="0" w:space="0" w:color="auto"/>
            <w:left w:val="none" w:sz="0" w:space="0" w:color="auto"/>
            <w:bottom w:val="none" w:sz="0" w:space="0" w:color="auto"/>
            <w:right w:val="none" w:sz="0" w:space="0" w:color="auto"/>
          </w:divBdr>
        </w:div>
        <w:div w:id="178352279">
          <w:marLeft w:val="360"/>
          <w:marRight w:val="0"/>
          <w:marTop w:val="200"/>
          <w:marBottom w:val="0"/>
          <w:divBdr>
            <w:top w:val="none" w:sz="0" w:space="0" w:color="auto"/>
            <w:left w:val="none" w:sz="0" w:space="0" w:color="auto"/>
            <w:bottom w:val="none" w:sz="0" w:space="0" w:color="auto"/>
            <w:right w:val="none" w:sz="0" w:space="0" w:color="auto"/>
          </w:divBdr>
        </w:div>
        <w:div w:id="306399857">
          <w:marLeft w:val="360"/>
          <w:marRight w:val="0"/>
          <w:marTop w:val="200"/>
          <w:marBottom w:val="0"/>
          <w:divBdr>
            <w:top w:val="none" w:sz="0" w:space="0" w:color="auto"/>
            <w:left w:val="none" w:sz="0" w:space="0" w:color="auto"/>
            <w:bottom w:val="none" w:sz="0" w:space="0" w:color="auto"/>
            <w:right w:val="none" w:sz="0" w:space="0" w:color="auto"/>
          </w:divBdr>
        </w:div>
        <w:div w:id="597256262">
          <w:marLeft w:val="360"/>
          <w:marRight w:val="0"/>
          <w:marTop w:val="200"/>
          <w:marBottom w:val="0"/>
          <w:divBdr>
            <w:top w:val="none" w:sz="0" w:space="0" w:color="auto"/>
            <w:left w:val="none" w:sz="0" w:space="0" w:color="auto"/>
            <w:bottom w:val="none" w:sz="0" w:space="0" w:color="auto"/>
            <w:right w:val="none" w:sz="0" w:space="0" w:color="auto"/>
          </w:divBdr>
        </w:div>
        <w:div w:id="1858427039">
          <w:marLeft w:val="360"/>
          <w:marRight w:val="0"/>
          <w:marTop w:val="200"/>
          <w:marBottom w:val="0"/>
          <w:divBdr>
            <w:top w:val="none" w:sz="0" w:space="0" w:color="auto"/>
            <w:left w:val="none" w:sz="0" w:space="0" w:color="auto"/>
            <w:bottom w:val="none" w:sz="0" w:space="0" w:color="auto"/>
            <w:right w:val="none" w:sz="0" w:space="0" w:color="auto"/>
          </w:divBdr>
        </w:div>
        <w:div w:id="1082067331">
          <w:marLeft w:val="360"/>
          <w:marRight w:val="0"/>
          <w:marTop w:val="200"/>
          <w:marBottom w:val="0"/>
          <w:divBdr>
            <w:top w:val="none" w:sz="0" w:space="0" w:color="auto"/>
            <w:left w:val="none" w:sz="0" w:space="0" w:color="auto"/>
            <w:bottom w:val="none" w:sz="0" w:space="0" w:color="auto"/>
            <w:right w:val="none" w:sz="0" w:space="0" w:color="auto"/>
          </w:divBdr>
        </w:div>
        <w:div w:id="455564766">
          <w:marLeft w:val="360"/>
          <w:marRight w:val="0"/>
          <w:marTop w:val="200"/>
          <w:marBottom w:val="0"/>
          <w:divBdr>
            <w:top w:val="none" w:sz="0" w:space="0" w:color="auto"/>
            <w:left w:val="none" w:sz="0" w:space="0" w:color="auto"/>
            <w:bottom w:val="none" w:sz="0" w:space="0" w:color="auto"/>
            <w:right w:val="none" w:sz="0" w:space="0" w:color="auto"/>
          </w:divBdr>
        </w:div>
        <w:div w:id="182984099">
          <w:marLeft w:val="360"/>
          <w:marRight w:val="0"/>
          <w:marTop w:val="200"/>
          <w:marBottom w:val="0"/>
          <w:divBdr>
            <w:top w:val="none" w:sz="0" w:space="0" w:color="auto"/>
            <w:left w:val="none" w:sz="0" w:space="0" w:color="auto"/>
            <w:bottom w:val="none" w:sz="0" w:space="0" w:color="auto"/>
            <w:right w:val="none" w:sz="0" w:space="0" w:color="auto"/>
          </w:divBdr>
        </w:div>
      </w:divsChild>
    </w:div>
    <w:div w:id="409500676">
      <w:bodyDiv w:val="1"/>
      <w:marLeft w:val="0"/>
      <w:marRight w:val="0"/>
      <w:marTop w:val="0"/>
      <w:marBottom w:val="0"/>
      <w:divBdr>
        <w:top w:val="none" w:sz="0" w:space="0" w:color="auto"/>
        <w:left w:val="none" w:sz="0" w:space="0" w:color="auto"/>
        <w:bottom w:val="none" w:sz="0" w:space="0" w:color="auto"/>
        <w:right w:val="none" w:sz="0" w:space="0" w:color="auto"/>
      </w:divBdr>
      <w:divsChild>
        <w:div w:id="1846282241">
          <w:marLeft w:val="547"/>
          <w:marRight w:val="0"/>
          <w:marTop w:val="0"/>
          <w:marBottom w:val="0"/>
          <w:divBdr>
            <w:top w:val="none" w:sz="0" w:space="0" w:color="auto"/>
            <w:left w:val="none" w:sz="0" w:space="0" w:color="auto"/>
            <w:bottom w:val="none" w:sz="0" w:space="0" w:color="auto"/>
            <w:right w:val="none" w:sz="0" w:space="0" w:color="auto"/>
          </w:divBdr>
        </w:div>
      </w:divsChild>
    </w:div>
    <w:div w:id="410781450">
      <w:bodyDiv w:val="1"/>
      <w:marLeft w:val="0"/>
      <w:marRight w:val="0"/>
      <w:marTop w:val="0"/>
      <w:marBottom w:val="0"/>
      <w:divBdr>
        <w:top w:val="none" w:sz="0" w:space="0" w:color="auto"/>
        <w:left w:val="none" w:sz="0" w:space="0" w:color="auto"/>
        <w:bottom w:val="none" w:sz="0" w:space="0" w:color="auto"/>
        <w:right w:val="none" w:sz="0" w:space="0" w:color="auto"/>
      </w:divBdr>
      <w:divsChild>
        <w:div w:id="2030832902">
          <w:marLeft w:val="576"/>
          <w:marRight w:val="0"/>
          <w:marTop w:val="60"/>
          <w:marBottom w:val="0"/>
          <w:divBdr>
            <w:top w:val="none" w:sz="0" w:space="0" w:color="auto"/>
            <w:left w:val="none" w:sz="0" w:space="0" w:color="auto"/>
            <w:bottom w:val="none" w:sz="0" w:space="0" w:color="auto"/>
            <w:right w:val="none" w:sz="0" w:space="0" w:color="auto"/>
          </w:divBdr>
        </w:div>
        <w:div w:id="1871456257">
          <w:marLeft w:val="576"/>
          <w:marRight w:val="0"/>
          <w:marTop w:val="60"/>
          <w:marBottom w:val="0"/>
          <w:divBdr>
            <w:top w:val="none" w:sz="0" w:space="0" w:color="auto"/>
            <w:left w:val="none" w:sz="0" w:space="0" w:color="auto"/>
            <w:bottom w:val="none" w:sz="0" w:space="0" w:color="auto"/>
            <w:right w:val="none" w:sz="0" w:space="0" w:color="auto"/>
          </w:divBdr>
        </w:div>
        <w:div w:id="1005860385">
          <w:marLeft w:val="576"/>
          <w:marRight w:val="0"/>
          <w:marTop w:val="60"/>
          <w:marBottom w:val="0"/>
          <w:divBdr>
            <w:top w:val="none" w:sz="0" w:space="0" w:color="auto"/>
            <w:left w:val="none" w:sz="0" w:space="0" w:color="auto"/>
            <w:bottom w:val="none" w:sz="0" w:space="0" w:color="auto"/>
            <w:right w:val="none" w:sz="0" w:space="0" w:color="auto"/>
          </w:divBdr>
        </w:div>
      </w:divsChild>
    </w:div>
    <w:div w:id="414404606">
      <w:bodyDiv w:val="1"/>
      <w:marLeft w:val="0"/>
      <w:marRight w:val="0"/>
      <w:marTop w:val="0"/>
      <w:marBottom w:val="0"/>
      <w:divBdr>
        <w:top w:val="none" w:sz="0" w:space="0" w:color="auto"/>
        <w:left w:val="none" w:sz="0" w:space="0" w:color="auto"/>
        <w:bottom w:val="none" w:sz="0" w:space="0" w:color="auto"/>
        <w:right w:val="none" w:sz="0" w:space="0" w:color="auto"/>
      </w:divBdr>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34909887">
      <w:bodyDiv w:val="1"/>
      <w:marLeft w:val="0"/>
      <w:marRight w:val="0"/>
      <w:marTop w:val="0"/>
      <w:marBottom w:val="0"/>
      <w:divBdr>
        <w:top w:val="none" w:sz="0" w:space="0" w:color="auto"/>
        <w:left w:val="none" w:sz="0" w:space="0" w:color="auto"/>
        <w:bottom w:val="none" w:sz="0" w:space="0" w:color="auto"/>
        <w:right w:val="none" w:sz="0" w:space="0" w:color="auto"/>
      </w:divBdr>
      <w:divsChild>
        <w:div w:id="1568151551">
          <w:marLeft w:val="547"/>
          <w:marRight w:val="0"/>
          <w:marTop w:val="0"/>
          <w:marBottom w:val="0"/>
          <w:divBdr>
            <w:top w:val="none" w:sz="0" w:space="0" w:color="auto"/>
            <w:left w:val="none" w:sz="0" w:space="0" w:color="auto"/>
            <w:bottom w:val="none" w:sz="0" w:space="0" w:color="auto"/>
            <w:right w:val="none" w:sz="0" w:space="0" w:color="auto"/>
          </w:divBdr>
        </w:div>
      </w:divsChild>
    </w:div>
    <w:div w:id="455417831">
      <w:bodyDiv w:val="1"/>
      <w:marLeft w:val="0"/>
      <w:marRight w:val="0"/>
      <w:marTop w:val="0"/>
      <w:marBottom w:val="0"/>
      <w:divBdr>
        <w:top w:val="none" w:sz="0" w:space="0" w:color="auto"/>
        <w:left w:val="none" w:sz="0" w:space="0" w:color="auto"/>
        <w:bottom w:val="none" w:sz="0" w:space="0" w:color="auto"/>
        <w:right w:val="none" w:sz="0" w:space="0" w:color="auto"/>
      </w:divBdr>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03277224">
      <w:bodyDiv w:val="1"/>
      <w:marLeft w:val="0"/>
      <w:marRight w:val="0"/>
      <w:marTop w:val="0"/>
      <w:marBottom w:val="0"/>
      <w:divBdr>
        <w:top w:val="none" w:sz="0" w:space="0" w:color="auto"/>
        <w:left w:val="none" w:sz="0" w:space="0" w:color="auto"/>
        <w:bottom w:val="none" w:sz="0" w:space="0" w:color="auto"/>
        <w:right w:val="none" w:sz="0" w:space="0" w:color="auto"/>
      </w:divBdr>
    </w:div>
    <w:div w:id="505244730">
      <w:bodyDiv w:val="1"/>
      <w:marLeft w:val="0"/>
      <w:marRight w:val="0"/>
      <w:marTop w:val="0"/>
      <w:marBottom w:val="0"/>
      <w:divBdr>
        <w:top w:val="none" w:sz="0" w:space="0" w:color="auto"/>
        <w:left w:val="none" w:sz="0" w:space="0" w:color="auto"/>
        <w:bottom w:val="none" w:sz="0" w:space="0" w:color="auto"/>
        <w:right w:val="none" w:sz="0" w:space="0" w:color="auto"/>
      </w:divBdr>
    </w:div>
    <w:div w:id="521095368">
      <w:bodyDiv w:val="1"/>
      <w:marLeft w:val="0"/>
      <w:marRight w:val="0"/>
      <w:marTop w:val="0"/>
      <w:marBottom w:val="0"/>
      <w:divBdr>
        <w:top w:val="none" w:sz="0" w:space="0" w:color="auto"/>
        <w:left w:val="none" w:sz="0" w:space="0" w:color="auto"/>
        <w:bottom w:val="none" w:sz="0" w:space="0" w:color="auto"/>
        <w:right w:val="none" w:sz="0" w:space="0" w:color="auto"/>
      </w:divBdr>
    </w:div>
    <w:div w:id="529341410">
      <w:bodyDiv w:val="1"/>
      <w:marLeft w:val="0"/>
      <w:marRight w:val="0"/>
      <w:marTop w:val="0"/>
      <w:marBottom w:val="0"/>
      <w:divBdr>
        <w:top w:val="none" w:sz="0" w:space="0" w:color="auto"/>
        <w:left w:val="none" w:sz="0" w:space="0" w:color="auto"/>
        <w:bottom w:val="none" w:sz="0" w:space="0" w:color="auto"/>
        <w:right w:val="none" w:sz="0" w:space="0" w:color="auto"/>
      </w:divBdr>
      <w:divsChild>
        <w:div w:id="1927111798">
          <w:marLeft w:val="360"/>
          <w:marRight w:val="0"/>
          <w:marTop w:val="200"/>
          <w:marBottom w:val="0"/>
          <w:divBdr>
            <w:top w:val="none" w:sz="0" w:space="0" w:color="auto"/>
            <w:left w:val="none" w:sz="0" w:space="0" w:color="auto"/>
            <w:bottom w:val="none" w:sz="0" w:space="0" w:color="auto"/>
            <w:right w:val="none" w:sz="0" w:space="0" w:color="auto"/>
          </w:divBdr>
        </w:div>
      </w:divsChild>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38015077">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63218168">
      <w:bodyDiv w:val="1"/>
      <w:marLeft w:val="0"/>
      <w:marRight w:val="0"/>
      <w:marTop w:val="0"/>
      <w:marBottom w:val="0"/>
      <w:divBdr>
        <w:top w:val="none" w:sz="0" w:space="0" w:color="auto"/>
        <w:left w:val="none" w:sz="0" w:space="0" w:color="auto"/>
        <w:bottom w:val="none" w:sz="0" w:space="0" w:color="auto"/>
        <w:right w:val="none" w:sz="0" w:space="0" w:color="auto"/>
      </w:divBdr>
    </w:div>
    <w:div w:id="564144641">
      <w:bodyDiv w:val="1"/>
      <w:marLeft w:val="0"/>
      <w:marRight w:val="0"/>
      <w:marTop w:val="0"/>
      <w:marBottom w:val="0"/>
      <w:divBdr>
        <w:top w:val="none" w:sz="0" w:space="0" w:color="auto"/>
        <w:left w:val="none" w:sz="0" w:space="0" w:color="auto"/>
        <w:bottom w:val="none" w:sz="0" w:space="0" w:color="auto"/>
        <w:right w:val="none" w:sz="0" w:space="0" w:color="auto"/>
      </w:divBdr>
    </w:div>
    <w:div w:id="570241121">
      <w:bodyDiv w:val="1"/>
      <w:marLeft w:val="0"/>
      <w:marRight w:val="0"/>
      <w:marTop w:val="0"/>
      <w:marBottom w:val="0"/>
      <w:divBdr>
        <w:top w:val="none" w:sz="0" w:space="0" w:color="auto"/>
        <w:left w:val="none" w:sz="0" w:space="0" w:color="auto"/>
        <w:bottom w:val="none" w:sz="0" w:space="0" w:color="auto"/>
        <w:right w:val="none" w:sz="0" w:space="0" w:color="auto"/>
      </w:divBdr>
      <w:divsChild>
        <w:div w:id="2087802810">
          <w:marLeft w:val="547"/>
          <w:marRight w:val="0"/>
          <w:marTop w:val="0"/>
          <w:marBottom w:val="0"/>
          <w:divBdr>
            <w:top w:val="none" w:sz="0" w:space="0" w:color="auto"/>
            <w:left w:val="none" w:sz="0" w:space="0" w:color="auto"/>
            <w:bottom w:val="none" w:sz="0" w:space="0" w:color="auto"/>
            <w:right w:val="none" w:sz="0" w:space="0" w:color="auto"/>
          </w:divBdr>
        </w:div>
      </w:divsChild>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4526">
      <w:bodyDiv w:val="1"/>
      <w:marLeft w:val="0"/>
      <w:marRight w:val="0"/>
      <w:marTop w:val="0"/>
      <w:marBottom w:val="0"/>
      <w:divBdr>
        <w:top w:val="none" w:sz="0" w:space="0" w:color="auto"/>
        <w:left w:val="none" w:sz="0" w:space="0" w:color="auto"/>
        <w:bottom w:val="none" w:sz="0" w:space="0" w:color="auto"/>
        <w:right w:val="none" w:sz="0" w:space="0" w:color="auto"/>
      </w:divBdr>
    </w:div>
    <w:div w:id="631522742">
      <w:bodyDiv w:val="1"/>
      <w:marLeft w:val="0"/>
      <w:marRight w:val="0"/>
      <w:marTop w:val="0"/>
      <w:marBottom w:val="0"/>
      <w:divBdr>
        <w:top w:val="none" w:sz="0" w:space="0" w:color="auto"/>
        <w:left w:val="none" w:sz="0" w:space="0" w:color="auto"/>
        <w:bottom w:val="none" w:sz="0" w:space="0" w:color="auto"/>
        <w:right w:val="none" w:sz="0" w:space="0" w:color="auto"/>
      </w:divBdr>
      <w:divsChild>
        <w:div w:id="1579050913">
          <w:marLeft w:val="0"/>
          <w:marRight w:val="0"/>
          <w:marTop w:val="0"/>
          <w:marBottom w:val="0"/>
          <w:divBdr>
            <w:top w:val="none" w:sz="0" w:space="0" w:color="auto"/>
            <w:left w:val="none" w:sz="0" w:space="0" w:color="auto"/>
            <w:bottom w:val="none" w:sz="0" w:space="0" w:color="auto"/>
            <w:right w:val="none" w:sz="0" w:space="0" w:color="auto"/>
          </w:divBdr>
          <w:divsChild>
            <w:div w:id="16149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46010075">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63120091">
      <w:bodyDiv w:val="1"/>
      <w:marLeft w:val="0"/>
      <w:marRight w:val="0"/>
      <w:marTop w:val="0"/>
      <w:marBottom w:val="0"/>
      <w:divBdr>
        <w:top w:val="none" w:sz="0" w:space="0" w:color="auto"/>
        <w:left w:val="none" w:sz="0" w:space="0" w:color="auto"/>
        <w:bottom w:val="none" w:sz="0" w:space="0" w:color="auto"/>
        <w:right w:val="none" w:sz="0" w:space="0" w:color="auto"/>
      </w:divBdr>
    </w:div>
    <w:div w:id="666905140">
      <w:bodyDiv w:val="1"/>
      <w:marLeft w:val="0"/>
      <w:marRight w:val="0"/>
      <w:marTop w:val="0"/>
      <w:marBottom w:val="0"/>
      <w:divBdr>
        <w:top w:val="none" w:sz="0" w:space="0" w:color="auto"/>
        <w:left w:val="none" w:sz="0" w:space="0" w:color="auto"/>
        <w:bottom w:val="none" w:sz="0" w:space="0" w:color="auto"/>
        <w:right w:val="none" w:sz="0" w:space="0" w:color="auto"/>
      </w:divBdr>
    </w:div>
    <w:div w:id="670255758">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0468880">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05254718">
      <w:bodyDiv w:val="1"/>
      <w:marLeft w:val="0"/>
      <w:marRight w:val="0"/>
      <w:marTop w:val="0"/>
      <w:marBottom w:val="0"/>
      <w:divBdr>
        <w:top w:val="none" w:sz="0" w:space="0" w:color="auto"/>
        <w:left w:val="none" w:sz="0" w:space="0" w:color="auto"/>
        <w:bottom w:val="none" w:sz="0" w:space="0" w:color="auto"/>
        <w:right w:val="none" w:sz="0" w:space="0" w:color="auto"/>
      </w:divBdr>
    </w:div>
    <w:div w:id="723725258">
      <w:bodyDiv w:val="1"/>
      <w:marLeft w:val="0"/>
      <w:marRight w:val="0"/>
      <w:marTop w:val="0"/>
      <w:marBottom w:val="0"/>
      <w:divBdr>
        <w:top w:val="none" w:sz="0" w:space="0" w:color="auto"/>
        <w:left w:val="none" w:sz="0" w:space="0" w:color="auto"/>
        <w:bottom w:val="none" w:sz="0" w:space="0" w:color="auto"/>
        <w:right w:val="none" w:sz="0" w:space="0" w:color="auto"/>
      </w:divBdr>
      <w:divsChild>
        <w:div w:id="181239171">
          <w:marLeft w:val="360"/>
          <w:marRight w:val="0"/>
          <w:marTop w:val="200"/>
          <w:marBottom w:val="0"/>
          <w:divBdr>
            <w:top w:val="none" w:sz="0" w:space="0" w:color="auto"/>
            <w:left w:val="none" w:sz="0" w:space="0" w:color="auto"/>
            <w:bottom w:val="none" w:sz="0" w:space="0" w:color="auto"/>
            <w:right w:val="none" w:sz="0" w:space="0" w:color="auto"/>
          </w:divBdr>
        </w:div>
      </w:divsChild>
    </w:div>
    <w:div w:id="724792259">
      <w:bodyDiv w:val="1"/>
      <w:marLeft w:val="0"/>
      <w:marRight w:val="0"/>
      <w:marTop w:val="0"/>
      <w:marBottom w:val="0"/>
      <w:divBdr>
        <w:top w:val="none" w:sz="0" w:space="0" w:color="auto"/>
        <w:left w:val="none" w:sz="0" w:space="0" w:color="auto"/>
        <w:bottom w:val="none" w:sz="0" w:space="0" w:color="auto"/>
        <w:right w:val="none" w:sz="0" w:space="0" w:color="auto"/>
      </w:divBdr>
    </w:div>
    <w:div w:id="729696988">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795411728">
      <w:bodyDiv w:val="1"/>
      <w:marLeft w:val="0"/>
      <w:marRight w:val="0"/>
      <w:marTop w:val="0"/>
      <w:marBottom w:val="0"/>
      <w:divBdr>
        <w:top w:val="none" w:sz="0" w:space="0" w:color="auto"/>
        <w:left w:val="none" w:sz="0" w:space="0" w:color="auto"/>
        <w:bottom w:val="none" w:sz="0" w:space="0" w:color="auto"/>
        <w:right w:val="none" w:sz="0" w:space="0" w:color="auto"/>
      </w:divBdr>
      <w:divsChild>
        <w:div w:id="1922174698">
          <w:marLeft w:val="576"/>
          <w:marRight w:val="0"/>
          <w:marTop w:val="60"/>
          <w:marBottom w:val="0"/>
          <w:divBdr>
            <w:top w:val="none" w:sz="0" w:space="0" w:color="auto"/>
            <w:left w:val="none" w:sz="0" w:space="0" w:color="auto"/>
            <w:bottom w:val="none" w:sz="0" w:space="0" w:color="auto"/>
            <w:right w:val="none" w:sz="0" w:space="0" w:color="auto"/>
          </w:divBdr>
        </w:div>
      </w:divsChild>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26096051">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855192796">
      <w:bodyDiv w:val="1"/>
      <w:marLeft w:val="0"/>
      <w:marRight w:val="0"/>
      <w:marTop w:val="0"/>
      <w:marBottom w:val="0"/>
      <w:divBdr>
        <w:top w:val="none" w:sz="0" w:space="0" w:color="auto"/>
        <w:left w:val="none" w:sz="0" w:space="0" w:color="auto"/>
        <w:bottom w:val="none" w:sz="0" w:space="0" w:color="auto"/>
        <w:right w:val="none" w:sz="0" w:space="0" w:color="auto"/>
      </w:divBdr>
      <w:divsChild>
        <w:div w:id="1856923039">
          <w:marLeft w:val="720"/>
          <w:marRight w:val="0"/>
          <w:marTop w:val="96"/>
          <w:marBottom w:val="0"/>
          <w:divBdr>
            <w:top w:val="none" w:sz="0" w:space="0" w:color="auto"/>
            <w:left w:val="none" w:sz="0" w:space="0" w:color="auto"/>
            <w:bottom w:val="none" w:sz="0" w:space="0" w:color="auto"/>
            <w:right w:val="none" w:sz="0" w:space="0" w:color="auto"/>
          </w:divBdr>
        </w:div>
      </w:divsChild>
    </w:div>
    <w:div w:id="869336962">
      <w:bodyDiv w:val="1"/>
      <w:marLeft w:val="0"/>
      <w:marRight w:val="0"/>
      <w:marTop w:val="0"/>
      <w:marBottom w:val="0"/>
      <w:divBdr>
        <w:top w:val="none" w:sz="0" w:space="0" w:color="auto"/>
        <w:left w:val="none" w:sz="0" w:space="0" w:color="auto"/>
        <w:bottom w:val="none" w:sz="0" w:space="0" w:color="auto"/>
        <w:right w:val="none" w:sz="0" w:space="0" w:color="auto"/>
      </w:divBdr>
    </w:div>
    <w:div w:id="869495776">
      <w:bodyDiv w:val="1"/>
      <w:marLeft w:val="0"/>
      <w:marRight w:val="0"/>
      <w:marTop w:val="0"/>
      <w:marBottom w:val="0"/>
      <w:divBdr>
        <w:top w:val="none" w:sz="0" w:space="0" w:color="auto"/>
        <w:left w:val="none" w:sz="0" w:space="0" w:color="auto"/>
        <w:bottom w:val="none" w:sz="0" w:space="0" w:color="auto"/>
        <w:right w:val="none" w:sz="0" w:space="0" w:color="auto"/>
      </w:divBdr>
    </w:div>
    <w:div w:id="893662193">
      <w:bodyDiv w:val="1"/>
      <w:marLeft w:val="0"/>
      <w:marRight w:val="0"/>
      <w:marTop w:val="0"/>
      <w:marBottom w:val="0"/>
      <w:divBdr>
        <w:top w:val="none" w:sz="0" w:space="0" w:color="auto"/>
        <w:left w:val="none" w:sz="0" w:space="0" w:color="auto"/>
        <w:bottom w:val="none" w:sz="0" w:space="0" w:color="auto"/>
        <w:right w:val="none" w:sz="0" w:space="0" w:color="auto"/>
      </w:divBdr>
    </w:div>
    <w:div w:id="899167458">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08804481">
      <w:bodyDiv w:val="1"/>
      <w:marLeft w:val="0"/>
      <w:marRight w:val="0"/>
      <w:marTop w:val="0"/>
      <w:marBottom w:val="0"/>
      <w:divBdr>
        <w:top w:val="none" w:sz="0" w:space="0" w:color="auto"/>
        <w:left w:val="none" w:sz="0" w:space="0" w:color="auto"/>
        <w:bottom w:val="none" w:sz="0" w:space="0" w:color="auto"/>
        <w:right w:val="none" w:sz="0" w:space="0" w:color="auto"/>
      </w:divBdr>
    </w:div>
    <w:div w:id="920069888">
      <w:bodyDiv w:val="1"/>
      <w:marLeft w:val="0"/>
      <w:marRight w:val="0"/>
      <w:marTop w:val="0"/>
      <w:marBottom w:val="0"/>
      <w:divBdr>
        <w:top w:val="none" w:sz="0" w:space="0" w:color="auto"/>
        <w:left w:val="none" w:sz="0" w:space="0" w:color="auto"/>
        <w:bottom w:val="none" w:sz="0" w:space="0" w:color="auto"/>
        <w:right w:val="none" w:sz="0" w:space="0" w:color="auto"/>
      </w:divBdr>
      <w:divsChild>
        <w:div w:id="2108887126">
          <w:marLeft w:val="360"/>
          <w:marRight w:val="0"/>
          <w:marTop w:val="200"/>
          <w:marBottom w:val="0"/>
          <w:divBdr>
            <w:top w:val="none" w:sz="0" w:space="0" w:color="auto"/>
            <w:left w:val="none" w:sz="0" w:space="0" w:color="auto"/>
            <w:bottom w:val="none" w:sz="0" w:space="0" w:color="auto"/>
            <w:right w:val="none" w:sz="0" w:space="0" w:color="auto"/>
          </w:divBdr>
        </w:div>
      </w:divsChild>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4629073">
      <w:bodyDiv w:val="1"/>
      <w:marLeft w:val="0"/>
      <w:marRight w:val="0"/>
      <w:marTop w:val="0"/>
      <w:marBottom w:val="0"/>
      <w:divBdr>
        <w:top w:val="none" w:sz="0" w:space="0" w:color="auto"/>
        <w:left w:val="none" w:sz="0" w:space="0" w:color="auto"/>
        <w:bottom w:val="none" w:sz="0" w:space="0" w:color="auto"/>
        <w:right w:val="none" w:sz="0" w:space="0" w:color="auto"/>
      </w:divBdr>
      <w:divsChild>
        <w:div w:id="1795441864">
          <w:marLeft w:val="720"/>
          <w:marRight w:val="0"/>
          <w:marTop w:val="72"/>
          <w:marBottom w:val="0"/>
          <w:divBdr>
            <w:top w:val="none" w:sz="0" w:space="0" w:color="auto"/>
            <w:left w:val="none" w:sz="0" w:space="0" w:color="auto"/>
            <w:bottom w:val="none" w:sz="0" w:space="0" w:color="auto"/>
            <w:right w:val="none" w:sz="0" w:space="0" w:color="auto"/>
          </w:divBdr>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48010522">
      <w:bodyDiv w:val="1"/>
      <w:marLeft w:val="0"/>
      <w:marRight w:val="0"/>
      <w:marTop w:val="0"/>
      <w:marBottom w:val="0"/>
      <w:divBdr>
        <w:top w:val="none" w:sz="0" w:space="0" w:color="auto"/>
        <w:left w:val="none" w:sz="0" w:space="0" w:color="auto"/>
        <w:bottom w:val="none" w:sz="0" w:space="0" w:color="auto"/>
        <w:right w:val="none" w:sz="0" w:space="0" w:color="auto"/>
      </w:divBdr>
    </w:div>
    <w:div w:id="948270922">
      <w:bodyDiv w:val="1"/>
      <w:marLeft w:val="0"/>
      <w:marRight w:val="0"/>
      <w:marTop w:val="0"/>
      <w:marBottom w:val="0"/>
      <w:divBdr>
        <w:top w:val="none" w:sz="0" w:space="0" w:color="auto"/>
        <w:left w:val="none" w:sz="0" w:space="0" w:color="auto"/>
        <w:bottom w:val="none" w:sz="0" w:space="0" w:color="auto"/>
        <w:right w:val="none" w:sz="0" w:space="0" w:color="auto"/>
      </w:divBdr>
    </w:div>
    <w:div w:id="951321843">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960458996">
      <w:bodyDiv w:val="1"/>
      <w:marLeft w:val="0"/>
      <w:marRight w:val="0"/>
      <w:marTop w:val="0"/>
      <w:marBottom w:val="0"/>
      <w:divBdr>
        <w:top w:val="none" w:sz="0" w:space="0" w:color="auto"/>
        <w:left w:val="none" w:sz="0" w:space="0" w:color="auto"/>
        <w:bottom w:val="none" w:sz="0" w:space="0" w:color="auto"/>
        <w:right w:val="none" w:sz="0" w:space="0" w:color="auto"/>
      </w:divBdr>
    </w:div>
    <w:div w:id="983971274">
      <w:bodyDiv w:val="1"/>
      <w:marLeft w:val="0"/>
      <w:marRight w:val="0"/>
      <w:marTop w:val="0"/>
      <w:marBottom w:val="0"/>
      <w:divBdr>
        <w:top w:val="none" w:sz="0" w:space="0" w:color="auto"/>
        <w:left w:val="none" w:sz="0" w:space="0" w:color="auto"/>
        <w:bottom w:val="none" w:sz="0" w:space="0" w:color="auto"/>
        <w:right w:val="none" w:sz="0" w:space="0" w:color="auto"/>
      </w:divBdr>
      <w:divsChild>
        <w:div w:id="1617903348">
          <w:marLeft w:val="576"/>
          <w:marRight w:val="0"/>
          <w:marTop w:val="60"/>
          <w:marBottom w:val="0"/>
          <w:divBdr>
            <w:top w:val="none" w:sz="0" w:space="0" w:color="auto"/>
            <w:left w:val="none" w:sz="0" w:space="0" w:color="auto"/>
            <w:bottom w:val="none" w:sz="0" w:space="0" w:color="auto"/>
            <w:right w:val="none" w:sz="0" w:space="0" w:color="auto"/>
          </w:divBdr>
        </w:div>
      </w:divsChild>
    </w:div>
    <w:div w:id="1007944750">
      <w:bodyDiv w:val="1"/>
      <w:marLeft w:val="0"/>
      <w:marRight w:val="0"/>
      <w:marTop w:val="0"/>
      <w:marBottom w:val="0"/>
      <w:divBdr>
        <w:top w:val="none" w:sz="0" w:space="0" w:color="auto"/>
        <w:left w:val="none" w:sz="0" w:space="0" w:color="auto"/>
        <w:bottom w:val="none" w:sz="0" w:space="0" w:color="auto"/>
        <w:right w:val="none" w:sz="0" w:space="0" w:color="auto"/>
      </w:divBdr>
    </w:div>
    <w:div w:id="1008754980">
      <w:bodyDiv w:val="1"/>
      <w:marLeft w:val="0"/>
      <w:marRight w:val="0"/>
      <w:marTop w:val="0"/>
      <w:marBottom w:val="0"/>
      <w:divBdr>
        <w:top w:val="none" w:sz="0" w:space="0" w:color="auto"/>
        <w:left w:val="none" w:sz="0" w:space="0" w:color="auto"/>
        <w:bottom w:val="none" w:sz="0" w:space="0" w:color="auto"/>
        <w:right w:val="none" w:sz="0" w:space="0" w:color="auto"/>
      </w:divBdr>
      <w:divsChild>
        <w:div w:id="443036307">
          <w:marLeft w:val="0"/>
          <w:marRight w:val="0"/>
          <w:marTop w:val="0"/>
          <w:marBottom w:val="0"/>
          <w:divBdr>
            <w:top w:val="none" w:sz="0" w:space="0" w:color="auto"/>
            <w:left w:val="none" w:sz="0" w:space="0" w:color="auto"/>
            <w:bottom w:val="none" w:sz="0" w:space="0" w:color="auto"/>
            <w:right w:val="none" w:sz="0" w:space="0" w:color="auto"/>
          </w:divBdr>
          <w:divsChild>
            <w:div w:id="18119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0488">
      <w:bodyDiv w:val="1"/>
      <w:marLeft w:val="0"/>
      <w:marRight w:val="0"/>
      <w:marTop w:val="0"/>
      <w:marBottom w:val="0"/>
      <w:divBdr>
        <w:top w:val="none" w:sz="0" w:space="0" w:color="auto"/>
        <w:left w:val="none" w:sz="0" w:space="0" w:color="auto"/>
        <w:bottom w:val="none" w:sz="0" w:space="0" w:color="auto"/>
        <w:right w:val="none" w:sz="0" w:space="0" w:color="auto"/>
      </w:divBdr>
    </w:div>
    <w:div w:id="1029798938">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46610317">
      <w:bodyDiv w:val="1"/>
      <w:marLeft w:val="0"/>
      <w:marRight w:val="0"/>
      <w:marTop w:val="0"/>
      <w:marBottom w:val="0"/>
      <w:divBdr>
        <w:top w:val="none" w:sz="0" w:space="0" w:color="auto"/>
        <w:left w:val="none" w:sz="0" w:space="0" w:color="auto"/>
        <w:bottom w:val="none" w:sz="0" w:space="0" w:color="auto"/>
        <w:right w:val="none" w:sz="0" w:space="0" w:color="auto"/>
      </w:divBdr>
    </w:div>
    <w:div w:id="1047025977">
      <w:bodyDiv w:val="1"/>
      <w:marLeft w:val="0"/>
      <w:marRight w:val="0"/>
      <w:marTop w:val="0"/>
      <w:marBottom w:val="0"/>
      <w:divBdr>
        <w:top w:val="none" w:sz="0" w:space="0" w:color="auto"/>
        <w:left w:val="none" w:sz="0" w:space="0" w:color="auto"/>
        <w:bottom w:val="none" w:sz="0" w:space="0" w:color="auto"/>
        <w:right w:val="none" w:sz="0" w:space="0" w:color="auto"/>
      </w:divBdr>
      <w:divsChild>
        <w:div w:id="97456753">
          <w:marLeft w:val="360"/>
          <w:marRight w:val="0"/>
          <w:marTop w:val="200"/>
          <w:marBottom w:val="0"/>
          <w:divBdr>
            <w:top w:val="none" w:sz="0" w:space="0" w:color="auto"/>
            <w:left w:val="none" w:sz="0" w:space="0" w:color="auto"/>
            <w:bottom w:val="none" w:sz="0" w:space="0" w:color="auto"/>
            <w:right w:val="none" w:sz="0" w:space="0" w:color="auto"/>
          </w:divBdr>
        </w:div>
        <w:div w:id="2096900755">
          <w:marLeft w:val="360"/>
          <w:marRight w:val="0"/>
          <w:marTop w:val="200"/>
          <w:marBottom w:val="0"/>
          <w:divBdr>
            <w:top w:val="none" w:sz="0" w:space="0" w:color="auto"/>
            <w:left w:val="none" w:sz="0" w:space="0" w:color="auto"/>
            <w:bottom w:val="none" w:sz="0" w:space="0" w:color="auto"/>
            <w:right w:val="none" w:sz="0" w:space="0" w:color="auto"/>
          </w:divBdr>
        </w:div>
        <w:div w:id="1387878959">
          <w:marLeft w:val="360"/>
          <w:marRight w:val="0"/>
          <w:marTop w:val="200"/>
          <w:marBottom w:val="0"/>
          <w:divBdr>
            <w:top w:val="none" w:sz="0" w:space="0" w:color="auto"/>
            <w:left w:val="none" w:sz="0" w:space="0" w:color="auto"/>
            <w:bottom w:val="none" w:sz="0" w:space="0" w:color="auto"/>
            <w:right w:val="none" w:sz="0" w:space="0" w:color="auto"/>
          </w:divBdr>
        </w:div>
        <w:div w:id="873735532">
          <w:marLeft w:val="360"/>
          <w:marRight w:val="0"/>
          <w:marTop w:val="200"/>
          <w:marBottom w:val="0"/>
          <w:divBdr>
            <w:top w:val="none" w:sz="0" w:space="0" w:color="auto"/>
            <w:left w:val="none" w:sz="0" w:space="0" w:color="auto"/>
            <w:bottom w:val="none" w:sz="0" w:space="0" w:color="auto"/>
            <w:right w:val="none" w:sz="0" w:space="0" w:color="auto"/>
          </w:divBdr>
        </w:div>
        <w:div w:id="134566132">
          <w:marLeft w:val="360"/>
          <w:marRight w:val="0"/>
          <w:marTop w:val="200"/>
          <w:marBottom w:val="0"/>
          <w:divBdr>
            <w:top w:val="none" w:sz="0" w:space="0" w:color="auto"/>
            <w:left w:val="none" w:sz="0" w:space="0" w:color="auto"/>
            <w:bottom w:val="none" w:sz="0" w:space="0" w:color="auto"/>
            <w:right w:val="none" w:sz="0" w:space="0" w:color="auto"/>
          </w:divBdr>
        </w:div>
        <w:div w:id="1267077078">
          <w:marLeft w:val="360"/>
          <w:marRight w:val="0"/>
          <w:marTop w:val="200"/>
          <w:marBottom w:val="0"/>
          <w:divBdr>
            <w:top w:val="none" w:sz="0" w:space="0" w:color="auto"/>
            <w:left w:val="none" w:sz="0" w:space="0" w:color="auto"/>
            <w:bottom w:val="none" w:sz="0" w:space="0" w:color="auto"/>
            <w:right w:val="none" w:sz="0" w:space="0" w:color="auto"/>
          </w:divBdr>
        </w:div>
        <w:div w:id="1882087405">
          <w:marLeft w:val="360"/>
          <w:marRight w:val="0"/>
          <w:marTop w:val="200"/>
          <w:marBottom w:val="0"/>
          <w:divBdr>
            <w:top w:val="none" w:sz="0" w:space="0" w:color="auto"/>
            <w:left w:val="none" w:sz="0" w:space="0" w:color="auto"/>
            <w:bottom w:val="none" w:sz="0" w:space="0" w:color="auto"/>
            <w:right w:val="none" w:sz="0" w:space="0" w:color="auto"/>
          </w:divBdr>
        </w:div>
        <w:div w:id="316810023">
          <w:marLeft w:val="360"/>
          <w:marRight w:val="0"/>
          <w:marTop w:val="200"/>
          <w:marBottom w:val="0"/>
          <w:divBdr>
            <w:top w:val="none" w:sz="0" w:space="0" w:color="auto"/>
            <w:left w:val="none" w:sz="0" w:space="0" w:color="auto"/>
            <w:bottom w:val="none" w:sz="0" w:space="0" w:color="auto"/>
            <w:right w:val="none" w:sz="0" w:space="0" w:color="auto"/>
          </w:divBdr>
        </w:div>
        <w:div w:id="322320464">
          <w:marLeft w:val="360"/>
          <w:marRight w:val="0"/>
          <w:marTop w:val="200"/>
          <w:marBottom w:val="0"/>
          <w:divBdr>
            <w:top w:val="none" w:sz="0" w:space="0" w:color="auto"/>
            <w:left w:val="none" w:sz="0" w:space="0" w:color="auto"/>
            <w:bottom w:val="none" w:sz="0" w:space="0" w:color="auto"/>
            <w:right w:val="none" w:sz="0" w:space="0" w:color="auto"/>
          </w:divBdr>
        </w:div>
        <w:div w:id="833566424">
          <w:marLeft w:val="360"/>
          <w:marRight w:val="0"/>
          <w:marTop w:val="200"/>
          <w:marBottom w:val="0"/>
          <w:divBdr>
            <w:top w:val="none" w:sz="0" w:space="0" w:color="auto"/>
            <w:left w:val="none" w:sz="0" w:space="0" w:color="auto"/>
            <w:bottom w:val="none" w:sz="0" w:space="0" w:color="auto"/>
            <w:right w:val="none" w:sz="0" w:space="0" w:color="auto"/>
          </w:divBdr>
        </w:div>
        <w:div w:id="1294483732">
          <w:marLeft w:val="360"/>
          <w:marRight w:val="0"/>
          <w:marTop w:val="200"/>
          <w:marBottom w:val="0"/>
          <w:divBdr>
            <w:top w:val="none" w:sz="0" w:space="0" w:color="auto"/>
            <w:left w:val="none" w:sz="0" w:space="0" w:color="auto"/>
            <w:bottom w:val="none" w:sz="0" w:space="0" w:color="auto"/>
            <w:right w:val="none" w:sz="0" w:space="0" w:color="auto"/>
          </w:divBdr>
        </w:div>
      </w:divsChild>
    </w:div>
    <w:div w:id="1050304061">
      <w:bodyDiv w:val="1"/>
      <w:marLeft w:val="0"/>
      <w:marRight w:val="0"/>
      <w:marTop w:val="0"/>
      <w:marBottom w:val="0"/>
      <w:divBdr>
        <w:top w:val="none" w:sz="0" w:space="0" w:color="auto"/>
        <w:left w:val="none" w:sz="0" w:space="0" w:color="auto"/>
        <w:bottom w:val="none" w:sz="0" w:space="0" w:color="auto"/>
        <w:right w:val="none" w:sz="0" w:space="0" w:color="auto"/>
      </w:divBdr>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63720233">
      <w:bodyDiv w:val="1"/>
      <w:marLeft w:val="0"/>
      <w:marRight w:val="0"/>
      <w:marTop w:val="0"/>
      <w:marBottom w:val="0"/>
      <w:divBdr>
        <w:top w:val="none" w:sz="0" w:space="0" w:color="auto"/>
        <w:left w:val="none" w:sz="0" w:space="0" w:color="auto"/>
        <w:bottom w:val="none" w:sz="0" w:space="0" w:color="auto"/>
        <w:right w:val="none" w:sz="0" w:space="0" w:color="auto"/>
      </w:divBdr>
      <w:divsChild>
        <w:div w:id="2085372153">
          <w:marLeft w:val="0"/>
          <w:marRight w:val="0"/>
          <w:marTop w:val="0"/>
          <w:marBottom w:val="0"/>
          <w:divBdr>
            <w:top w:val="none" w:sz="0" w:space="0" w:color="auto"/>
            <w:left w:val="none" w:sz="0" w:space="0" w:color="auto"/>
            <w:bottom w:val="none" w:sz="0" w:space="0" w:color="auto"/>
            <w:right w:val="none" w:sz="0" w:space="0" w:color="auto"/>
          </w:divBdr>
        </w:div>
        <w:div w:id="998264028">
          <w:marLeft w:val="0"/>
          <w:marRight w:val="0"/>
          <w:marTop w:val="0"/>
          <w:marBottom w:val="0"/>
          <w:divBdr>
            <w:top w:val="none" w:sz="0" w:space="0" w:color="auto"/>
            <w:left w:val="none" w:sz="0" w:space="0" w:color="auto"/>
            <w:bottom w:val="none" w:sz="0" w:space="0" w:color="auto"/>
            <w:right w:val="none" w:sz="0" w:space="0" w:color="auto"/>
          </w:divBdr>
        </w:div>
        <w:div w:id="1093281922">
          <w:marLeft w:val="0"/>
          <w:marRight w:val="0"/>
          <w:marTop w:val="0"/>
          <w:marBottom w:val="0"/>
          <w:divBdr>
            <w:top w:val="none" w:sz="0" w:space="0" w:color="auto"/>
            <w:left w:val="none" w:sz="0" w:space="0" w:color="auto"/>
            <w:bottom w:val="none" w:sz="0" w:space="0" w:color="auto"/>
            <w:right w:val="none" w:sz="0" w:space="0" w:color="auto"/>
          </w:divBdr>
        </w:div>
        <w:div w:id="333610731">
          <w:marLeft w:val="0"/>
          <w:marRight w:val="0"/>
          <w:marTop w:val="0"/>
          <w:marBottom w:val="0"/>
          <w:divBdr>
            <w:top w:val="none" w:sz="0" w:space="0" w:color="auto"/>
            <w:left w:val="none" w:sz="0" w:space="0" w:color="auto"/>
            <w:bottom w:val="none" w:sz="0" w:space="0" w:color="auto"/>
            <w:right w:val="none" w:sz="0" w:space="0" w:color="auto"/>
          </w:divBdr>
        </w:div>
        <w:div w:id="797260161">
          <w:marLeft w:val="0"/>
          <w:marRight w:val="0"/>
          <w:marTop w:val="0"/>
          <w:marBottom w:val="0"/>
          <w:divBdr>
            <w:top w:val="none" w:sz="0" w:space="0" w:color="auto"/>
            <w:left w:val="none" w:sz="0" w:space="0" w:color="auto"/>
            <w:bottom w:val="none" w:sz="0" w:space="0" w:color="auto"/>
            <w:right w:val="none" w:sz="0" w:space="0" w:color="auto"/>
          </w:divBdr>
        </w:div>
        <w:div w:id="453253855">
          <w:marLeft w:val="0"/>
          <w:marRight w:val="0"/>
          <w:marTop w:val="0"/>
          <w:marBottom w:val="0"/>
          <w:divBdr>
            <w:top w:val="none" w:sz="0" w:space="0" w:color="auto"/>
            <w:left w:val="none" w:sz="0" w:space="0" w:color="auto"/>
            <w:bottom w:val="none" w:sz="0" w:space="0" w:color="auto"/>
            <w:right w:val="none" w:sz="0" w:space="0" w:color="auto"/>
          </w:divBdr>
        </w:div>
        <w:div w:id="1762481329">
          <w:marLeft w:val="0"/>
          <w:marRight w:val="0"/>
          <w:marTop w:val="0"/>
          <w:marBottom w:val="0"/>
          <w:divBdr>
            <w:top w:val="none" w:sz="0" w:space="0" w:color="auto"/>
            <w:left w:val="none" w:sz="0" w:space="0" w:color="auto"/>
            <w:bottom w:val="none" w:sz="0" w:space="0" w:color="auto"/>
            <w:right w:val="none" w:sz="0" w:space="0" w:color="auto"/>
          </w:divBdr>
        </w:div>
        <w:div w:id="762992244">
          <w:marLeft w:val="0"/>
          <w:marRight w:val="0"/>
          <w:marTop w:val="0"/>
          <w:marBottom w:val="0"/>
          <w:divBdr>
            <w:top w:val="none" w:sz="0" w:space="0" w:color="auto"/>
            <w:left w:val="none" w:sz="0" w:space="0" w:color="auto"/>
            <w:bottom w:val="none" w:sz="0" w:space="0" w:color="auto"/>
            <w:right w:val="none" w:sz="0" w:space="0" w:color="auto"/>
          </w:divBdr>
        </w:div>
        <w:div w:id="1150169674">
          <w:marLeft w:val="0"/>
          <w:marRight w:val="0"/>
          <w:marTop w:val="0"/>
          <w:marBottom w:val="0"/>
          <w:divBdr>
            <w:top w:val="none" w:sz="0" w:space="0" w:color="auto"/>
            <w:left w:val="none" w:sz="0" w:space="0" w:color="auto"/>
            <w:bottom w:val="none" w:sz="0" w:space="0" w:color="auto"/>
            <w:right w:val="none" w:sz="0" w:space="0" w:color="auto"/>
          </w:divBdr>
        </w:div>
        <w:div w:id="1402679987">
          <w:marLeft w:val="0"/>
          <w:marRight w:val="0"/>
          <w:marTop w:val="0"/>
          <w:marBottom w:val="0"/>
          <w:divBdr>
            <w:top w:val="none" w:sz="0" w:space="0" w:color="auto"/>
            <w:left w:val="none" w:sz="0" w:space="0" w:color="auto"/>
            <w:bottom w:val="none" w:sz="0" w:space="0" w:color="auto"/>
            <w:right w:val="none" w:sz="0" w:space="0" w:color="auto"/>
          </w:divBdr>
        </w:div>
        <w:div w:id="638850277">
          <w:marLeft w:val="0"/>
          <w:marRight w:val="0"/>
          <w:marTop w:val="0"/>
          <w:marBottom w:val="0"/>
          <w:divBdr>
            <w:top w:val="none" w:sz="0" w:space="0" w:color="auto"/>
            <w:left w:val="none" w:sz="0" w:space="0" w:color="auto"/>
            <w:bottom w:val="none" w:sz="0" w:space="0" w:color="auto"/>
            <w:right w:val="none" w:sz="0" w:space="0" w:color="auto"/>
          </w:divBdr>
        </w:div>
        <w:div w:id="658122120">
          <w:marLeft w:val="0"/>
          <w:marRight w:val="0"/>
          <w:marTop w:val="0"/>
          <w:marBottom w:val="0"/>
          <w:divBdr>
            <w:top w:val="none" w:sz="0" w:space="0" w:color="auto"/>
            <w:left w:val="none" w:sz="0" w:space="0" w:color="auto"/>
            <w:bottom w:val="none" w:sz="0" w:space="0" w:color="auto"/>
            <w:right w:val="none" w:sz="0" w:space="0" w:color="auto"/>
          </w:divBdr>
        </w:div>
        <w:div w:id="1834444445">
          <w:marLeft w:val="0"/>
          <w:marRight w:val="0"/>
          <w:marTop w:val="0"/>
          <w:marBottom w:val="0"/>
          <w:divBdr>
            <w:top w:val="none" w:sz="0" w:space="0" w:color="auto"/>
            <w:left w:val="none" w:sz="0" w:space="0" w:color="auto"/>
            <w:bottom w:val="none" w:sz="0" w:space="0" w:color="auto"/>
            <w:right w:val="none" w:sz="0" w:space="0" w:color="auto"/>
          </w:divBdr>
        </w:div>
        <w:div w:id="919368071">
          <w:marLeft w:val="0"/>
          <w:marRight w:val="0"/>
          <w:marTop w:val="0"/>
          <w:marBottom w:val="0"/>
          <w:divBdr>
            <w:top w:val="none" w:sz="0" w:space="0" w:color="auto"/>
            <w:left w:val="none" w:sz="0" w:space="0" w:color="auto"/>
            <w:bottom w:val="none" w:sz="0" w:space="0" w:color="auto"/>
            <w:right w:val="none" w:sz="0" w:space="0" w:color="auto"/>
          </w:divBdr>
        </w:div>
        <w:div w:id="79253966">
          <w:marLeft w:val="0"/>
          <w:marRight w:val="0"/>
          <w:marTop w:val="0"/>
          <w:marBottom w:val="0"/>
          <w:divBdr>
            <w:top w:val="none" w:sz="0" w:space="0" w:color="auto"/>
            <w:left w:val="none" w:sz="0" w:space="0" w:color="auto"/>
            <w:bottom w:val="none" w:sz="0" w:space="0" w:color="auto"/>
            <w:right w:val="none" w:sz="0" w:space="0" w:color="auto"/>
          </w:divBdr>
        </w:div>
        <w:div w:id="1783961670">
          <w:marLeft w:val="0"/>
          <w:marRight w:val="0"/>
          <w:marTop w:val="0"/>
          <w:marBottom w:val="0"/>
          <w:divBdr>
            <w:top w:val="none" w:sz="0" w:space="0" w:color="auto"/>
            <w:left w:val="none" w:sz="0" w:space="0" w:color="auto"/>
            <w:bottom w:val="none" w:sz="0" w:space="0" w:color="auto"/>
            <w:right w:val="none" w:sz="0" w:space="0" w:color="auto"/>
          </w:divBdr>
        </w:div>
        <w:div w:id="1096093239">
          <w:marLeft w:val="0"/>
          <w:marRight w:val="0"/>
          <w:marTop w:val="0"/>
          <w:marBottom w:val="0"/>
          <w:divBdr>
            <w:top w:val="none" w:sz="0" w:space="0" w:color="auto"/>
            <w:left w:val="none" w:sz="0" w:space="0" w:color="auto"/>
            <w:bottom w:val="none" w:sz="0" w:space="0" w:color="auto"/>
            <w:right w:val="none" w:sz="0" w:space="0" w:color="auto"/>
          </w:divBdr>
        </w:div>
        <w:div w:id="1708337755">
          <w:marLeft w:val="0"/>
          <w:marRight w:val="0"/>
          <w:marTop w:val="0"/>
          <w:marBottom w:val="0"/>
          <w:divBdr>
            <w:top w:val="none" w:sz="0" w:space="0" w:color="auto"/>
            <w:left w:val="none" w:sz="0" w:space="0" w:color="auto"/>
            <w:bottom w:val="none" w:sz="0" w:space="0" w:color="auto"/>
            <w:right w:val="none" w:sz="0" w:space="0" w:color="auto"/>
          </w:divBdr>
        </w:div>
        <w:div w:id="1856530055">
          <w:marLeft w:val="0"/>
          <w:marRight w:val="0"/>
          <w:marTop w:val="0"/>
          <w:marBottom w:val="0"/>
          <w:divBdr>
            <w:top w:val="none" w:sz="0" w:space="0" w:color="auto"/>
            <w:left w:val="none" w:sz="0" w:space="0" w:color="auto"/>
            <w:bottom w:val="none" w:sz="0" w:space="0" w:color="auto"/>
            <w:right w:val="none" w:sz="0" w:space="0" w:color="auto"/>
          </w:divBdr>
        </w:div>
        <w:div w:id="1624728877">
          <w:marLeft w:val="0"/>
          <w:marRight w:val="0"/>
          <w:marTop w:val="0"/>
          <w:marBottom w:val="0"/>
          <w:divBdr>
            <w:top w:val="none" w:sz="0" w:space="0" w:color="auto"/>
            <w:left w:val="none" w:sz="0" w:space="0" w:color="auto"/>
            <w:bottom w:val="none" w:sz="0" w:space="0" w:color="auto"/>
            <w:right w:val="none" w:sz="0" w:space="0" w:color="auto"/>
          </w:divBdr>
        </w:div>
        <w:div w:id="249433927">
          <w:marLeft w:val="0"/>
          <w:marRight w:val="0"/>
          <w:marTop w:val="0"/>
          <w:marBottom w:val="0"/>
          <w:divBdr>
            <w:top w:val="none" w:sz="0" w:space="0" w:color="auto"/>
            <w:left w:val="none" w:sz="0" w:space="0" w:color="auto"/>
            <w:bottom w:val="none" w:sz="0" w:space="0" w:color="auto"/>
            <w:right w:val="none" w:sz="0" w:space="0" w:color="auto"/>
          </w:divBdr>
        </w:div>
        <w:div w:id="626084771">
          <w:marLeft w:val="0"/>
          <w:marRight w:val="0"/>
          <w:marTop w:val="0"/>
          <w:marBottom w:val="0"/>
          <w:divBdr>
            <w:top w:val="none" w:sz="0" w:space="0" w:color="auto"/>
            <w:left w:val="none" w:sz="0" w:space="0" w:color="auto"/>
            <w:bottom w:val="none" w:sz="0" w:space="0" w:color="auto"/>
            <w:right w:val="none" w:sz="0" w:space="0" w:color="auto"/>
          </w:divBdr>
        </w:div>
        <w:div w:id="1268269466">
          <w:marLeft w:val="0"/>
          <w:marRight w:val="0"/>
          <w:marTop w:val="0"/>
          <w:marBottom w:val="0"/>
          <w:divBdr>
            <w:top w:val="none" w:sz="0" w:space="0" w:color="auto"/>
            <w:left w:val="none" w:sz="0" w:space="0" w:color="auto"/>
            <w:bottom w:val="none" w:sz="0" w:space="0" w:color="auto"/>
            <w:right w:val="none" w:sz="0" w:space="0" w:color="auto"/>
          </w:divBdr>
        </w:div>
        <w:div w:id="1278415328">
          <w:marLeft w:val="0"/>
          <w:marRight w:val="0"/>
          <w:marTop w:val="0"/>
          <w:marBottom w:val="0"/>
          <w:divBdr>
            <w:top w:val="none" w:sz="0" w:space="0" w:color="auto"/>
            <w:left w:val="none" w:sz="0" w:space="0" w:color="auto"/>
            <w:bottom w:val="none" w:sz="0" w:space="0" w:color="auto"/>
            <w:right w:val="none" w:sz="0" w:space="0" w:color="auto"/>
          </w:divBdr>
        </w:div>
        <w:div w:id="1125926659">
          <w:marLeft w:val="0"/>
          <w:marRight w:val="0"/>
          <w:marTop w:val="0"/>
          <w:marBottom w:val="0"/>
          <w:divBdr>
            <w:top w:val="none" w:sz="0" w:space="0" w:color="auto"/>
            <w:left w:val="none" w:sz="0" w:space="0" w:color="auto"/>
            <w:bottom w:val="none" w:sz="0" w:space="0" w:color="auto"/>
            <w:right w:val="none" w:sz="0" w:space="0" w:color="auto"/>
          </w:divBdr>
        </w:div>
        <w:div w:id="1758599038">
          <w:marLeft w:val="0"/>
          <w:marRight w:val="0"/>
          <w:marTop w:val="0"/>
          <w:marBottom w:val="0"/>
          <w:divBdr>
            <w:top w:val="none" w:sz="0" w:space="0" w:color="auto"/>
            <w:left w:val="none" w:sz="0" w:space="0" w:color="auto"/>
            <w:bottom w:val="none" w:sz="0" w:space="0" w:color="auto"/>
            <w:right w:val="none" w:sz="0" w:space="0" w:color="auto"/>
          </w:divBdr>
        </w:div>
        <w:div w:id="998079379">
          <w:marLeft w:val="0"/>
          <w:marRight w:val="0"/>
          <w:marTop w:val="0"/>
          <w:marBottom w:val="0"/>
          <w:divBdr>
            <w:top w:val="none" w:sz="0" w:space="0" w:color="auto"/>
            <w:left w:val="none" w:sz="0" w:space="0" w:color="auto"/>
            <w:bottom w:val="none" w:sz="0" w:space="0" w:color="auto"/>
            <w:right w:val="none" w:sz="0" w:space="0" w:color="auto"/>
          </w:divBdr>
        </w:div>
        <w:div w:id="1880236034">
          <w:marLeft w:val="0"/>
          <w:marRight w:val="0"/>
          <w:marTop w:val="0"/>
          <w:marBottom w:val="0"/>
          <w:divBdr>
            <w:top w:val="none" w:sz="0" w:space="0" w:color="auto"/>
            <w:left w:val="none" w:sz="0" w:space="0" w:color="auto"/>
            <w:bottom w:val="none" w:sz="0" w:space="0" w:color="auto"/>
            <w:right w:val="none" w:sz="0" w:space="0" w:color="auto"/>
          </w:divBdr>
        </w:div>
        <w:div w:id="2093433041">
          <w:marLeft w:val="0"/>
          <w:marRight w:val="0"/>
          <w:marTop w:val="0"/>
          <w:marBottom w:val="0"/>
          <w:divBdr>
            <w:top w:val="none" w:sz="0" w:space="0" w:color="auto"/>
            <w:left w:val="none" w:sz="0" w:space="0" w:color="auto"/>
            <w:bottom w:val="none" w:sz="0" w:space="0" w:color="auto"/>
            <w:right w:val="none" w:sz="0" w:space="0" w:color="auto"/>
          </w:divBdr>
        </w:div>
        <w:div w:id="625894543">
          <w:marLeft w:val="0"/>
          <w:marRight w:val="0"/>
          <w:marTop w:val="0"/>
          <w:marBottom w:val="0"/>
          <w:divBdr>
            <w:top w:val="none" w:sz="0" w:space="0" w:color="auto"/>
            <w:left w:val="none" w:sz="0" w:space="0" w:color="auto"/>
            <w:bottom w:val="none" w:sz="0" w:space="0" w:color="auto"/>
            <w:right w:val="none" w:sz="0" w:space="0" w:color="auto"/>
          </w:divBdr>
        </w:div>
        <w:div w:id="1663389782">
          <w:marLeft w:val="0"/>
          <w:marRight w:val="0"/>
          <w:marTop w:val="0"/>
          <w:marBottom w:val="0"/>
          <w:divBdr>
            <w:top w:val="none" w:sz="0" w:space="0" w:color="auto"/>
            <w:left w:val="none" w:sz="0" w:space="0" w:color="auto"/>
            <w:bottom w:val="none" w:sz="0" w:space="0" w:color="auto"/>
            <w:right w:val="none" w:sz="0" w:space="0" w:color="auto"/>
          </w:divBdr>
        </w:div>
        <w:div w:id="616064341">
          <w:marLeft w:val="0"/>
          <w:marRight w:val="0"/>
          <w:marTop w:val="0"/>
          <w:marBottom w:val="0"/>
          <w:divBdr>
            <w:top w:val="none" w:sz="0" w:space="0" w:color="auto"/>
            <w:left w:val="none" w:sz="0" w:space="0" w:color="auto"/>
            <w:bottom w:val="none" w:sz="0" w:space="0" w:color="auto"/>
            <w:right w:val="none" w:sz="0" w:space="0" w:color="auto"/>
          </w:divBdr>
        </w:div>
        <w:div w:id="200870896">
          <w:marLeft w:val="0"/>
          <w:marRight w:val="0"/>
          <w:marTop w:val="0"/>
          <w:marBottom w:val="0"/>
          <w:divBdr>
            <w:top w:val="none" w:sz="0" w:space="0" w:color="auto"/>
            <w:left w:val="none" w:sz="0" w:space="0" w:color="auto"/>
            <w:bottom w:val="none" w:sz="0" w:space="0" w:color="auto"/>
            <w:right w:val="none" w:sz="0" w:space="0" w:color="auto"/>
          </w:divBdr>
        </w:div>
        <w:div w:id="1991666144">
          <w:marLeft w:val="0"/>
          <w:marRight w:val="0"/>
          <w:marTop w:val="0"/>
          <w:marBottom w:val="0"/>
          <w:divBdr>
            <w:top w:val="none" w:sz="0" w:space="0" w:color="auto"/>
            <w:left w:val="none" w:sz="0" w:space="0" w:color="auto"/>
            <w:bottom w:val="none" w:sz="0" w:space="0" w:color="auto"/>
            <w:right w:val="none" w:sz="0" w:space="0" w:color="auto"/>
          </w:divBdr>
        </w:div>
        <w:div w:id="1639921804">
          <w:marLeft w:val="0"/>
          <w:marRight w:val="0"/>
          <w:marTop w:val="0"/>
          <w:marBottom w:val="0"/>
          <w:divBdr>
            <w:top w:val="none" w:sz="0" w:space="0" w:color="auto"/>
            <w:left w:val="none" w:sz="0" w:space="0" w:color="auto"/>
            <w:bottom w:val="none" w:sz="0" w:space="0" w:color="auto"/>
            <w:right w:val="none" w:sz="0" w:space="0" w:color="auto"/>
          </w:divBdr>
        </w:div>
        <w:div w:id="1506167828">
          <w:marLeft w:val="0"/>
          <w:marRight w:val="0"/>
          <w:marTop w:val="0"/>
          <w:marBottom w:val="0"/>
          <w:divBdr>
            <w:top w:val="none" w:sz="0" w:space="0" w:color="auto"/>
            <w:left w:val="none" w:sz="0" w:space="0" w:color="auto"/>
            <w:bottom w:val="none" w:sz="0" w:space="0" w:color="auto"/>
            <w:right w:val="none" w:sz="0" w:space="0" w:color="auto"/>
          </w:divBdr>
        </w:div>
        <w:div w:id="721254780">
          <w:marLeft w:val="0"/>
          <w:marRight w:val="0"/>
          <w:marTop w:val="0"/>
          <w:marBottom w:val="0"/>
          <w:divBdr>
            <w:top w:val="none" w:sz="0" w:space="0" w:color="auto"/>
            <w:left w:val="none" w:sz="0" w:space="0" w:color="auto"/>
            <w:bottom w:val="none" w:sz="0" w:space="0" w:color="auto"/>
            <w:right w:val="none" w:sz="0" w:space="0" w:color="auto"/>
          </w:divBdr>
        </w:div>
        <w:div w:id="767896682">
          <w:marLeft w:val="0"/>
          <w:marRight w:val="0"/>
          <w:marTop w:val="0"/>
          <w:marBottom w:val="0"/>
          <w:divBdr>
            <w:top w:val="none" w:sz="0" w:space="0" w:color="auto"/>
            <w:left w:val="none" w:sz="0" w:space="0" w:color="auto"/>
            <w:bottom w:val="none" w:sz="0" w:space="0" w:color="auto"/>
            <w:right w:val="none" w:sz="0" w:space="0" w:color="auto"/>
          </w:divBdr>
        </w:div>
        <w:div w:id="1954482744">
          <w:marLeft w:val="0"/>
          <w:marRight w:val="0"/>
          <w:marTop w:val="0"/>
          <w:marBottom w:val="0"/>
          <w:divBdr>
            <w:top w:val="none" w:sz="0" w:space="0" w:color="auto"/>
            <w:left w:val="none" w:sz="0" w:space="0" w:color="auto"/>
            <w:bottom w:val="none" w:sz="0" w:space="0" w:color="auto"/>
            <w:right w:val="none" w:sz="0" w:space="0" w:color="auto"/>
          </w:divBdr>
        </w:div>
        <w:div w:id="471480043">
          <w:marLeft w:val="0"/>
          <w:marRight w:val="0"/>
          <w:marTop w:val="0"/>
          <w:marBottom w:val="0"/>
          <w:divBdr>
            <w:top w:val="none" w:sz="0" w:space="0" w:color="auto"/>
            <w:left w:val="none" w:sz="0" w:space="0" w:color="auto"/>
            <w:bottom w:val="none" w:sz="0" w:space="0" w:color="auto"/>
            <w:right w:val="none" w:sz="0" w:space="0" w:color="auto"/>
          </w:divBdr>
        </w:div>
        <w:div w:id="1800879517">
          <w:marLeft w:val="0"/>
          <w:marRight w:val="0"/>
          <w:marTop w:val="0"/>
          <w:marBottom w:val="0"/>
          <w:divBdr>
            <w:top w:val="none" w:sz="0" w:space="0" w:color="auto"/>
            <w:left w:val="none" w:sz="0" w:space="0" w:color="auto"/>
            <w:bottom w:val="none" w:sz="0" w:space="0" w:color="auto"/>
            <w:right w:val="none" w:sz="0" w:space="0" w:color="auto"/>
          </w:divBdr>
        </w:div>
        <w:div w:id="1436824304">
          <w:marLeft w:val="0"/>
          <w:marRight w:val="0"/>
          <w:marTop w:val="0"/>
          <w:marBottom w:val="0"/>
          <w:divBdr>
            <w:top w:val="none" w:sz="0" w:space="0" w:color="auto"/>
            <w:left w:val="none" w:sz="0" w:space="0" w:color="auto"/>
            <w:bottom w:val="none" w:sz="0" w:space="0" w:color="auto"/>
            <w:right w:val="none" w:sz="0" w:space="0" w:color="auto"/>
          </w:divBdr>
        </w:div>
        <w:div w:id="936594996">
          <w:marLeft w:val="0"/>
          <w:marRight w:val="0"/>
          <w:marTop w:val="0"/>
          <w:marBottom w:val="0"/>
          <w:divBdr>
            <w:top w:val="none" w:sz="0" w:space="0" w:color="auto"/>
            <w:left w:val="none" w:sz="0" w:space="0" w:color="auto"/>
            <w:bottom w:val="none" w:sz="0" w:space="0" w:color="auto"/>
            <w:right w:val="none" w:sz="0" w:space="0" w:color="auto"/>
          </w:divBdr>
        </w:div>
      </w:divsChild>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097099473">
      <w:bodyDiv w:val="1"/>
      <w:marLeft w:val="0"/>
      <w:marRight w:val="0"/>
      <w:marTop w:val="0"/>
      <w:marBottom w:val="0"/>
      <w:divBdr>
        <w:top w:val="none" w:sz="0" w:space="0" w:color="auto"/>
        <w:left w:val="none" w:sz="0" w:space="0" w:color="auto"/>
        <w:bottom w:val="none" w:sz="0" w:space="0" w:color="auto"/>
        <w:right w:val="none" w:sz="0" w:space="0" w:color="auto"/>
      </w:divBdr>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527691">
      <w:bodyDiv w:val="1"/>
      <w:marLeft w:val="0"/>
      <w:marRight w:val="0"/>
      <w:marTop w:val="0"/>
      <w:marBottom w:val="0"/>
      <w:divBdr>
        <w:top w:val="none" w:sz="0" w:space="0" w:color="auto"/>
        <w:left w:val="none" w:sz="0" w:space="0" w:color="auto"/>
        <w:bottom w:val="none" w:sz="0" w:space="0" w:color="auto"/>
        <w:right w:val="none" w:sz="0" w:space="0" w:color="auto"/>
      </w:divBdr>
      <w:divsChild>
        <w:div w:id="608466517">
          <w:marLeft w:val="1440"/>
          <w:marRight w:val="0"/>
          <w:marTop w:val="100"/>
          <w:marBottom w:val="0"/>
          <w:divBdr>
            <w:top w:val="none" w:sz="0" w:space="0" w:color="auto"/>
            <w:left w:val="none" w:sz="0" w:space="0" w:color="auto"/>
            <w:bottom w:val="none" w:sz="0" w:space="0" w:color="auto"/>
            <w:right w:val="none" w:sz="0" w:space="0" w:color="auto"/>
          </w:divBdr>
        </w:div>
      </w:divsChild>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5661524">
      <w:bodyDiv w:val="1"/>
      <w:marLeft w:val="0"/>
      <w:marRight w:val="0"/>
      <w:marTop w:val="0"/>
      <w:marBottom w:val="0"/>
      <w:divBdr>
        <w:top w:val="none" w:sz="0" w:space="0" w:color="auto"/>
        <w:left w:val="none" w:sz="0" w:space="0" w:color="auto"/>
        <w:bottom w:val="none" w:sz="0" w:space="0" w:color="auto"/>
        <w:right w:val="none" w:sz="0" w:space="0" w:color="auto"/>
      </w:divBdr>
      <w:divsChild>
        <w:div w:id="881789480">
          <w:marLeft w:val="547"/>
          <w:marRight w:val="0"/>
          <w:marTop w:val="0"/>
          <w:marBottom w:val="0"/>
          <w:divBdr>
            <w:top w:val="none" w:sz="0" w:space="0" w:color="auto"/>
            <w:left w:val="none" w:sz="0" w:space="0" w:color="auto"/>
            <w:bottom w:val="none" w:sz="0" w:space="0" w:color="auto"/>
            <w:right w:val="none" w:sz="0" w:space="0" w:color="auto"/>
          </w:divBdr>
        </w:div>
        <w:div w:id="1677033030">
          <w:marLeft w:val="547"/>
          <w:marRight w:val="0"/>
          <w:marTop w:val="0"/>
          <w:marBottom w:val="0"/>
          <w:divBdr>
            <w:top w:val="none" w:sz="0" w:space="0" w:color="auto"/>
            <w:left w:val="none" w:sz="0" w:space="0" w:color="auto"/>
            <w:bottom w:val="none" w:sz="0" w:space="0" w:color="auto"/>
            <w:right w:val="none" w:sz="0" w:space="0" w:color="auto"/>
          </w:divBdr>
        </w:div>
        <w:div w:id="1166936870">
          <w:marLeft w:val="547"/>
          <w:marRight w:val="0"/>
          <w:marTop w:val="0"/>
          <w:marBottom w:val="0"/>
          <w:divBdr>
            <w:top w:val="none" w:sz="0" w:space="0" w:color="auto"/>
            <w:left w:val="none" w:sz="0" w:space="0" w:color="auto"/>
            <w:bottom w:val="none" w:sz="0" w:space="0" w:color="auto"/>
            <w:right w:val="none" w:sz="0" w:space="0" w:color="auto"/>
          </w:divBdr>
        </w:div>
      </w:divsChild>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59662602">
      <w:bodyDiv w:val="1"/>
      <w:marLeft w:val="0"/>
      <w:marRight w:val="0"/>
      <w:marTop w:val="0"/>
      <w:marBottom w:val="0"/>
      <w:divBdr>
        <w:top w:val="none" w:sz="0" w:space="0" w:color="auto"/>
        <w:left w:val="none" w:sz="0" w:space="0" w:color="auto"/>
        <w:bottom w:val="none" w:sz="0" w:space="0" w:color="auto"/>
        <w:right w:val="none" w:sz="0" w:space="0" w:color="auto"/>
      </w:divBdr>
    </w:div>
    <w:div w:id="1172834814">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202282264">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50700819">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0066738">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2593926">
      <w:bodyDiv w:val="1"/>
      <w:marLeft w:val="0"/>
      <w:marRight w:val="0"/>
      <w:marTop w:val="0"/>
      <w:marBottom w:val="0"/>
      <w:divBdr>
        <w:top w:val="none" w:sz="0" w:space="0" w:color="auto"/>
        <w:left w:val="none" w:sz="0" w:space="0" w:color="auto"/>
        <w:bottom w:val="none" w:sz="0" w:space="0" w:color="auto"/>
        <w:right w:val="none" w:sz="0" w:space="0" w:color="auto"/>
      </w:divBdr>
      <w:divsChild>
        <w:div w:id="1459253248">
          <w:marLeft w:val="1440"/>
          <w:marRight w:val="0"/>
          <w:marTop w:val="100"/>
          <w:marBottom w:val="0"/>
          <w:divBdr>
            <w:top w:val="none" w:sz="0" w:space="0" w:color="auto"/>
            <w:left w:val="none" w:sz="0" w:space="0" w:color="auto"/>
            <w:bottom w:val="none" w:sz="0" w:space="0" w:color="auto"/>
            <w:right w:val="none" w:sz="0" w:space="0" w:color="auto"/>
          </w:divBdr>
        </w:div>
      </w:divsChild>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85695617">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298534396">
      <w:bodyDiv w:val="1"/>
      <w:marLeft w:val="0"/>
      <w:marRight w:val="0"/>
      <w:marTop w:val="0"/>
      <w:marBottom w:val="0"/>
      <w:divBdr>
        <w:top w:val="none" w:sz="0" w:space="0" w:color="auto"/>
        <w:left w:val="none" w:sz="0" w:space="0" w:color="auto"/>
        <w:bottom w:val="none" w:sz="0" w:space="0" w:color="auto"/>
        <w:right w:val="none" w:sz="0" w:space="0" w:color="auto"/>
      </w:divBdr>
    </w:div>
    <w:div w:id="1337735299">
      <w:bodyDiv w:val="1"/>
      <w:marLeft w:val="0"/>
      <w:marRight w:val="0"/>
      <w:marTop w:val="0"/>
      <w:marBottom w:val="0"/>
      <w:divBdr>
        <w:top w:val="none" w:sz="0" w:space="0" w:color="auto"/>
        <w:left w:val="none" w:sz="0" w:space="0" w:color="auto"/>
        <w:bottom w:val="none" w:sz="0" w:space="0" w:color="auto"/>
        <w:right w:val="none" w:sz="0" w:space="0" w:color="auto"/>
      </w:divBdr>
    </w:div>
    <w:div w:id="1349674767">
      <w:bodyDiv w:val="1"/>
      <w:marLeft w:val="0"/>
      <w:marRight w:val="0"/>
      <w:marTop w:val="0"/>
      <w:marBottom w:val="0"/>
      <w:divBdr>
        <w:top w:val="none" w:sz="0" w:space="0" w:color="auto"/>
        <w:left w:val="none" w:sz="0" w:space="0" w:color="auto"/>
        <w:bottom w:val="none" w:sz="0" w:space="0" w:color="auto"/>
        <w:right w:val="none" w:sz="0" w:space="0" w:color="auto"/>
      </w:divBdr>
    </w:div>
    <w:div w:id="1356735306">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33085347">
      <w:bodyDiv w:val="1"/>
      <w:marLeft w:val="0"/>
      <w:marRight w:val="0"/>
      <w:marTop w:val="0"/>
      <w:marBottom w:val="0"/>
      <w:divBdr>
        <w:top w:val="none" w:sz="0" w:space="0" w:color="auto"/>
        <w:left w:val="none" w:sz="0" w:space="0" w:color="auto"/>
        <w:bottom w:val="none" w:sz="0" w:space="0" w:color="auto"/>
        <w:right w:val="none" w:sz="0" w:space="0" w:color="auto"/>
      </w:divBdr>
    </w:div>
    <w:div w:id="1433471898">
      <w:bodyDiv w:val="1"/>
      <w:marLeft w:val="0"/>
      <w:marRight w:val="0"/>
      <w:marTop w:val="0"/>
      <w:marBottom w:val="0"/>
      <w:divBdr>
        <w:top w:val="none" w:sz="0" w:space="0" w:color="auto"/>
        <w:left w:val="none" w:sz="0" w:space="0" w:color="auto"/>
        <w:bottom w:val="none" w:sz="0" w:space="0" w:color="auto"/>
        <w:right w:val="none" w:sz="0" w:space="0" w:color="auto"/>
      </w:divBdr>
      <w:divsChild>
        <w:div w:id="1028483999">
          <w:marLeft w:val="547"/>
          <w:marRight w:val="0"/>
          <w:marTop w:val="0"/>
          <w:marBottom w:val="0"/>
          <w:divBdr>
            <w:top w:val="none" w:sz="0" w:space="0" w:color="auto"/>
            <w:left w:val="none" w:sz="0" w:space="0" w:color="auto"/>
            <w:bottom w:val="none" w:sz="0" w:space="0" w:color="auto"/>
            <w:right w:val="none" w:sz="0" w:space="0" w:color="auto"/>
          </w:divBdr>
        </w:div>
        <w:div w:id="392192004">
          <w:marLeft w:val="547"/>
          <w:marRight w:val="0"/>
          <w:marTop w:val="0"/>
          <w:marBottom w:val="0"/>
          <w:divBdr>
            <w:top w:val="none" w:sz="0" w:space="0" w:color="auto"/>
            <w:left w:val="none" w:sz="0" w:space="0" w:color="auto"/>
            <w:bottom w:val="none" w:sz="0" w:space="0" w:color="auto"/>
            <w:right w:val="none" w:sz="0" w:space="0" w:color="auto"/>
          </w:divBdr>
        </w:div>
        <w:div w:id="932781709">
          <w:marLeft w:val="547"/>
          <w:marRight w:val="0"/>
          <w:marTop w:val="0"/>
          <w:marBottom w:val="0"/>
          <w:divBdr>
            <w:top w:val="none" w:sz="0" w:space="0" w:color="auto"/>
            <w:left w:val="none" w:sz="0" w:space="0" w:color="auto"/>
            <w:bottom w:val="none" w:sz="0" w:space="0" w:color="auto"/>
            <w:right w:val="none" w:sz="0" w:space="0" w:color="auto"/>
          </w:divBdr>
        </w:div>
        <w:div w:id="1164392467">
          <w:marLeft w:val="547"/>
          <w:marRight w:val="0"/>
          <w:marTop w:val="0"/>
          <w:marBottom w:val="0"/>
          <w:divBdr>
            <w:top w:val="none" w:sz="0" w:space="0" w:color="auto"/>
            <w:left w:val="none" w:sz="0" w:space="0" w:color="auto"/>
            <w:bottom w:val="none" w:sz="0" w:space="0" w:color="auto"/>
            <w:right w:val="none" w:sz="0" w:space="0" w:color="auto"/>
          </w:divBdr>
        </w:div>
      </w:divsChild>
    </w:div>
    <w:div w:id="1443260169">
      <w:bodyDiv w:val="1"/>
      <w:marLeft w:val="0"/>
      <w:marRight w:val="0"/>
      <w:marTop w:val="0"/>
      <w:marBottom w:val="0"/>
      <w:divBdr>
        <w:top w:val="none" w:sz="0" w:space="0" w:color="auto"/>
        <w:left w:val="none" w:sz="0" w:space="0" w:color="auto"/>
        <w:bottom w:val="none" w:sz="0" w:space="0" w:color="auto"/>
        <w:right w:val="none" w:sz="0" w:space="0" w:color="auto"/>
      </w:divBdr>
    </w:div>
    <w:div w:id="1444111925">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480460707">
      <w:bodyDiv w:val="1"/>
      <w:marLeft w:val="0"/>
      <w:marRight w:val="0"/>
      <w:marTop w:val="0"/>
      <w:marBottom w:val="0"/>
      <w:divBdr>
        <w:top w:val="none" w:sz="0" w:space="0" w:color="auto"/>
        <w:left w:val="none" w:sz="0" w:space="0" w:color="auto"/>
        <w:bottom w:val="none" w:sz="0" w:space="0" w:color="auto"/>
        <w:right w:val="none" w:sz="0" w:space="0" w:color="auto"/>
      </w:divBdr>
    </w:div>
    <w:div w:id="1481388694">
      <w:bodyDiv w:val="1"/>
      <w:marLeft w:val="0"/>
      <w:marRight w:val="0"/>
      <w:marTop w:val="0"/>
      <w:marBottom w:val="0"/>
      <w:divBdr>
        <w:top w:val="none" w:sz="0" w:space="0" w:color="auto"/>
        <w:left w:val="none" w:sz="0" w:space="0" w:color="auto"/>
        <w:bottom w:val="none" w:sz="0" w:space="0" w:color="auto"/>
        <w:right w:val="none" w:sz="0" w:space="0" w:color="auto"/>
      </w:divBdr>
    </w:div>
    <w:div w:id="1489786616">
      <w:bodyDiv w:val="1"/>
      <w:marLeft w:val="0"/>
      <w:marRight w:val="0"/>
      <w:marTop w:val="0"/>
      <w:marBottom w:val="0"/>
      <w:divBdr>
        <w:top w:val="none" w:sz="0" w:space="0" w:color="auto"/>
        <w:left w:val="none" w:sz="0" w:space="0" w:color="auto"/>
        <w:bottom w:val="none" w:sz="0" w:space="0" w:color="auto"/>
        <w:right w:val="none" w:sz="0" w:space="0" w:color="auto"/>
      </w:divBdr>
      <w:divsChild>
        <w:div w:id="1241135120">
          <w:marLeft w:val="720"/>
          <w:marRight w:val="0"/>
          <w:marTop w:val="72"/>
          <w:marBottom w:val="0"/>
          <w:divBdr>
            <w:top w:val="none" w:sz="0" w:space="0" w:color="auto"/>
            <w:left w:val="none" w:sz="0" w:space="0" w:color="auto"/>
            <w:bottom w:val="none" w:sz="0" w:space="0" w:color="auto"/>
            <w:right w:val="none" w:sz="0" w:space="0" w:color="auto"/>
          </w:divBdr>
        </w:div>
      </w:divsChild>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553734488">
      <w:bodyDiv w:val="1"/>
      <w:marLeft w:val="0"/>
      <w:marRight w:val="0"/>
      <w:marTop w:val="0"/>
      <w:marBottom w:val="0"/>
      <w:divBdr>
        <w:top w:val="none" w:sz="0" w:space="0" w:color="auto"/>
        <w:left w:val="none" w:sz="0" w:space="0" w:color="auto"/>
        <w:bottom w:val="none" w:sz="0" w:space="0" w:color="auto"/>
        <w:right w:val="none" w:sz="0" w:space="0" w:color="auto"/>
      </w:divBdr>
    </w:div>
    <w:div w:id="1567454201">
      <w:bodyDiv w:val="1"/>
      <w:marLeft w:val="0"/>
      <w:marRight w:val="0"/>
      <w:marTop w:val="0"/>
      <w:marBottom w:val="0"/>
      <w:divBdr>
        <w:top w:val="none" w:sz="0" w:space="0" w:color="auto"/>
        <w:left w:val="none" w:sz="0" w:space="0" w:color="auto"/>
        <w:bottom w:val="none" w:sz="0" w:space="0" w:color="auto"/>
        <w:right w:val="none" w:sz="0" w:space="0" w:color="auto"/>
      </w:divBdr>
    </w:div>
    <w:div w:id="1579169676">
      <w:bodyDiv w:val="1"/>
      <w:marLeft w:val="0"/>
      <w:marRight w:val="0"/>
      <w:marTop w:val="0"/>
      <w:marBottom w:val="0"/>
      <w:divBdr>
        <w:top w:val="none" w:sz="0" w:space="0" w:color="auto"/>
        <w:left w:val="none" w:sz="0" w:space="0" w:color="auto"/>
        <w:bottom w:val="none" w:sz="0" w:space="0" w:color="auto"/>
        <w:right w:val="none" w:sz="0" w:space="0" w:color="auto"/>
      </w:divBdr>
    </w:div>
    <w:div w:id="1617516852">
      <w:bodyDiv w:val="1"/>
      <w:marLeft w:val="0"/>
      <w:marRight w:val="0"/>
      <w:marTop w:val="0"/>
      <w:marBottom w:val="0"/>
      <w:divBdr>
        <w:top w:val="none" w:sz="0" w:space="0" w:color="auto"/>
        <w:left w:val="none" w:sz="0" w:space="0" w:color="auto"/>
        <w:bottom w:val="none" w:sz="0" w:space="0" w:color="auto"/>
        <w:right w:val="none" w:sz="0" w:space="0" w:color="auto"/>
      </w:divBdr>
    </w:div>
    <w:div w:id="1627197036">
      <w:bodyDiv w:val="1"/>
      <w:marLeft w:val="0"/>
      <w:marRight w:val="0"/>
      <w:marTop w:val="0"/>
      <w:marBottom w:val="0"/>
      <w:divBdr>
        <w:top w:val="none" w:sz="0" w:space="0" w:color="auto"/>
        <w:left w:val="none" w:sz="0" w:space="0" w:color="auto"/>
        <w:bottom w:val="none" w:sz="0" w:space="0" w:color="auto"/>
        <w:right w:val="none" w:sz="0" w:space="0" w:color="auto"/>
      </w:divBdr>
      <w:divsChild>
        <w:div w:id="1047686217">
          <w:marLeft w:val="1080"/>
          <w:marRight w:val="0"/>
          <w:marTop w:val="100"/>
          <w:marBottom w:val="0"/>
          <w:divBdr>
            <w:top w:val="none" w:sz="0" w:space="0" w:color="auto"/>
            <w:left w:val="none" w:sz="0" w:space="0" w:color="auto"/>
            <w:bottom w:val="none" w:sz="0" w:space="0" w:color="auto"/>
            <w:right w:val="none" w:sz="0" w:space="0" w:color="auto"/>
          </w:divBdr>
        </w:div>
      </w:divsChild>
    </w:div>
    <w:div w:id="1630819292">
      <w:bodyDiv w:val="1"/>
      <w:marLeft w:val="0"/>
      <w:marRight w:val="0"/>
      <w:marTop w:val="0"/>
      <w:marBottom w:val="0"/>
      <w:divBdr>
        <w:top w:val="none" w:sz="0" w:space="0" w:color="auto"/>
        <w:left w:val="none" w:sz="0" w:space="0" w:color="auto"/>
        <w:bottom w:val="none" w:sz="0" w:space="0" w:color="auto"/>
        <w:right w:val="none" w:sz="0" w:space="0" w:color="auto"/>
      </w:divBdr>
    </w:div>
    <w:div w:id="1635480061">
      <w:bodyDiv w:val="1"/>
      <w:marLeft w:val="0"/>
      <w:marRight w:val="0"/>
      <w:marTop w:val="0"/>
      <w:marBottom w:val="0"/>
      <w:divBdr>
        <w:top w:val="none" w:sz="0" w:space="0" w:color="auto"/>
        <w:left w:val="none" w:sz="0" w:space="0" w:color="auto"/>
        <w:bottom w:val="none" w:sz="0" w:space="0" w:color="auto"/>
        <w:right w:val="none" w:sz="0" w:space="0" w:color="auto"/>
      </w:divBdr>
    </w:div>
    <w:div w:id="1654136780">
      <w:bodyDiv w:val="1"/>
      <w:marLeft w:val="0"/>
      <w:marRight w:val="0"/>
      <w:marTop w:val="0"/>
      <w:marBottom w:val="0"/>
      <w:divBdr>
        <w:top w:val="none" w:sz="0" w:space="0" w:color="auto"/>
        <w:left w:val="none" w:sz="0" w:space="0" w:color="auto"/>
        <w:bottom w:val="none" w:sz="0" w:space="0" w:color="auto"/>
        <w:right w:val="none" w:sz="0" w:space="0" w:color="auto"/>
      </w:divBdr>
      <w:divsChild>
        <w:div w:id="1436368396">
          <w:marLeft w:val="1080"/>
          <w:marRight w:val="0"/>
          <w:marTop w:val="100"/>
          <w:marBottom w:val="0"/>
          <w:divBdr>
            <w:top w:val="none" w:sz="0" w:space="0" w:color="auto"/>
            <w:left w:val="none" w:sz="0" w:space="0" w:color="auto"/>
            <w:bottom w:val="none" w:sz="0" w:space="0" w:color="auto"/>
            <w:right w:val="none" w:sz="0" w:space="0" w:color="auto"/>
          </w:divBdr>
        </w:div>
      </w:divsChild>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39981683">
      <w:bodyDiv w:val="1"/>
      <w:marLeft w:val="0"/>
      <w:marRight w:val="0"/>
      <w:marTop w:val="0"/>
      <w:marBottom w:val="0"/>
      <w:divBdr>
        <w:top w:val="none" w:sz="0" w:space="0" w:color="auto"/>
        <w:left w:val="none" w:sz="0" w:space="0" w:color="auto"/>
        <w:bottom w:val="none" w:sz="0" w:space="0" w:color="auto"/>
        <w:right w:val="none" w:sz="0" w:space="0" w:color="auto"/>
      </w:divBdr>
    </w:div>
    <w:div w:id="1745301148">
      <w:bodyDiv w:val="1"/>
      <w:marLeft w:val="0"/>
      <w:marRight w:val="0"/>
      <w:marTop w:val="0"/>
      <w:marBottom w:val="0"/>
      <w:divBdr>
        <w:top w:val="none" w:sz="0" w:space="0" w:color="auto"/>
        <w:left w:val="none" w:sz="0" w:space="0" w:color="auto"/>
        <w:bottom w:val="none" w:sz="0" w:space="0" w:color="auto"/>
        <w:right w:val="none" w:sz="0" w:space="0" w:color="auto"/>
      </w:divBdr>
      <w:divsChild>
        <w:div w:id="443959033">
          <w:marLeft w:val="1440"/>
          <w:marRight w:val="0"/>
          <w:marTop w:val="100"/>
          <w:marBottom w:val="0"/>
          <w:divBdr>
            <w:top w:val="none" w:sz="0" w:space="0" w:color="auto"/>
            <w:left w:val="none" w:sz="0" w:space="0" w:color="auto"/>
            <w:bottom w:val="none" w:sz="0" w:space="0" w:color="auto"/>
            <w:right w:val="none" w:sz="0" w:space="0" w:color="auto"/>
          </w:divBdr>
        </w:div>
      </w:divsChild>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0678733">
      <w:bodyDiv w:val="1"/>
      <w:marLeft w:val="0"/>
      <w:marRight w:val="0"/>
      <w:marTop w:val="0"/>
      <w:marBottom w:val="0"/>
      <w:divBdr>
        <w:top w:val="none" w:sz="0" w:space="0" w:color="auto"/>
        <w:left w:val="none" w:sz="0" w:space="0" w:color="auto"/>
        <w:bottom w:val="none" w:sz="0" w:space="0" w:color="auto"/>
        <w:right w:val="none" w:sz="0" w:space="0" w:color="auto"/>
      </w:divBdr>
      <w:divsChild>
        <w:div w:id="1413546317">
          <w:marLeft w:val="547"/>
          <w:marRight w:val="0"/>
          <w:marTop w:val="154"/>
          <w:marBottom w:val="0"/>
          <w:divBdr>
            <w:top w:val="none" w:sz="0" w:space="0" w:color="auto"/>
            <w:left w:val="none" w:sz="0" w:space="0" w:color="auto"/>
            <w:bottom w:val="none" w:sz="0" w:space="0" w:color="auto"/>
            <w:right w:val="none" w:sz="0" w:space="0" w:color="auto"/>
          </w:divBdr>
        </w:div>
      </w:divsChild>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19222175">
      <w:bodyDiv w:val="1"/>
      <w:marLeft w:val="0"/>
      <w:marRight w:val="0"/>
      <w:marTop w:val="0"/>
      <w:marBottom w:val="0"/>
      <w:divBdr>
        <w:top w:val="none" w:sz="0" w:space="0" w:color="auto"/>
        <w:left w:val="none" w:sz="0" w:space="0" w:color="auto"/>
        <w:bottom w:val="none" w:sz="0" w:space="0" w:color="auto"/>
        <w:right w:val="none" w:sz="0" w:space="0" w:color="auto"/>
      </w:divBdr>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7326460">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10380566">
      <w:bodyDiv w:val="1"/>
      <w:marLeft w:val="0"/>
      <w:marRight w:val="0"/>
      <w:marTop w:val="0"/>
      <w:marBottom w:val="0"/>
      <w:divBdr>
        <w:top w:val="none" w:sz="0" w:space="0" w:color="auto"/>
        <w:left w:val="none" w:sz="0" w:space="0" w:color="auto"/>
        <w:bottom w:val="none" w:sz="0" w:space="0" w:color="auto"/>
        <w:right w:val="none" w:sz="0" w:space="0" w:color="auto"/>
      </w:divBdr>
    </w:div>
    <w:div w:id="1917125355">
      <w:bodyDiv w:val="1"/>
      <w:marLeft w:val="0"/>
      <w:marRight w:val="0"/>
      <w:marTop w:val="0"/>
      <w:marBottom w:val="0"/>
      <w:divBdr>
        <w:top w:val="none" w:sz="0" w:space="0" w:color="auto"/>
        <w:left w:val="none" w:sz="0" w:space="0" w:color="auto"/>
        <w:bottom w:val="none" w:sz="0" w:space="0" w:color="auto"/>
        <w:right w:val="none" w:sz="0" w:space="0" w:color="auto"/>
      </w:divBdr>
      <w:divsChild>
        <w:div w:id="635452771">
          <w:marLeft w:val="360"/>
          <w:marRight w:val="0"/>
          <w:marTop w:val="200"/>
          <w:marBottom w:val="0"/>
          <w:divBdr>
            <w:top w:val="none" w:sz="0" w:space="0" w:color="auto"/>
            <w:left w:val="none" w:sz="0" w:space="0" w:color="auto"/>
            <w:bottom w:val="none" w:sz="0" w:space="0" w:color="auto"/>
            <w:right w:val="none" w:sz="0" w:space="0" w:color="auto"/>
          </w:divBdr>
        </w:div>
        <w:div w:id="949510188">
          <w:marLeft w:val="360"/>
          <w:marRight w:val="0"/>
          <w:marTop w:val="200"/>
          <w:marBottom w:val="0"/>
          <w:divBdr>
            <w:top w:val="none" w:sz="0" w:space="0" w:color="auto"/>
            <w:left w:val="none" w:sz="0" w:space="0" w:color="auto"/>
            <w:bottom w:val="none" w:sz="0" w:space="0" w:color="auto"/>
            <w:right w:val="none" w:sz="0" w:space="0" w:color="auto"/>
          </w:divBdr>
        </w:div>
        <w:div w:id="178667625">
          <w:marLeft w:val="360"/>
          <w:marRight w:val="0"/>
          <w:marTop w:val="200"/>
          <w:marBottom w:val="0"/>
          <w:divBdr>
            <w:top w:val="none" w:sz="0" w:space="0" w:color="auto"/>
            <w:left w:val="none" w:sz="0" w:space="0" w:color="auto"/>
            <w:bottom w:val="none" w:sz="0" w:space="0" w:color="auto"/>
            <w:right w:val="none" w:sz="0" w:space="0" w:color="auto"/>
          </w:divBdr>
        </w:div>
        <w:div w:id="485824142">
          <w:marLeft w:val="360"/>
          <w:marRight w:val="0"/>
          <w:marTop w:val="200"/>
          <w:marBottom w:val="0"/>
          <w:divBdr>
            <w:top w:val="none" w:sz="0" w:space="0" w:color="auto"/>
            <w:left w:val="none" w:sz="0" w:space="0" w:color="auto"/>
            <w:bottom w:val="none" w:sz="0" w:space="0" w:color="auto"/>
            <w:right w:val="none" w:sz="0" w:space="0" w:color="auto"/>
          </w:divBdr>
        </w:div>
        <w:div w:id="38360763">
          <w:marLeft w:val="360"/>
          <w:marRight w:val="0"/>
          <w:marTop w:val="200"/>
          <w:marBottom w:val="0"/>
          <w:divBdr>
            <w:top w:val="none" w:sz="0" w:space="0" w:color="auto"/>
            <w:left w:val="none" w:sz="0" w:space="0" w:color="auto"/>
            <w:bottom w:val="none" w:sz="0" w:space="0" w:color="auto"/>
            <w:right w:val="none" w:sz="0" w:space="0" w:color="auto"/>
          </w:divBdr>
        </w:div>
        <w:div w:id="1482773690">
          <w:marLeft w:val="360"/>
          <w:marRight w:val="0"/>
          <w:marTop w:val="200"/>
          <w:marBottom w:val="0"/>
          <w:divBdr>
            <w:top w:val="none" w:sz="0" w:space="0" w:color="auto"/>
            <w:left w:val="none" w:sz="0" w:space="0" w:color="auto"/>
            <w:bottom w:val="none" w:sz="0" w:space="0" w:color="auto"/>
            <w:right w:val="none" w:sz="0" w:space="0" w:color="auto"/>
          </w:divBdr>
        </w:div>
        <w:div w:id="842016426">
          <w:marLeft w:val="360"/>
          <w:marRight w:val="0"/>
          <w:marTop w:val="200"/>
          <w:marBottom w:val="0"/>
          <w:divBdr>
            <w:top w:val="none" w:sz="0" w:space="0" w:color="auto"/>
            <w:left w:val="none" w:sz="0" w:space="0" w:color="auto"/>
            <w:bottom w:val="none" w:sz="0" w:space="0" w:color="auto"/>
            <w:right w:val="none" w:sz="0" w:space="0" w:color="auto"/>
          </w:divBdr>
        </w:div>
        <w:div w:id="1964923472">
          <w:marLeft w:val="360"/>
          <w:marRight w:val="0"/>
          <w:marTop w:val="200"/>
          <w:marBottom w:val="0"/>
          <w:divBdr>
            <w:top w:val="none" w:sz="0" w:space="0" w:color="auto"/>
            <w:left w:val="none" w:sz="0" w:space="0" w:color="auto"/>
            <w:bottom w:val="none" w:sz="0" w:space="0" w:color="auto"/>
            <w:right w:val="none" w:sz="0" w:space="0" w:color="auto"/>
          </w:divBdr>
        </w:div>
        <w:div w:id="18356652">
          <w:marLeft w:val="360"/>
          <w:marRight w:val="0"/>
          <w:marTop w:val="200"/>
          <w:marBottom w:val="0"/>
          <w:divBdr>
            <w:top w:val="none" w:sz="0" w:space="0" w:color="auto"/>
            <w:left w:val="none" w:sz="0" w:space="0" w:color="auto"/>
            <w:bottom w:val="none" w:sz="0" w:space="0" w:color="auto"/>
            <w:right w:val="none" w:sz="0" w:space="0" w:color="auto"/>
          </w:divBdr>
        </w:div>
      </w:divsChild>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67537959">
      <w:bodyDiv w:val="1"/>
      <w:marLeft w:val="0"/>
      <w:marRight w:val="0"/>
      <w:marTop w:val="0"/>
      <w:marBottom w:val="0"/>
      <w:divBdr>
        <w:top w:val="none" w:sz="0" w:space="0" w:color="auto"/>
        <w:left w:val="none" w:sz="0" w:space="0" w:color="auto"/>
        <w:bottom w:val="none" w:sz="0" w:space="0" w:color="auto"/>
        <w:right w:val="none" w:sz="0" w:space="0" w:color="auto"/>
      </w:divBdr>
    </w:div>
    <w:div w:id="1972249682">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1982034671">
      <w:bodyDiv w:val="1"/>
      <w:marLeft w:val="0"/>
      <w:marRight w:val="0"/>
      <w:marTop w:val="0"/>
      <w:marBottom w:val="0"/>
      <w:divBdr>
        <w:top w:val="none" w:sz="0" w:space="0" w:color="auto"/>
        <w:left w:val="none" w:sz="0" w:space="0" w:color="auto"/>
        <w:bottom w:val="none" w:sz="0" w:space="0" w:color="auto"/>
        <w:right w:val="none" w:sz="0" w:space="0" w:color="auto"/>
      </w:divBdr>
    </w:div>
    <w:div w:id="1991211972">
      <w:bodyDiv w:val="1"/>
      <w:marLeft w:val="0"/>
      <w:marRight w:val="0"/>
      <w:marTop w:val="0"/>
      <w:marBottom w:val="0"/>
      <w:divBdr>
        <w:top w:val="none" w:sz="0" w:space="0" w:color="auto"/>
        <w:left w:val="none" w:sz="0" w:space="0" w:color="auto"/>
        <w:bottom w:val="none" w:sz="0" w:space="0" w:color="auto"/>
        <w:right w:val="none" w:sz="0" w:space="0" w:color="auto"/>
      </w:divBdr>
      <w:divsChild>
        <w:div w:id="483011543">
          <w:marLeft w:val="547"/>
          <w:marRight w:val="0"/>
          <w:marTop w:val="0"/>
          <w:marBottom w:val="0"/>
          <w:divBdr>
            <w:top w:val="none" w:sz="0" w:space="0" w:color="auto"/>
            <w:left w:val="none" w:sz="0" w:space="0" w:color="auto"/>
            <w:bottom w:val="none" w:sz="0" w:space="0" w:color="auto"/>
            <w:right w:val="none" w:sz="0" w:space="0" w:color="auto"/>
          </w:divBdr>
        </w:div>
      </w:divsChild>
    </w:div>
    <w:div w:id="1991323734">
      <w:bodyDiv w:val="1"/>
      <w:marLeft w:val="0"/>
      <w:marRight w:val="0"/>
      <w:marTop w:val="0"/>
      <w:marBottom w:val="0"/>
      <w:divBdr>
        <w:top w:val="none" w:sz="0" w:space="0" w:color="auto"/>
        <w:left w:val="none" w:sz="0" w:space="0" w:color="auto"/>
        <w:bottom w:val="none" w:sz="0" w:space="0" w:color="auto"/>
        <w:right w:val="none" w:sz="0" w:space="0" w:color="auto"/>
      </w:divBdr>
      <w:divsChild>
        <w:div w:id="1797914630">
          <w:marLeft w:val="547"/>
          <w:marRight w:val="0"/>
          <w:marTop w:val="154"/>
          <w:marBottom w:val="0"/>
          <w:divBdr>
            <w:top w:val="none" w:sz="0" w:space="0" w:color="auto"/>
            <w:left w:val="none" w:sz="0" w:space="0" w:color="auto"/>
            <w:bottom w:val="none" w:sz="0" w:space="0" w:color="auto"/>
            <w:right w:val="none" w:sz="0" w:space="0" w:color="auto"/>
          </w:divBdr>
        </w:div>
      </w:divsChild>
    </w:div>
    <w:div w:id="2000570580">
      <w:bodyDiv w:val="1"/>
      <w:marLeft w:val="0"/>
      <w:marRight w:val="0"/>
      <w:marTop w:val="0"/>
      <w:marBottom w:val="0"/>
      <w:divBdr>
        <w:top w:val="none" w:sz="0" w:space="0" w:color="auto"/>
        <w:left w:val="none" w:sz="0" w:space="0" w:color="auto"/>
        <w:bottom w:val="none" w:sz="0" w:space="0" w:color="auto"/>
        <w:right w:val="none" w:sz="0" w:space="0" w:color="auto"/>
      </w:divBdr>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33722089">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45402816">
      <w:bodyDiv w:val="1"/>
      <w:marLeft w:val="0"/>
      <w:marRight w:val="0"/>
      <w:marTop w:val="0"/>
      <w:marBottom w:val="0"/>
      <w:divBdr>
        <w:top w:val="none" w:sz="0" w:space="0" w:color="auto"/>
        <w:left w:val="none" w:sz="0" w:space="0" w:color="auto"/>
        <w:bottom w:val="none" w:sz="0" w:space="0" w:color="auto"/>
        <w:right w:val="none" w:sz="0" w:space="0" w:color="auto"/>
      </w:divBdr>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091272528">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 w:id="2128043569">
      <w:bodyDiv w:val="1"/>
      <w:marLeft w:val="0"/>
      <w:marRight w:val="0"/>
      <w:marTop w:val="0"/>
      <w:marBottom w:val="0"/>
      <w:divBdr>
        <w:top w:val="none" w:sz="0" w:space="0" w:color="auto"/>
        <w:left w:val="none" w:sz="0" w:space="0" w:color="auto"/>
        <w:bottom w:val="none" w:sz="0" w:space="0" w:color="auto"/>
        <w:right w:val="none" w:sz="0" w:space="0" w:color="auto"/>
      </w:divBdr>
    </w:div>
    <w:div w:id="213112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social/main.jsp?catId=738&amp;langId=en&amp;pubId=7915&amp;furtherPubs=yes" TargetMode="External"/><Relationship Id="rId18" Type="http://schemas.openxmlformats.org/officeDocument/2006/relationships/chart" Target="charts/chart2.xml"/><Relationship Id="rId26" Type="http://schemas.openxmlformats.org/officeDocument/2006/relationships/image" Target="media/image5.emf"/><Relationship Id="rId39" Type="http://schemas.openxmlformats.org/officeDocument/2006/relationships/theme" Target="theme/theme1.xml"/><Relationship Id="rId117" Type="http://schemas.microsoft.com/office/2016/09/relationships/commentsIds" Target="commentsIds.xml"/><Relationship Id="rId21" Type="http://schemas.openxmlformats.org/officeDocument/2006/relationships/hyperlink" Target="https://ec.europa.eu/education/policy/strategic-framework/et-monitor_el" TargetMode="External"/><Relationship Id="rId34" Type="http://schemas.openxmlformats.org/officeDocument/2006/relationships/hyperlink" Target="https://www.linkedin.com/company/sev-hellenic-federation-of-enteprises/" TargetMode="External"/><Relationship Id="rId7" Type="http://schemas.openxmlformats.org/officeDocument/2006/relationships/endnotes" Target="endnotes.xml"/><Relationship Id="rId12" Type="http://schemas.openxmlformats.org/officeDocument/2006/relationships/hyperlink" Target="https://ec.europa.eu/commission/presscorner/detail/en/IP_10_1673" TargetMode="External"/><Relationship Id="rId17" Type="http://schemas.openxmlformats.org/officeDocument/2006/relationships/chart" Target="charts/chart1.xml"/><Relationship Id="rId25" Type="http://schemas.openxmlformats.org/officeDocument/2006/relationships/footer" Target="footer1.xml"/><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acea.ec.europa.eu/national-policies/eurydice/content/national-qualifications-framework-33_el" TargetMode="External"/><Relationship Id="rId20" Type="http://schemas.openxmlformats.org/officeDocument/2006/relationships/hyperlink" Target="https://www.oecd-ilibrary.org/docserver/9789264298750-en.pdf?expires=1584956483&amp;id=id&amp;accname=guest&amp;checksum=74FB5D3F4F1AC74C775218CA959DA414"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32" Type="http://schemas.openxmlformats.org/officeDocument/2006/relationships/hyperlink" Target="https://www.youtube.com/channel/UCAYjK0gqOe_WVHYRBagCfMQ" TargetMode="External"/><Relationship Id="rId37"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https://ec.europa.eu/social/main.jsp?langId=en&amp;catId=89&amp;newsId=9719&amp;furtherNews=yes" TargetMode="External"/><Relationship Id="rId23" Type="http://schemas.openxmlformats.org/officeDocument/2006/relationships/image" Target="cid:image006.jpg@01D65460.76083010" TargetMode="External"/><Relationship Id="rId28" Type="http://schemas.openxmlformats.org/officeDocument/2006/relationships/image" Target="media/image4.emf"/><Relationship Id="rId36" Type="http://schemas.openxmlformats.org/officeDocument/2006/relationships/hyperlink" Target="https://www.facebook.com/SEVfacts/" TargetMode="External"/><Relationship Id="rId10" Type="http://schemas.openxmlformats.org/officeDocument/2006/relationships/hyperlink" Target="https://www.sev.org.gr/Uploads/Documents/52248/SpecialReport_paideia_dexiotites_V_03072019_F.pdf" TargetMode="External"/><Relationship Id="rId19" Type="http://schemas.openxmlformats.org/officeDocument/2006/relationships/hyperlink" Target="https://www.sev.org.gr/Uploads/Documents/52248/SpecialReport_paideia_dexiotites_V_03072019_F.pdf"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ec.europa.eu/social/main.jsp?langId=en&amp;catId=89&amp;newsId=9719&amp;furtherNews=yes" TargetMode="External"/><Relationship Id="rId14" Type="http://schemas.openxmlformats.org/officeDocument/2006/relationships/hyperlink" Target="https://eur-lex.europa.eu/legal-content/EN/TXT/?uri=celex:52009XG0528(01)"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hyperlink" Target="https://twitter.com/SEV_Fed" TargetMode="External"/><Relationship Id="rId35" Type="http://schemas.openxmlformats.org/officeDocument/2006/relationships/image" Target="media/image10.emf"/><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eoppep.gr/images/DIASFALISH_POIOTHTAS/Quality%20Blocks_Gr.pdf" TargetMode="External"/><Relationship Id="rId1" Type="http://schemas.openxmlformats.org/officeDocument/2006/relationships/hyperlink" Target="https://www.cedefop.europa.eu/files/4160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6357760303094959E-2"/>
          <c:y val="6.8728522336769765E-2"/>
          <c:w val="0.84195138198604225"/>
          <c:h val="0.67771802364910572"/>
        </c:manualLayout>
      </c:layout>
      <c:barChart>
        <c:barDir val="col"/>
        <c:grouping val="clustered"/>
        <c:varyColors val="0"/>
        <c:ser>
          <c:idx val="0"/>
          <c:order val="0"/>
          <c:tx>
            <c:strRef>
              <c:f>Graph2!$D$2</c:f>
              <c:strCache>
                <c:ptCount val="1"/>
                <c:pt idx="0">
                  <c:v>2015</c:v>
                </c:pt>
              </c:strCache>
            </c:strRef>
          </c:tx>
          <c:spPr>
            <a:solidFill>
              <a:schemeClr val="bg1">
                <a:lumMod val="75000"/>
              </a:schemeClr>
            </a:solidFill>
          </c:spPr>
          <c:invertIfNegative val="0"/>
          <c:cat>
            <c:strRef>
              <c:f>Graph2!$C$3:$C$31</c:f>
              <c:strCache>
                <c:ptCount val="29"/>
                <c:pt idx="0">
                  <c:v>Τσεχία</c:v>
                </c:pt>
                <c:pt idx="1">
                  <c:v>Φινλανδία</c:v>
                </c:pt>
                <c:pt idx="2">
                  <c:v>Σλοβενία</c:v>
                </c:pt>
                <c:pt idx="3">
                  <c:v>Κροατία</c:v>
                </c:pt>
                <c:pt idx="4">
                  <c:v>Σλοβακία</c:v>
                </c:pt>
                <c:pt idx="5">
                  <c:v>Αυστρία</c:v>
                </c:pt>
                <c:pt idx="6">
                  <c:v>Ολλανδία</c:v>
                </c:pt>
                <c:pt idx="7">
                  <c:v>Λουξεμβούργο</c:v>
                </c:pt>
                <c:pt idx="8">
                  <c:v>Βέλγιο</c:v>
                </c:pt>
                <c:pt idx="9">
                  <c:v>Ρουμανία</c:v>
                </c:pt>
                <c:pt idx="10">
                  <c:v>Ιταλία</c:v>
                </c:pt>
                <c:pt idx="11">
                  <c:v>Πολωνία</c:v>
                </c:pt>
                <c:pt idx="12">
                  <c:v>Βουλγαρία</c:v>
                </c:pt>
                <c:pt idx="13">
                  <c:v>ΕΕ-28</c:v>
                </c:pt>
                <c:pt idx="14">
                  <c:v>Ηνωμένο Βασίλειο</c:v>
                </c:pt>
                <c:pt idx="15">
                  <c:v>Γερμανία</c:v>
                </c:pt>
                <c:pt idx="16">
                  <c:v>Πορτογαλία</c:v>
                </c:pt>
                <c:pt idx="17">
                  <c:v>Εσθονία</c:v>
                </c:pt>
                <c:pt idx="18">
                  <c:v>Γαλλία</c:v>
                </c:pt>
                <c:pt idx="19">
                  <c:v>Δανία</c:v>
                </c:pt>
                <c:pt idx="20">
                  <c:v>Λετονία</c:v>
                </c:pt>
                <c:pt idx="21">
                  <c:v>Ισπανία</c:v>
                </c:pt>
                <c:pt idx="22">
                  <c:v>Σουηδία</c:v>
                </c:pt>
                <c:pt idx="23">
                  <c:v>Ελλάδα</c:v>
                </c:pt>
                <c:pt idx="24">
                  <c:v>Λιθουανία</c:v>
                </c:pt>
                <c:pt idx="25">
                  <c:v>Μάλτα</c:v>
                </c:pt>
                <c:pt idx="26">
                  <c:v>Ουγγαρία</c:v>
                </c:pt>
                <c:pt idx="27">
                  <c:v>Κύπρος</c:v>
                </c:pt>
                <c:pt idx="28">
                  <c:v>Ιρλανδία</c:v>
                </c:pt>
              </c:strCache>
            </c:strRef>
          </c:cat>
          <c:val>
            <c:numRef>
              <c:f>Graph2!$D$3:$D$31</c:f>
              <c:numCache>
                <c:formatCode>General</c:formatCode>
                <c:ptCount val="29"/>
                <c:pt idx="0">
                  <c:v>73.2</c:v>
                </c:pt>
                <c:pt idx="1">
                  <c:v>71.3</c:v>
                </c:pt>
                <c:pt idx="2">
                  <c:v>67.5</c:v>
                </c:pt>
                <c:pt idx="3">
                  <c:v>70.400000000000006</c:v>
                </c:pt>
                <c:pt idx="4">
                  <c:v>69</c:v>
                </c:pt>
                <c:pt idx="5">
                  <c:v>69.5</c:v>
                </c:pt>
                <c:pt idx="6">
                  <c:v>68.5</c:v>
                </c:pt>
                <c:pt idx="7">
                  <c:v>61.4</c:v>
                </c:pt>
                <c:pt idx="8">
                  <c:v>59.6</c:v>
                </c:pt>
                <c:pt idx="9">
                  <c:v>56.3</c:v>
                </c:pt>
                <c:pt idx="10">
                  <c:v>55.8</c:v>
                </c:pt>
                <c:pt idx="11">
                  <c:v>50.5</c:v>
                </c:pt>
                <c:pt idx="12">
                  <c:v>52.6</c:v>
                </c:pt>
                <c:pt idx="13">
                  <c:v>47.3</c:v>
                </c:pt>
                <c:pt idx="14">
                  <c:v>40.1</c:v>
                </c:pt>
                <c:pt idx="15">
                  <c:v>46.8</c:v>
                </c:pt>
                <c:pt idx="16">
                  <c:v>44.9</c:v>
                </c:pt>
                <c:pt idx="17">
                  <c:v>35.700000000000003</c:v>
                </c:pt>
                <c:pt idx="18">
                  <c:v>41.5</c:v>
                </c:pt>
                <c:pt idx="19">
                  <c:v>42.5</c:v>
                </c:pt>
                <c:pt idx="20">
                  <c:v>39.800000000000004</c:v>
                </c:pt>
                <c:pt idx="21">
                  <c:v>35.200000000000003</c:v>
                </c:pt>
                <c:pt idx="22">
                  <c:v>38.200000000000003</c:v>
                </c:pt>
                <c:pt idx="23">
                  <c:v>29.9</c:v>
                </c:pt>
                <c:pt idx="24">
                  <c:v>26.8</c:v>
                </c:pt>
                <c:pt idx="25">
                  <c:v>25.6</c:v>
                </c:pt>
                <c:pt idx="26">
                  <c:v>23.2</c:v>
                </c:pt>
                <c:pt idx="27">
                  <c:v>15.6</c:v>
                </c:pt>
              </c:numCache>
            </c:numRef>
          </c:val>
        </c:ser>
        <c:ser>
          <c:idx val="1"/>
          <c:order val="1"/>
          <c:tx>
            <c:strRef>
              <c:f>Graph2!$E$2</c:f>
              <c:strCache>
                <c:ptCount val="1"/>
                <c:pt idx="0">
                  <c:v>2017</c:v>
                </c:pt>
              </c:strCache>
            </c:strRef>
          </c:tx>
          <c:spPr>
            <a:solidFill>
              <a:schemeClr val="tx2"/>
            </a:solidFill>
          </c:spPr>
          <c:invertIfNegative val="0"/>
          <c:cat>
            <c:strRef>
              <c:f>Graph2!$C$3:$C$31</c:f>
              <c:strCache>
                <c:ptCount val="29"/>
                <c:pt idx="0">
                  <c:v>Τσεχία</c:v>
                </c:pt>
                <c:pt idx="1">
                  <c:v>Φινλανδία</c:v>
                </c:pt>
                <c:pt idx="2">
                  <c:v>Σλοβενία</c:v>
                </c:pt>
                <c:pt idx="3">
                  <c:v>Κροατία</c:v>
                </c:pt>
                <c:pt idx="4">
                  <c:v>Σλοβακία</c:v>
                </c:pt>
                <c:pt idx="5">
                  <c:v>Αυστρία</c:v>
                </c:pt>
                <c:pt idx="6">
                  <c:v>Ολλανδία</c:v>
                </c:pt>
                <c:pt idx="7">
                  <c:v>Λουξεμβούργο</c:v>
                </c:pt>
                <c:pt idx="8">
                  <c:v>Βέλγιο</c:v>
                </c:pt>
                <c:pt idx="9">
                  <c:v>Ρουμανία</c:v>
                </c:pt>
                <c:pt idx="10">
                  <c:v>Ιταλία</c:v>
                </c:pt>
                <c:pt idx="11">
                  <c:v>Πολωνία</c:v>
                </c:pt>
                <c:pt idx="12">
                  <c:v>Βουλγαρία</c:v>
                </c:pt>
                <c:pt idx="13">
                  <c:v>ΕΕ-28</c:v>
                </c:pt>
                <c:pt idx="14">
                  <c:v>Ηνωμένο Βασίλειο</c:v>
                </c:pt>
                <c:pt idx="15">
                  <c:v>Γερμανία</c:v>
                </c:pt>
                <c:pt idx="16">
                  <c:v>Πορτογαλία</c:v>
                </c:pt>
                <c:pt idx="17">
                  <c:v>Εσθονία</c:v>
                </c:pt>
                <c:pt idx="18">
                  <c:v>Γαλλία</c:v>
                </c:pt>
                <c:pt idx="19">
                  <c:v>Δανία</c:v>
                </c:pt>
                <c:pt idx="20">
                  <c:v>Λετονία</c:v>
                </c:pt>
                <c:pt idx="21">
                  <c:v>Ισπανία</c:v>
                </c:pt>
                <c:pt idx="22">
                  <c:v>Σουηδία</c:v>
                </c:pt>
                <c:pt idx="23">
                  <c:v>Ελλάδα</c:v>
                </c:pt>
                <c:pt idx="24">
                  <c:v>Λιθουανία</c:v>
                </c:pt>
                <c:pt idx="25">
                  <c:v>Μάλτα</c:v>
                </c:pt>
                <c:pt idx="26">
                  <c:v>Ουγγαρία</c:v>
                </c:pt>
                <c:pt idx="27">
                  <c:v>Κύπρος</c:v>
                </c:pt>
                <c:pt idx="28">
                  <c:v>Ιρλανδία</c:v>
                </c:pt>
              </c:strCache>
            </c:strRef>
          </c:cat>
          <c:val>
            <c:numRef>
              <c:f>Graph2!$E$3:$E$31</c:f>
              <c:numCache>
                <c:formatCode>General</c:formatCode>
                <c:ptCount val="29"/>
                <c:pt idx="0">
                  <c:v>72.400000000000006</c:v>
                </c:pt>
                <c:pt idx="1">
                  <c:v>71.599999999999994</c:v>
                </c:pt>
                <c:pt idx="2">
                  <c:v>70.900000000000006</c:v>
                </c:pt>
                <c:pt idx="3">
                  <c:v>69.599999999999994</c:v>
                </c:pt>
                <c:pt idx="4">
                  <c:v>68.900000000000006</c:v>
                </c:pt>
                <c:pt idx="5">
                  <c:v>68.599999999999994</c:v>
                </c:pt>
                <c:pt idx="6">
                  <c:v>68.2</c:v>
                </c:pt>
                <c:pt idx="7">
                  <c:v>61.6</c:v>
                </c:pt>
                <c:pt idx="8">
                  <c:v>57.8</c:v>
                </c:pt>
                <c:pt idx="9">
                  <c:v>56.2</c:v>
                </c:pt>
                <c:pt idx="10">
                  <c:v>55.3</c:v>
                </c:pt>
                <c:pt idx="11">
                  <c:v>51.7</c:v>
                </c:pt>
                <c:pt idx="12">
                  <c:v>50.7</c:v>
                </c:pt>
                <c:pt idx="13">
                  <c:v>47.8</c:v>
                </c:pt>
                <c:pt idx="14">
                  <c:v>46.6</c:v>
                </c:pt>
                <c:pt idx="15">
                  <c:v>45.6</c:v>
                </c:pt>
                <c:pt idx="16">
                  <c:v>40.700000000000003</c:v>
                </c:pt>
                <c:pt idx="17">
                  <c:v>40.700000000000003</c:v>
                </c:pt>
                <c:pt idx="18">
                  <c:v>39.9</c:v>
                </c:pt>
                <c:pt idx="19">
                  <c:v>38.9</c:v>
                </c:pt>
                <c:pt idx="20">
                  <c:v>38.6</c:v>
                </c:pt>
                <c:pt idx="21">
                  <c:v>35.300000000000004</c:v>
                </c:pt>
                <c:pt idx="22">
                  <c:v>34.1</c:v>
                </c:pt>
                <c:pt idx="23">
                  <c:v>28.8</c:v>
                </c:pt>
                <c:pt idx="24">
                  <c:v>27.4</c:v>
                </c:pt>
                <c:pt idx="25">
                  <c:v>27.1</c:v>
                </c:pt>
                <c:pt idx="26">
                  <c:v>23</c:v>
                </c:pt>
                <c:pt idx="27">
                  <c:v>16.7</c:v>
                </c:pt>
                <c:pt idx="28">
                  <c:v>10.3</c:v>
                </c:pt>
              </c:numCache>
            </c:numRef>
          </c:val>
        </c:ser>
        <c:dLbls>
          <c:showLegendKey val="0"/>
          <c:showVal val="0"/>
          <c:showCatName val="0"/>
          <c:showSerName val="0"/>
          <c:showPercent val="0"/>
          <c:showBubbleSize val="0"/>
        </c:dLbls>
        <c:gapWidth val="150"/>
        <c:axId val="-459523024"/>
        <c:axId val="-459522480"/>
      </c:barChart>
      <c:catAx>
        <c:axId val="-459523024"/>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59522480"/>
        <c:crosses val="autoZero"/>
        <c:auto val="1"/>
        <c:lblAlgn val="ctr"/>
        <c:lblOffset val="100"/>
        <c:noMultiLvlLbl val="0"/>
      </c:catAx>
      <c:valAx>
        <c:axId val="-45952248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459523024"/>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Φύλλο1!$C$1</c:f>
              <c:strCache>
                <c:ptCount val="1"/>
                <c:pt idx="0">
                  <c:v>2015</c:v>
                </c:pt>
              </c:strCache>
            </c:strRef>
          </c:tx>
          <c:spPr>
            <a:solidFill>
              <a:schemeClr val="bg1">
                <a:lumMod val="65000"/>
              </a:schemeClr>
            </a:solidFill>
          </c:spPr>
          <c:invertIfNegative val="0"/>
          <c:cat>
            <c:strRef>
              <c:f>Φύλλο1!$B$2:$B$36</c:f>
              <c:strCache>
                <c:ptCount val="35"/>
                <c:pt idx="0">
                  <c:v>Μάλτα</c:v>
                </c:pt>
                <c:pt idx="1">
                  <c:v>Σουηδία</c:v>
                </c:pt>
                <c:pt idx="2">
                  <c:v>Γερμανία</c:v>
                </c:pt>
                <c:pt idx="3">
                  <c:v>Αυστρία</c:v>
                </c:pt>
                <c:pt idx="4">
                  <c:v>Δανία</c:v>
                </c:pt>
                <c:pt idx="5">
                  <c:v>Ολλανδία</c:v>
                </c:pt>
                <c:pt idx="6">
                  <c:v>Σλοβενία</c:v>
                </c:pt>
                <c:pt idx="7">
                  <c:v>Βουλγαρία</c:v>
                </c:pt>
                <c:pt idx="8">
                  <c:v>Πορτογαλία</c:v>
                </c:pt>
                <c:pt idx="9">
                  <c:v>Ουγγαρία</c:v>
                </c:pt>
                <c:pt idx="10">
                  <c:v>Λιθουανία</c:v>
                </c:pt>
                <c:pt idx="11">
                  <c:v>Τσεχία</c:v>
                </c:pt>
                <c:pt idx="12">
                  <c:v>Λετονία</c:v>
                </c:pt>
                <c:pt idx="13">
                  <c:v>Βέλγιο</c:v>
                </c:pt>
                <c:pt idx="14">
                  <c:v>Σλοβακία</c:v>
                </c:pt>
                <c:pt idx="15">
                  <c:v>Λουξεμβούργο</c:v>
                </c:pt>
                <c:pt idx="16">
                  <c:v>ΕΕ-28</c:v>
                </c:pt>
                <c:pt idx="17">
                  <c:v>Ηνωμένο Βασίλειο</c:v>
                </c:pt>
                <c:pt idx="18">
                  <c:v>Φινλανδία</c:v>
                </c:pt>
                <c:pt idx="19">
                  <c:v>Ρουμανία</c:v>
                </c:pt>
                <c:pt idx="20">
                  <c:v>Εσθονία</c:v>
                </c:pt>
                <c:pt idx="21">
                  <c:v>Πολωνία</c:v>
                </c:pt>
                <c:pt idx="22">
                  <c:v>Ιρλανδία</c:v>
                </c:pt>
                <c:pt idx="23">
                  <c:v>Κροατία</c:v>
                </c:pt>
                <c:pt idx="24">
                  <c:v>Κύπρος</c:v>
                </c:pt>
                <c:pt idx="25">
                  <c:v>Ισπανία</c:v>
                </c:pt>
                <c:pt idx="26">
                  <c:v>Γαλλία</c:v>
                </c:pt>
                <c:pt idx="27">
                  <c:v>Ιταλία</c:v>
                </c:pt>
                <c:pt idx="28">
                  <c:v>Ελλάδα</c:v>
                </c:pt>
                <c:pt idx="30">
                  <c:v>Νορβηγία</c:v>
                </c:pt>
                <c:pt idx="31">
                  <c:v>Ελβετία</c:v>
                </c:pt>
                <c:pt idx="32">
                  <c:v>Τουρκία</c:v>
                </c:pt>
                <c:pt idx="33">
                  <c:v>Β. Μακεδονία</c:v>
                </c:pt>
                <c:pt idx="34">
                  <c:v>Ισλανδία</c:v>
                </c:pt>
              </c:strCache>
            </c:strRef>
          </c:cat>
          <c:val>
            <c:numRef>
              <c:f>Φύλλο1!$C$2:$C$36</c:f>
              <c:numCache>
                <c:formatCode>General</c:formatCode>
                <c:ptCount val="35"/>
                <c:pt idx="1">
                  <c:v>88.7</c:v>
                </c:pt>
                <c:pt idx="2">
                  <c:v>88</c:v>
                </c:pt>
                <c:pt idx="3">
                  <c:v>86.8</c:v>
                </c:pt>
                <c:pt idx="5">
                  <c:v>84.1</c:v>
                </c:pt>
                <c:pt idx="6">
                  <c:v>78.099999999999994</c:v>
                </c:pt>
                <c:pt idx="7">
                  <c:v>77.900000000000006</c:v>
                </c:pt>
                <c:pt idx="8">
                  <c:v>77.400000000000006</c:v>
                </c:pt>
                <c:pt idx="9">
                  <c:v>79.099999999999994</c:v>
                </c:pt>
                <c:pt idx="10">
                  <c:v>76.900000000000006</c:v>
                </c:pt>
                <c:pt idx="11">
                  <c:v>81.2</c:v>
                </c:pt>
                <c:pt idx="12">
                  <c:v>81.2</c:v>
                </c:pt>
                <c:pt idx="14">
                  <c:v>76.7</c:v>
                </c:pt>
                <c:pt idx="15">
                  <c:v>89.2</c:v>
                </c:pt>
                <c:pt idx="16">
                  <c:v>77.2</c:v>
                </c:pt>
                <c:pt idx="17">
                  <c:v>79</c:v>
                </c:pt>
                <c:pt idx="18">
                  <c:v>75.900000000000006</c:v>
                </c:pt>
                <c:pt idx="19">
                  <c:v>75.599999999999994</c:v>
                </c:pt>
                <c:pt idx="20">
                  <c:v>83.1</c:v>
                </c:pt>
                <c:pt idx="23">
                  <c:v>69</c:v>
                </c:pt>
                <c:pt idx="24">
                  <c:v>75.8</c:v>
                </c:pt>
                <c:pt idx="25">
                  <c:v>70.2</c:v>
                </c:pt>
                <c:pt idx="26">
                  <c:v>70.5</c:v>
                </c:pt>
                <c:pt idx="27">
                  <c:v>63.1</c:v>
                </c:pt>
                <c:pt idx="28">
                  <c:v>58.2</c:v>
                </c:pt>
                <c:pt idx="30">
                  <c:v>90.7</c:v>
                </c:pt>
                <c:pt idx="31">
                  <c:v>86.5</c:v>
                </c:pt>
                <c:pt idx="32">
                  <c:v>68.7</c:v>
                </c:pt>
                <c:pt idx="34">
                  <c:v>92.4</c:v>
                </c:pt>
              </c:numCache>
            </c:numRef>
          </c:val>
        </c:ser>
        <c:ser>
          <c:idx val="1"/>
          <c:order val="1"/>
          <c:tx>
            <c:strRef>
              <c:f>Φύλλο1!$D$1</c:f>
              <c:strCache>
                <c:ptCount val="1"/>
                <c:pt idx="0">
                  <c:v>2018</c:v>
                </c:pt>
              </c:strCache>
            </c:strRef>
          </c:tx>
          <c:spPr>
            <a:ln>
              <a:solidFill>
                <a:schemeClr val="accent1"/>
              </a:solidFill>
            </a:ln>
          </c:spPr>
          <c:invertIfNegative val="0"/>
          <c:cat>
            <c:strRef>
              <c:f>Φύλλο1!$B$2:$B$36</c:f>
              <c:strCache>
                <c:ptCount val="35"/>
                <c:pt idx="0">
                  <c:v>Μάλτα</c:v>
                </c:pt>
                <c:pt idx="1">
                  <c:v>Σουηδία</c:v>
                </c:pt>
                <c:pt idx="2">
                  <c:v>Γερμανία</c:v>
                </c:pt>
                <c:pt idx="3">
                  <c:v>Αυστρία</c:v>
                </c:pt>
                <c:pt idx="4">
                  <c:v>Δανία</c:v>
                </c:pt>
                <c:pt idx="5">
                  <c:v>Ολλανδία</c:v>
                </c:pt>
                <c:pt idx="6">
                  <c:v>Σλοβενία</c:v>
                </c:pt>
                <c:pt idx="7">
                  <c:v>Βουλγαρία</c:v>
                </c:pt>
                <c:pt idx="8">
                  <c:v>Πορτογαλία</c:v>
                </c:pt>
                <c:pt idx="9">
                  <c:v>Ουγγαρία</c:v>
                </c:pt>
                <c:pt idx="10">
                  <c:v>Λιθουανία</c:v>
                </c:pt>
                <c:pt idx="11">
                  <c:v>Τσεχία</c:v>
                </c:pt>
                <c:pt idx="12">
                  <c:v>Λετονία</c:v>
                </c:pt>
                <c:pt idx="13">
                  <c:v>Βέλγιο</c:v>
                </c:pt>
                <c:pt idx="14">
                  <c:v>Σλοβακία</c:v>
                </c:pt>
                <c:pt idx="15">
                  <c:v>Λουξεμβούργο</c:v>
                </c:pt>
                <c:pt idx="16">
                  <c:v>ΕΕ-28</c:v>
                </c:pt>
                <c:pt idx="17">
                  <c:v>Ηνωμένο Βασίλειο</c:v>
                </c:pt>
                <c:pt idx="18">
                  <c:v>Φινλανδία</c:v>
                </c:pt>
                <c:pt idx="19">
                  <c:v>Ρουμανία</c:v>
                </c:pt>
                <c:pt idx="20">
                  <c:v>Εσθονία</c:v>
                </c:pt>
                <c:pt idx="21">
                  <c:v>Πολωνία</c:v>
                </c:pt>
                <c:pt idx="22">
                  <c:v>Ιρλανδία</c:v>
                </c:pt>
                <c:pt idx="23">
                  <c:v>Κροατία</c:v>
                </c:pt>
                <c:pt idx="24">
                  <c:v>Κύπρος</c:v>
                </c:pt>
                <c:pt idx="25">
                  <c:v>Ισπανία</c:v>
                </c:pt>
                <c:pt idx="26">
                  <c:v>Γαλλία</c:v>
                </c:pt>
                <c:pt idx="27">
                  <c:v>Ιταλία</c:v>
                </c:pt>
                <c:pt idx="28">
                  <c:v>Ελλάδα</c:v>
                </c:pt>
                <c:pt idx="30">
                  <c:v>Νορβηγία</c:v>
                </c:pt>
                <c:pt idx="31">
                  <c:v>Ελβετία</c:v>
                </c:pt>
                <c:pt idx="32">
                  <c:v>Τουρκία</c:v>
                </c:pt>
                <c:pt idx="33">
                  <c:v>Β. Μακεδονία</c:v>
                </c:pt>
                <c:pt idx="34">
                  <c:v>Ισλανδία</c:v>
                </c:pt>
              </c:strCache>
            </c:strRef>
          </c:cat>
          <c:val>
            <c:numRef>
              <c:f>Φύλλο1!$D$2:$D$36</c:f>
              <c:numCache>
                <c:formatCode>General</c:formatCode>
                <c:ptCount val="35"/>
                <c:pt idx="0">
                  <c:v>92.3</c:v>
                </c:pt>
                <c:pt idx="1">
                  <c:v>92.3</c:v>
                </c:pt>
                <c:pt idx="2">
                  <c:v>89.7</c:v>
                </c:pt>
                <c:pt idx="3">
                  <c:v>88.6</c:v>
                </c:pt>
                <c:pt idx="4">
                  <c:v>88.6</c:v>
                </c:pt>
                <c:pt idx="5">
                  <c:v>88.1</c:v>
                </c:pt>
                <c:pt idx="6">
                  <c:v>86.2</c:v>
                </c:pt>
                <c:pt idx="7">
                  <c:v>84.6</c:v>
                </c:pt>
                <c:pt idx="8">
                  <c:v>84.6</c:v>
                </c:pt>
                <c:pt idx="9">
                  <c:v>84.1</c:v>
                </c:pt>
                <c:pt idx="10">
                  <c:v>83.6</c:v>
                </c:pt>
                <c:pt idx="11">
                  <c:v>83.5</c:v>
                </c:pt>
                <c:pt idx="12">
                  <c:v>83.3</c:v>
                </c:pt>
                <c:pt idx="13">
                  <c:v>83.1</c:v>
                </c:pt>
                <c:pt idx="14">
                  <c:v>82.1</c:v>
                </c:pt>
                <c:pt idx="15">
                  <c:v>81.099999999999994</c:v>
                </c:pt>
                <c:pt idx="16">
                  <c:v>80.5</c:v>
                </c:pt>
                <c:pt idx="17">
                  <c:v>80.5</c:v>
                </c:pt>
                <c:pt idx="18">
                  <c:v>79.8</c:v>
                </c:pt>
                <c:pt idx="19">
                  <c:v>79.5</c:v>
                </c:pt>
                <c:pt idx="20">
                  <c:v>79.099999999999994</c:v>
                </c:pt>
                <c:pt idx="21">
                  <c:v>79.099999999999994</c:v>
                </c:pt>
                <c:pt idx="22">
                  <c:v>78.099999999999994</c:v>
                </c:pt>
                <c:pt idx="23">
                  <c:v>77.7</c:v>
                </c:pt>
                <c:pt idx="24">
                  <c:v>76.599999999999994</c:v>
                </c:pt>
                <c:pt idx="25">
                  <c:v>75.8</c:v>
                </c:pt>
                <c:pt idx="26">
                  <c:v>74</c:v>
                </c:pt>
                <c:pt idx="27">
                  <c:v>66</c:v>
                </c:pt>
                <c:pt idx="28">
                  <c:v>63.1</c:v>
                </c:pt>
                <c:pt idx="30">
                  <c:v>91.7</c:v>
                </c:pt>
                <c:pt idx="31">
                  <c:v>87.8</c:v>
                </c:pt>
                <c:pt idx="32">
                  <c:v>67.400000000000006</c:v>
                </c:pt>
                <c:pt idx="33">
                  <c:v>62.1</c:v>
                </c:pt>
              </c:numCache>
            </c:numRef>
          </c:val>
        </c:ser>
        <c:dLbls>
          <c:showLegendKey val="0"/>
          <c:showVal val="0"/>
          <c:showCatName val="0"/>
          <c:showSerName val="0"/>
          <c:showPercent val="0"/>
          <c:showBubbleSize val="0"/>
        </c:dLbls>
        <c:gapWidth val="150"/>
        <c:axId val="-459513232"/>
        <c:axId val="-459517584"/>
      </c:barChart>
      <c:catAx>
        <c:axId val="-459513232"/>
        <c:scaling>
          <c:orientation val="minMax"/>
        </c:scaling>
        <c:delete val="0"/>
        <c:axPos val="b"/>
        <c:numFmt formatCode="General" sourceLinked="0"/>
        <c:majorTickMark val="out"/>
        <c:minorTickMark val="none"/>
        <c:tickLblPos val="nextTo"/>
        <c:crossAx val="-459517584"/>
        <c:crosses val="autoZero"/>
        <c:auto val="1"/>
        <c:lblAlgn val="ctr"/>
        <c:lblOffset val="100"/>
        <c:noMultiLvlLbl val="0"/>
      </c:catAx>
      <c:valAx>
        <c:axId val="-459517584"/>
        <c:scaling>
          <c:orientation val="minMax"/>
        </c:scaling>
        <c:delete val="0"/>
        <c:axPos val="l"/>
        <c:majorGridlines/>
        <c:numFmt formatCode="General" sourceLinked="1"/>
        <c:majorTickMark val="out"/>
        <c:minorTickMark val="none"/>
        <c:tickLblPos val="nextTo"/>
        <c:crossAx val="-459513232"/>
        <c:crosses val="autoZero"/>
        <c:crossBetween val="between"/>
      </c:valAx>
    </c:plotArea>
    <c:legend>
      <c:legendPos val="t"/>
      <c:overlay val="0"/>
    </c:legend>
    <c:plotVisOnly val="1"/>
    <c:dispBlanksAs val="gap"/>
    <c:showDLblsOverMax val="0"/>
  </c:chart>
  <c:spPr>
    <a:ln w="9525"/>
  </c:spPr>
  <c:txPr>
    <a:bodyPr/>
    <a:lstStyle/>
    <a:p>
      <a:pPr>
        <a:defRPr sz="950" baseline="0">
          <a:latin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9F36B-601A-4CE2-B676-7E524FD64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9923</Words>
  <Characters>56565</Characters>
  <Application>Microsoft Office Word</Application>
  <DocSecurity>0</DocSecurity>
  <Lines>471</Lines>
  <Paragraphs>132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two</Company>
  <LinksUpToDate>false</LinksUpToDate>
  <CharactersWithSpaces>66356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Anna Faltaits</cp:lastModifiedBy>
  <cp:revision>2</cp:revision>
  <cp:lastPrinted>2019-05-02T09:21:00Z</cp:lastPrinted>
  <dcterms:created xsi:type="dcterms:W3CDTF">2020-07-09T10:34:00Z</dcterms:created>
  <dcterms:modified xsi:type="dcterms:W3CDTF">2020-07-09T10:34:00Z</dcterms:modified>
</cp:coreProperties>
</file>