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66D0" w14:textId="77777777" w:rsidR="00680BAD" w:rsidRPr="004B38A2" w:rsidRDefault="004450BF" w:rsidP="004B38A2">
      <w:pPr>
        <w:spacing w:before="120" w:after="120" w:line="240" w:lineRule="auto"/>
        <w:jc w:val="both"/>
        <w:rPr>
          <w:rFonts w:eastAsia="Arial" w:cstheme="minorHAnsi"/>
          <w:sz w:val="28"/>
          <w:szCs w:val="28"/>
        </w:rPr>
      </w:pPr>
      <w:r w:rsidRPr="004B38A2">
        <w:rPr>
          <w:rFonts w:cstheme="minorHAnsi"/>
          <w:sz w:val="28"/>
          <w:szCs w:val="28"/>
        </w:rPr>
        <w:object w:dxaOrig="7971" w:dyaOrig="2327" w14:anchorId="29C490AC">
          <v:rect id="rectole0000000000" o:spid="_x0000_i1025" style="width:398.25pt;height:116.25pt" o:ole="" o:preferrelative="t" stroked="f">
            <v:imagedata r:id="rId8" o:title=""/>
          </v:rect>
          <o:OLEObject Type="Embed" ProgID="StaticMetafile" ShapeID="rectole0000000000" DrawAspect="Content" ObjectID="_1652258556" r:id="rId9"/>
        </w:object>
      </w:r>
    </w:p>
    <w:p w14:paraId="672A6659" w14:textId="66749EB1" w:rsidR="00680BAD" w:rsidRPr="004B38A2" w:rsidRDefault="006D6D79" w:rsidP="00345BF9">
      <w:pPr>
        <w:spacing w:before="120" w:after="120" w:line="240" w:lineRule="auto"/>
        <w:jc w:val="right"/>
        <w:rPr>
          <w:rFonts w:eastAsia="Arial" w:cstheme="minorHAnsi"/>
          <w:b/>
          <w:bCs/>
          <w:color w:val="000000"/>
          <w:sz w:val="28"/>
          <w:szCs w:val="28"/>
        </w:rPr>
      </w:pPr>
      <w:r>
        <w:rPr>
          <w:rFonts w:eastAsia="Arial" w:cstheme="minorHAnsi"/>
          <w:b/>
          <w:bCs/>
          <w:color w:val="000000"/>
          <w:sz w:val="28"/>
          <w:szCs w:val="28"/>
        </w:rPr>
        <w:t>Παρα</w:t>
      </w:r>
      <w:r w:rsidR="003B2614">
        <w:rPr>
          <w:rFonts w:eastAsia="Arial" w:cstheme="minorHAnsi"/>
          <w:b/>
          <w:bCs/>
          <w:color w:val="000000"/>
          <w:sz w:val="28"/>
          <w:szCs w:val="28"/>
        </w:rPr>
        <w:t>σκευή</w:t>
      </w:r>
      <w:r w:rsidR="36ACBDCE" w:rsidRPr="004B38A2">
        <w:rPr>
          <w:rFonts w:eastAsia="Arial" w:cstheme="minorHAnsi"/>
          <w:b/>
          <w:bCs/>
          <w:color w:val="000000"/>
          <w:sz w:val="28"/>
          <w:szCs w:val="28"/>
        </w:rPr>
        <w:t>, 2</w:t>
      </w:r>
      <w:r w:rsidR="003B2614">
        <w:rPr>
          <w:rFonts w:eastAsia="Arial" w:cstheme="minorHAnsi"/>
          <w:b/>
          <w:bCs/>
          <w:color w:val="000000"/>
          <w:sz w:val="28"/>
          <w:szCs w:val="28"/>
        </w:rPr>
        <w:t>9</w:t>
      </w:r>
      <w:r w:rsidR="36ACBDCE" w:rsidRPr="004B38A2">
        <w:rPr>
          <w:rFonts w:eastAsia="Arial" w:cstheme="minorHAnsi"/>
          <w:b/>
          <w:bCs/>
          <w:color w:val="000000"/>
          <w:sz w:val="28"/>
          <w:szCs w:val="28"/>
        </w:rPr>
        <w:t xml:space="preserve"> Μαΐου 2020</w:t>
      </w:r>
    </w:p>
    <w:p w14:paraId="4A9E8990" w14:textId="2B9E99FA" w:rsidR="00EC41A5" w:rsidRPr="004B38A2" w:rsidRDefault="00EC41A5" w:rsidP="00D71CEE">
      <w:pPr>
        <w:pStyle w:val="paragraph"/>
        <w:spacing w:before="0" w:beforeAutospacing="0" w:after="0" w:afterAutospacing="0"/>
        <w:jc w:val="center"/>
        <w:textAlignment w:val="baseline"/>
        <w:rPr>
          <w:rFonts w:asciiTheme="minorHAnsi" w:hAnsiTheme="minorHAnsi" w:cstheme="minorHAnsi"/>
          <w:sz w:val="28"/>
          <w:szCs w:val="28"/>
        </w:rPr>
      </w:pPr>
      <w:bookmarkStart w:id="0" w:name="_GoBack"/>
      <w:bookmarkEnd w:id="0"/>
      <w:r w:rsidRPr="004B38A2">
        <w:rPr>
          <w:rStyle w:val="normaltextrun"/>
          <w:rFonts w:asciiTheme="minorHAnsi" w:hAnsiTheme="minorHAnsi" w:cstheme="minorHAnsi"/>
          <w:b/>
          <w:bCs/>
          <w:sz w:val="28"/>
          <w:szCs w:val="28"/>
          <w:u w:val="single"/>
        </w:rPr>
        <w:t>Ενημερωτικό Σημείωμα</w:t>
      </w:r>
    </w:p>
    <w:p w14:paraId="3C69817F" w14:textId="2DC94F2E"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3699B370" w14:textId="7E06BE4F"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Με τροπολογία του Υπουργείου Μετανάστευσης και Ασύλου, η οποία ενσωματώθηκε στον</w:t>
      </w:r>
      <w:r w:rsidR="00E662A1">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Ν.</w:t>
      </w:r>
      <w:r w:rsidR="00E662A1">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4674/2020</w:t>
      </w:r>
      <w:r w:rsidR="00E662A1">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(άρθρο 111)</w:t>
      </w:r>
      <w:r w:rsidR="00E662A1">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που δημοσιεύθηκε στις 11-03-2020, ορίστηκαν οι προθεσμίες για την έξοδο από προγράμματα φιλοξενίας και το</w:t>
      </w:r>
      <w:r w:rsidR="00F3584E">
        <w:rPr>
          <w:rStyle w:val="normaltextrun"/>
          <w:rFonts w:asciiTheme="minorHAnsi" w:hAnsiTheme="minorHAnsi" w:cstheme="minorHAnsi"/>
          <w:sz w:val="28"/>
          <w:szCs w:val="28"/>
        </w:rPr>
        <w:t>ν</w:t>
      </w:r>
      <w:r w:rsidRPr="004B38A2">
        <w:rPr>
          <w:rStyle w:val="normaltextrun"/>
          <w:rFonts w:asciiTheme="minorHAnsi" w:hAnsiTheme="minorHAnsi" w:cstheme="minorHAnsi"/>
          <w:sz w:val="28"/>
          <w:szCs w:val="28"/>
        </w:rPr>
        <w:t> τερματισμό παροχών σε είδος και σε μορφή χρηματικού βοηθήματος για αναγνωρισμένους πρόσφυγες, καθώς και για όσους έχουν λάβει τελεσίδικες απορριπτικές αποφάσεις στο αίτημα ασύλου τους. </w:t>
      </w:r>
      <w:r w:rsidRPr="004B38A2">
        <w:rPr>
          <w:rStyle w:val="eop"/>
          <w:rFonts w:asciiTheme="minorHAnsi" w:hAnsiTheme="minorHAnsi" w:cstheme="minorHAnsi"/>
          <w:sz w:val="28"/>
          <w:szCs w:val="28"/>
        </w:rPr>
        <w:t> </w:t>
      </w:r>
    </w:p>
    <w:p w14:paraId="4185A269" w14:textId="1EEF6A6C"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3EB45E00" w14:textId="284574AE"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 xml:space="preserve">Το πρόγραμμα “ESTIA” αφορά αιτούντες άσυλο και όχι αναγνωρισμένους πρόσφυγες. Η αποχώρηση των αναγνωρισμένων ή αυτών που </w:t>
      </w:r>
      <w:r w:rsidR="000C772F" w:rsidRPr="004B38A2">
        <w:rPr>
          <w:rStyle w:val="normaltextrun"/>
          <w:rFonts w:asciiTheme="minorHAnsi" w:hAnsiTheme="minorHAnsi" w:cstheme="minorHAnsi"/>
          <w:sz w:val="28"/>
          <w:szCs w:val="28"/>
        </w:rPr>
        <w:t>δεν</w:t>
      </w:r>
      <w:r w:rsidR="000C772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δικαιούνται άσυλο κρίνεται αναγκαία, ώστε να επωφεληθούν οι πραγματικοί δικαιούχοι του προγράμματος. Με αυτό το τρόπο εξασφαλίζονται χιλιάδες θέσεις διαμονής σε υφιστάμενους χώρους της ηπειρωτικής Ελλάδας για αιτούντες άσυλο, ώστε να καταστεί εφικτή η άμεση αποσυμφόρηση των νησιών. </w:t>
      </w:r>
      <w:r w:rsidRPr="004B38A2">
        <w:rPr>
          <w:rStyle w:val="eop"/>
          <w:rFonts w:asciiTheme="minorHAnsi" w:hAnsiTheme="minorHAnsi" w:cstheme="minorHAnsi"/>
          <w:sz w:val="28"/>
          <w:szCs w:val="28"/>
        </w:rPr>
        <w:t> </w:t>
      </w:r>
    </w:p>
    <w:p w14:paraId="28870742" w14:textId="61D27934"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5F2E3FF9" w14:textId="5CB06C88" w:rsidR="00EC41A5" w:rsidRDefault="00EC41A5" w:rsidP="004B38A2">
      <w:pPr>
        <w:pStyle w:val="paragraph"/>
        <w:spacing w:before="0" w:beforeAutospacing="0" w:after="0" w:afterAutospacing="0"/>
        <w:jc w:val="both"/>
        <w:textAlignment w:val="baseline"/>
        <w:rPr>
          <w:rStyle w:val="normaltextrun"/>
          <w:rFonts w:asciiTheme="minorHAnsi" w:hAnsiTheme="minorHAnsi" w:cstheme="minorHAnsi"/>
          <w:sz w:val="28"/>
          <w:szCs w:val="28"/>
        </w:rPr>
      </w:pPr>
      <w:r w:rsidRPr="004B38A2">
        <w:rPr>
          <w:rStyle w:val="normaltextrun"/>
          <w:rFonts w:asciiTheme="minorHAnsi" w:hAnsiTheme="minorHAnsi" w:cstheme="minorHAnsi"/>
          <w:sz w:val="28"/>
          <w:szCs w:val="28"/>
        </w:rPr>
        <w:t>Το Υπουργείο Μετανάστευσης και Ασύλου χωρίς κανέναν αιφνιδιασμό προχωρά στην εφαρμογή</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των εν λόγω διατάξεων.</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Η αποχώρηση τους από τις δομές θα εκκινήσει την 1</w:t>
      </w:r>
      <w:r w:rsidRPr="004B38A2">
        <w:rPr>
          <w:rStyle w:val="normaltextrun"/>
          <w:rFonts w:asciiTheme="minorHAnsi" w:hAnsiTheme="minorHAnsi" w:cstheme="minorHAnsi"/>
          <w:sz w:val="28"/>
          <w:szCs w:val="28"/>
          <w:vertAlign w:val="superscript"/>
        </w:rPr>
        <w:t>η</w:t>
      </w:r>
      <w:r w:rsidRPr="004B38A2">
        <w:rPr>
          <w:rStyle w:val="normaltextrun"/>
          <w:rFonts w:asciiTheme="minorHAnsi" w:hAnsiTheme="minorHAnsi" w:cstheme="minorHAnsi"/>
          <w:sz w:val="28"/>
          <w:szCs w:val="28"/>
        </w:rPr>
        <w:t> Ιουνίου 2020 και θα πραγματοποιείται συστηματικά, σύμφωνα με την κείμενη νομοθεσία. Η διαδικασία πραγματοποιείται υπό την εποπτεία της Υπηρεσία Υποδοχής και Ταυτοποίησης, ενώ ως αρμόδια αρχή έχει οριστεί η Διεύθυνση Προστασίας Αιτούντων Άσυλο.</w:t>
      </w:r>
    </w:p>
    <w:p w14:paraId="7740858E" w14:textId="77777777" w:rsidR="004B38A2" w:rsidRPr="004B38A2" w:rsidRDefault="004B38A2" w:rsidP="004B38A2">
      <w:pPr>
        <w:pStyle w:val="paragraph"/>
        <w:spacing w:before="0" w:beforeAutospacing="0" w:after="0" w:afterAutospacing="0"/>
        <w:jc w:val="both"/>
        <w:textAlignment w:val="baseline"/>
        <w:rPr>
          <w:rFonts w:asciiTheme="minorHAnsi" w:hAnsiTheme="minorHAnsi" w:cstheme="minorHAnsi"/>
          <w:sz w:val="28"/>
          <w:szCs w:val="28"/>
        </w:rPr>
      </w:pPr>
    </w:p>
    <w:p w14:paraId="0C591ADD" w14:textId="2E176DB8" w:rsidR="00EC41A5" w:rsidRDefault="00EC41A5" w:rsidP="1CD950DC">
      <w:pPr>
        <w:pStyle w:val="paragraph"/>
        <w:spacing w:before="0" w:beforeAutospacing="0" w:after="0" w:afterAutospacing="0"/>
        <w:jc w:val="both"/>
        <w:textAlignment w:val="baseline"/>
        <w:rPr>
          <w:rStyle w:val="normaltextrun"/>
          <w:rFonts w:asciiTheme="minorHAnsi" w:hAnsiTheme="minorHAnsi" w:cstheme="minorBidi"/>
          <w:sz w:val="28"/>
          <w:szCs w:val="28"/>
        </w:rPr>
      </w:pPr>
      <w:r w:rsidRPr="763B4B7E">
        <w:rPr>
          <w:rStyle w:val="normaltextrun"/>
          <w:rFonts w:asciiTheme="minorHAnsi" w:hAnsiTheme="minorHAnsi" w:cstheme="minorBidi"/>
          <w:sz w:val="28"/>
          <w:szCs w:val="28"/>
        </w:rPr>
        <w:t>Συνολικά,</w:t>
      </w:r>
      <w:r w:rsidR="009C0FA0">
        <w:rPr>
          <w:rStyle w:val="normaltextrun"/>
          <w:rFonts w:asciiTheme="minorHAnsi" w:hAnsiTheme="minorHAnsi" w:cstheme="minorBidi"/>
          <w:sz w:val="28"/>
          <w:szCs w:val="28"/>
        </w:rPr>
        <w:t xml:space="preserve"> από</w:t>
      </w:r>
      <w:r w:rsidRPr="763B4B7E">
        <w:rPr>
          <w:rStyle w:val="normaltextrun"/>
          <w:rFonts w:asciiTheme="minorHAnsi" w:hAnsiTheme="minorHAnsi" w:cstheme="minorBidi"/>
          <w:sz w:val="28"/>
          <w:szCs w:val="28"/>
        </w:rPr>
        <w:t xml:space="preserve"> την 01-06-2020, αναμένεται ότι θα αποχωρήσουν</w:t>
      </w:r>
      <w:r w:rsidR="2CDFE7AE" w:rsidRPr="763B4B7E">
        <w:rPr>
          <w:rStyle w:val="normaltextrun"/>
          <w:rFonts w:asciiTheme="minorHAnsi" w:hAnsiTheme="minorHAnsi" w:cstheme="minorBidi"/>
          <w:sz w:val="28"/>
          <w:szCs w:val="28"/>
        </w:rPr>
        <w:t xml:space="preserve"> σταδιακά</w:t>
      </w:r>
      <w:r w:rsidRPr="763B4B7E">
        <w:rPr>
          <w:rStyle w:val="normaltextrun"/>
          <w:rFonts w:asciiTheme="minorHAnsi" w:hAnsiTheme="minorHAnsi" w:cstheme="minorBidi"/>
          <w:sz w:val="28"/>
          <w:szCs w:val="28"/>
        </w:rPr>
        <w:t xml:space="preserve"> από τα διαμερίσματα του προγράμματος «</w:t>
      </w:r>
      <w:r w:rsidRPr="763B4B7E">
        <w:rPr>
          <w:rStyle w:val="normaltextrun"/>
          <w:rFonts w:asciiTheme="minorHAnsi" w:hAnsiTheme="minorHAnsi" w:cstheme="minorBidi"/>
          <w:sz w:val="28"/>
          <w:szCs w:val="28"/>
          <w:lang w:val="en-US"/>
        </w:rPr>
        <w:t>ESTIA</w:t>
      </w:r>
      <w:r w:rsidRPr="763B4B7E">
        <w:rPr>
          <w:rStyle w:val="normaltextrun"/>
          <w:rFonts w:asciiTheme="minorHAnsi" w:hAnsiTheme="minorHAnsi" w:cstheme="minorBidi"/>
          <w:sz w:val="28"/>
          <w:szCs w:val="28"/>
        </w:rPr>
        <w:t>» </w:t>
      </w:r>
      <w:r w:rsidR="0673B16C" w:rsidRPr="763B4B7E">
        <w:rPr>
          <w:rStyle w:val="normaltextrun"/>
          <w:rFonts w:asciiTheme="minorHAnsi" w:hAnsiTheme="minorHAnsi" w:cstheme="minorBidi"/>
          <w:sz w:val="28"/>
          <w:szCs w:val="28"/>
        </w:rPr>
        <w:t>4.</w:t>
      </w:r>
      <w:r w:rsidR="222AAB5C" w:rsidRPr="763B4B7E">
        <w:rPr>
          <w:rStyle w:val="normaltextrun"/>
          <w:rFonts w:asciiTheme="minorHAnsi" w:hAnsiTheme="minorHAnsi" w:cstheme="minorBidi"/>
          <w:sz w:val="28"/>
          <w:szCs w:val="28"/>
        </w:rPr>
        <w:t>000</w:t>
      </w:r>
      <w:r w:rsidRPr="763B4B7E">
        <w:rPr>
          <w:rStyle w:val="normaltextrun"/>
          <w:rFonts w:asciiTheme="minorHAnsi" w:hAnsiTheme="minorHAnsi" w:cstheme="minorBidi"/>
          <w:sz w:val="28"/>
          <w:szCs w:val="28"/>
        </w:rPr>
        <w:t xml:space="preserve"> άτομα, </w:t>
      </w:r>
      <w:r w:rsidR="050A578F" w:rsidRPr="763B4B7E">
        <w:rPr>
          <w:rStyle w:val="normaltextrun"/>
          <w:rFonts w:asciiTheme="minorHAnsi" w:hAnsiTheme="minorHAnsi" w:cstheme="minorBidi"/>
          <w:sz w:val="28"/>
          <w:szCs w:val="28"/>
        </w:rPr>
        <w:t xml:space="preserve">1.200 αυτόνομα διαμένοντες, </w:t>
      </w:r>
      <w:r w:rsidRPr="763B4B7E">
        <w:rPr>
          <w:rStyle w:val="normaltextrun"/>
          <w:rFonts w:asciiTheme="minorHAnsi" w:hAnsiTheme="minorHAnsi" w:cstheme="minorBidi"/>
          <w:sz w:val="28"/>
          <w:szCs w:val="28"/>
        </w:rPr>
        <w:t>ενώ από τα Κέντρα Υποδοχής και Ταυτοποίησης, τις δομές φιλοξενίας της ενδοχώρας, καθώς και από θέσεις υποδοχής σε ξενοδοχεία του προγράμματος «</w:t>
      </w:r>
      <w:proofErr w:type="spellStart"/>
      <w:r w:rsidRPr="763B4B7E">
        <w:rPr>
          <w:rStyle w:val="spellingerror"/>
          <w:rFonts w:asciiTheme="minorHAnsi" w:hAnsiTheme="minorHAnsi" w:cstheme="minorBidi"/>
          <w:sz w:val="28"/>
          <w:szCs w:val="28"/>
          <w:lang w:val="en-US"/>
        </w:rPr>
        <w:t>Filoxenia</w:t>
      </w:r>
      <w:proofErr w:type="spellEnd"/>
      <w:r w:rsidRPr="763B4B7E">
        <w:rPr>
          <w:rStyle w:val="normaltextrun"/>
          <w:rFonts w:asciiTheme="minorHAnsi" w:hAnsiTheme="minorHAnsi" w:cstheme="minorBidi"/>
          <w:sz w:val="28"/>
          <w:szCs w:val="28"/>
        </w:rPr>
        <w:t>»</w:t>
      </w:r>
      <w:r w:rsidR="004B38A2" w:rsidRPr="763B4B7E">
        <w:rPr>
          <w:rStyle w:val="normaltextrun"/>
          <w:rFonts w:asciiTheme="minorHAnsi" w:hAnsiTheme="minorHAnsi" w:cstheme="minorBidi"/>
          <w:sz w:val="28"/>
          <w:szCs w:val="28"/>
        </w:rPr>
        <w:t xml:space="preserve"> </w:t>
      </w:r>
      <w:r w:rsidRPr="763B4B7E">
        <w:rPr>
          <w:rStyle w:val="normaltextrun"/>
          <w:rFonts w:asciiTheme="minorHAnsi" w:hAnsiTheme="minorHAnsi" w:cstheme="minorBidi"/>
          <w:sz w:val="28"/>
          <w:szCs w:val="28"/>
        </w:rPr>
        <w:t>επιπλέον</w:t>
      </w:r>
      <w:r w:rsidR="004B38A2" w:rsidRPr="763B4B7E">
        <w:rPr>
          <w:rStyle w:val="normaltextrun"/>
          <w:rFonts w:asciiTheme="minorHAnsi" w:hAnsiTheme="minorHAnsi" w:cstheme="minorBidi"/>
          <w:sz w:val="28"/>
          <w:szCs w:val="28"/>
        </w:rPr>
        <w:t xml:space="preserve"> </w:t>
      </w:r>
      <w:r w:rsidR="50800BFC" w:rsidRPr="763B4B7E">
        <w:rPr>
          <w:rStyle w:val="normaltextrun"/>
          <w:rFonts w:asciiTheme="minorHAnsi" w:hAnsiTheme="minorHAnsi" w:cstheme="minorBidi"/>
          <w:sz w:val="28"/>
          <w:szCs w:val="28"/>
        </w:rPr>
        <w:t>6</w:t>
      </w:r>
      <w:r w:rsidR="2A6D71FB" w:rsidRPr="763B4B7E">
        <w:rPr>
          <w:rStyle w:val="normaltextrun"/>
          <w:rFonts w:asciiTheme="minorHAnsi" w:hAnsiTheme="minorHAnsi" w:cstheme="minorBidi"/>
          <w:sz w:val="28"/>
          <w:szCs w:val="28"/>
        </w:rPr>
        <w:t>.037</w:t>
      </w:r>
      <w:r w:rsidR="1BB706FA" w:rsidRPr="763B4B7E">
        <w:rPr>
          <w:rStyle w:val="normaltextrun"/>
          <w:rFonts w:asciiTheme="minorHAnsi" w:hAnsiTheme="minorHAnsi" w:cstheme="minorBidi"/>
          <w:sz w:val="28"/>
          <w:szCs w:val="28"/>
        </w:rPr>
        <w:t xml:space="preserve"> (σύνολο 11.237).</w:t>
      </w:r>
      <w:r w:rsidR="14B23975" w:rsidRPr="763B4B7E">
        <w:rPr>
          <w:rStyle w:val="normaltextrun"/>
          <w:rFonts w:asciiTheme="minorHAnsi" w:hAnsiTheme="minorHAnsi" w:cstheme="minorBidi"/>
          <w:sz w:val="28"/>
          <w:szCs w:val="28"/>
        </w:rPr>
        <w:t xml:space="preserve"> </w:t>
      </w:r>
      <w:r w:rsidR="48137922" w:rsidRPr="763B4B7E">
        <w:rPr>
          <w:rStyle w:val="normaltextrun"/>
          <w:rFonts w:asciiTheme="minorHAnsi" w:hAnsiTheme="minorHAnsi" w:cstheme="minorBidi"/>
          <w:sz w:val="28"/>
          <w:szCs w:val="28"/>
        </w:rPr>
        <w:t>Α</w:t>
      </w:r>
      <w:r w:rsidRPr="763B4B7E">
        <w:rPr>
          <w:rStyle w:val="normaltextrun"/>
          <w:rFonts w:asciiTheme="minorHAnsi" w:hAnsiTheme="minorHAnsi" w:cstheme="minorBidi"/>
          <w:sz w:val="28"/>
          <w:szCs w:val="28"/>
        </w:rPr>
        <w:t>πό την</w:t>
      </w:r>
      <w:r w:rsidR="004B38A2" w:rsidRPr="763B4B7E">
        <w:rPr>
          <w:rStyle w:val="normaltextrun"/>
          <w:rFonts w:asciiTheme="minorHAnsi" w:hAnsiTheme="minorHAnsi" w:cstheme="minorBidi"/>
          <w:sz w:val="28"/>
          <w:szCs w:val="28"/>
        </w:rPr>
        <w:t xml:space="preserve"> </w:t>
      </w:r>
      <w:r w:rsidRPr="763B4B7E">
        <w:rPr>
          <w:rStyle w:val="normaltextrun"/>
          <w:rFonts w:asciiTheme="minorHAnsi" w:hAnsiTheme="minorHAnsi" w:cstheme="minorBidi"/>
          <w:sz w:val="28"/>
          <w:szCs w:val="28"/>
        </w:rPr>
        <w:t xml:space="preserve">01-09-2020 οι παροχές σε χρήμα και οι προπληρωμένες κάρτες θα χρησιμοποιούνται από τους </w:t>
      </w:r>
      <w:r w:rsidRPr="763B4B7E">
        <w:rPr>
          <w:rStyle w:val="normaltextrun"/>
          <w:rFonts w:asciiTheme="minorHAnsi" w:hAnsiTheme="minorHAnsi" w:cstheme="minorBidi"/>
          <w:sz w:val="28"/>
          <w:szCs w:val="28"/>
        </w:rPr>
        <w:lastRenderedPageBreak/>
        <w:t>δικαιούχους αποκλειστικά και μόνο για την αγορά αγαθών και προϊόντων</w:t>
      </w:r>
      <w:r w:rsidR="00A7535F">
        <w:rPr>
          <w:rStyle w:val="normaltextrun"/>
          <w:rFonts w:asciiTheme="minorHAnsi" w:hAnsiTheme="minorHAnsi" w:cstheme="minorBidi"/>
          <w:sz w:val="28"/>
          <w:szCs w:val="28"/>
        </w:rPr>
        <w:t xml:space="preserve"> και όχι για ανάληψη μετρητών</w:t>
      </w:r>
      <w:r w:rsidRPr="763B4B7E">
        <w:rPr>
          <w:rStyle w:val="normaltextrun"/>
          <w:rFonts w:asciiTheme="minorHAnsi" w:hAnsiTheme="minorHAnsi" w:cstheme="minorBidi"/>
          <w:sz w:val="28"/>
          <w:szCs w:val="28"/>
        </w:rPr>
        <w:t>.</w:t>
      </w:r>
    </w:p>
    <w:p w14:paraId="73A2D31D" w14:textId="77777777" w:rsidR="004B38A2" w:rsidRPr="004B38A2" w:rsidRDefault="004B38A2" w:rsidP="004B38A2">
      <w:pPr>
        <w:pStyle w:val="paragraph"/>
        <w:spacing w:before="0" w:beforeAutospacing="0" w:after="0" w:afterAutospacing="0"/>
        <w:jc w:val="both"/>
        <w:textAlignment w:val="baseline"/>
        <w:rPr>
          <w:rFonts w:asciiTheme="minorHAnsi" w:hAnsiTheme="minorHAnsi" w:cstheme="minorHAnsi"/>
          <w:sz w:val="28"/>
          <w:szCs w:val="28"/>
        </w:rPr>
      </w:pPr>
    </w:p>
    <w:p w14:paraId="516836DF" w14:textId="439C5A0F"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  ομαλή μετάβαση των δικαιούχων διεθνούς προστασίας από το εθνικό σύστημα υποδοχής στην κοινωνική ένταξη  περιλαμβάνει τους εξής άξονες δράσεων και ενεργειών:  α) Συνεργασία με τις αρμόδιες υπηρεσίες του ΟΑΕΔ για το σχεδιασμό νέων ή την προσαρμογή υπαρχόντων προγραμμάτων επαγγελματικής κατάρτισης, ώστε να διευκολύνεται η πρόσβαση των δικαιούχων διεθνή προστασία σε αυτά  β) Συνεργασία με τις αρμόδιες υπηρεσίες του ΟΠΕΚΑ για την πρόσβαση σε κοινωνικά επιδόματα, γ) πρόσβαση όλων των αιτούντων διεθνή προστασία σε τραπεζικούς λογαριασμούς, μέσω των οποίων θα λαμβάνουν εφεξής το οικονομικό τους βοήθημα (ESTIA II</w:t>
      </w:r>
      <w:r w:rsidR="00E662A1">
        <w:rPr>
          <w:rStyle w:val="normaltextrun"/>
          <w:rFonts w:asciiTheme="minorHAnsi" w:hAnsiTheme="minorHAnsi" w:cstheme="minorHAnsi"/>
          <w:sz w:val="28"/>
          <w:szCs w:val="28"/>
        </w:rPr>
        <w:t xml:space="preserve"> </w:t>
      </w:r>
      <w:proofErr w:type="spellStart"/>
      <w:r w:rsidRPr="004B38A2">
        <w:rPr>
          <w:rStyle w:val="spellingerror"/>
          <w:rFonts w:asciiTheme="minorHAnsi" w:hAnsiTheme="minorHAnsi" w:cstheme="minorHAnsi"/>
          <w:sz w:val="28"/>
          <w:szCs w:val="28"/>
        </w:rPr>
        <w:t>cash</w:t>
      </w:r>
      <w:proofErr w:type="spellEnd"/>
      <w:r w:rsidR="00E662A1">
        <w:rPr>
          <w:rStyle w:val="normaltextrun"/>
          <w:rFonts w:asciiTheme="minorHAnsi" w:hAnsiTheme="minorHAnsi" w:cstheme="minorHAnsi"/>
          <w:sz w:val="28"/>
          <w:szCs w:val="28"/>
        </w:rPr>
        <w:t xml:space="preserve"> </w:t>
      </w:r>
      <w:proofErr w:type="spellStart"/>
      <w:r w:rsidRPr="004B38A2">
        <w:rPr>
          <w:rStyle w:val="spellingerror"/>
          <w:rFonts w:asciiTheme="minorHAnsi" w:hAnsiTheme="minorHAnsi" w:cstheme="minorHAnsi"/>
          <w:sz w:val="28"/>
          <w:szCs w:val="28"/>
        </w:rPr>
        <w:t>assistance</w:t>
      </w:r>
      <w:proofErr w:type="spellEnd"/>
      <w:r w:rsidRPr="004B38A2">
        <w:rPr>
          <w:rStyle w:val="normaltextrun"/>
          <w:rFonts w:asciiTheme="minorHAnsi" w:hAnsiTheme="minorHAnsi" w:cstheme="minorHAnsi"/>
          <w:sz w:val="28"/>
          <w:szCs w:val="28"/>
        </w:rPr>
        <w:t>), δ) προσαρμογή του προγράμματος ΗΛΙΟΣ και</w:t>
      </w:r>
      <w:r w:rsidR="00E662A1">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εξέταση βραχυπρόθεσμων λύσεων, όπως εφάπαξ χρηματικό βοήθημα πριν την υπογραφή συμβολαίου ενοικίασης στέγης από τον ωφελούμενο (με σκοπό τη δυνατότητα πληρωμής της προκαταβολής του ενοικίου και την κάλυψη βασικών αναγκών του νοικοκυριού) και  επικέντρωση σε ομάδες πληθυσμού των αναγνωρισμένων προσφύγων που αντιμετωπίζουν τις μεγαλύτερες</w:t>
      </w:r>
      <w:r w:rsidR="00E662A1">
        <w:rPr>
          <w:rStyle w:val="normaltextrun"/>
          <w:rFonts w:asciiTheme="minorHAnsi" w:hAnsiTheme="minorHAnsi" w:cstheme="minorHAnsi"/>
          <w:sz w:val="28"/>
          <w:szCs w:val="28"/>
        </w:rPr>
        <w:t xml:space="preserve"> </w:t>
      </w:r>
      <w:proofErr w:type="spellStart"/>
      <w:r w:rsidRPr="004B38A2">
        <w:rPr>
          <w:rStyle w:val="spellingerror"/>
          <w:rFonts w:asciiTheme="minorHAnsi" w:hAnsiTheme="minorHAnsi" w:cstheme="minorHAnsi"/>
          <w:sz w:val="28"/>
          <w:szCs w:val="28"/>
        </w:rPr>
        <w:t>ευαλωτότητες</w:t>
      </w:r>
      <w:proofErr w:type="spellEnd"/>
      <w:r w:rsidRPr="004B38A2">
        <w:rPr>
          <w:rStyle w:val="normaltextrun"/>
          <w:rFonts w:asciiTheme="minorHAnsi" w:hAnsiTheme="minorHAnsi" w:cstheme="minorHAnsi"/>
          <w:sz w:val="28"/>
          <w:szCs w:val="28"/>
        </w:rPr>
        <w:t>, όπως ηλικιωμένοι χωρίς υποστηρικτικό δίκτυο, άτομα με αναπηρίες, ψυχικά ασθενείς. </w:t>
      </w:r>
      <w:r w:rsidRPr="004B38A2">
        <w:rPr>
          <w:rStyle w:val="eop"/>
          <w:rFonts w:asciiTheme="minorHAnsi" w:hAnsiTheme="minorHAnsi" w:cstheme="minorHAnsi"/>
          <w:sz w:val="28"/>
          <w:szCs w:val="28"/>
        </w:rPr>
        <w:t> </w:t>
      </w:r>
    </w:p>
    <w:p w14:paraId="260DF7C2" w14:textId="0066CDE8"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289A0389" w14:textId="59C9595E"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Βάσει των στοιχείων  της Ύπατης Αρμοστείας για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το</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πρόγραμμα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στέγασης</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w:t>
      </w:r>
      <w:proofErr w:type="spellStart"/>
      <w:r w:rsidRPr="004B38A2">
        <w:rPr>
          <w:rStyle w:val="spellingerror"/>
          <w:rFonts w:asciiTheme="minorHAnsi" w:hAnsiTheme="minorHAnsi" w:cstheme="minorHAnsi"/>
          <w:sz w:val="28"/>
          <w:szCs w:val="28"/>
        </w:rPr>
        <w:t>accommodation</w:t>
      </w:r>
      <w:proofErr w:type="spellEnd"/>
      <w:r w:rsidR="004B38A2">
        <w:rPr>
          <w:rStyle w:val="normaltextrun"/>
          <w:rFonts w:asciiTheme="minorHAnsi" w:hAnsiTheme="minorHAnsi" w:cstheme="minorHAnsi"/>
          <w:sz w:val="28"/>
          <w:szCs w:val="28"/>
        </w:rPr>
        <w:t xml:space="preserve"> </w:t>
      </w:r>
      <w:proofErr w:type="spellStart"/>
      <w:r w:rsidRPr="004B38A2">
        <w:rPr>
          <w:rStyle w:val="spellingerror"/>
          <w:rFonts w:asciiTheme="minorHAnsi" w:hAnsiTheme="minorHAnsi" w:cstheme="minorHAnsi"/>
          <w:sz w:val="28"/>
          <w:szCs w:val="28"/>
        </w:rPr>
        <w:t>scheme</w:t>
      </w:r>
      <w:proofErr w:type="spellEnd"/>
      <w:r w:rsidRPr="004B38A2">
        <w:rPr>
          <w:rStyle w:val="normaltextrun"/>
          <w:rFonts w:asciiTheme="minorHAnsi" w:hAnsiTheme="minorHAnsi" w:cstheme="minorHAnsi"/>
          <w:sz w:val="28"/>
          <w:szCs w:val="28"/>
        </w:rPr>
        <w:t>)</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του</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«ΕSΤΙΑ»,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φιλοξενούνται, αυτή τη στιγμή, σε</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διαμερίσματα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6.557 αναγνωρισμένοι</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πρόσφυγες. Το 94% αυτών έχουν ήδη ΑΜΚΑ, το 78% ΑΦΜ, το 36% έχει ήδη εγγραφεί στα μητρώα του ΟΑΕΔ, ενώ το 82% των παιδιών έχει εγγραφεί σε κάποιο σχολικό ίδρυμα. Επισημαίνεται ότι η παραμονή αναγνωρισμένων προσφύγων και μη δικαιούχων ασύλου σε θέσεις φιλοξενίας παρατάθηκε, λόγω των έκτακτων μέτρων περιορισμού της κυκλοφορίας από και προς τις δομές στο πλαίσιο της προστασίας τους από τον </w:t>
      </w:r>
      <w:proofErr w:type="spellStart"/>
      <w:r w:rsidRPr="004B38A2">
        <w:rPr>
          <w:rStyle w:val="spellingerror"/>
          <w:rFonts w:asciiTheme="minorHAnsi" w:hAnsiTheme="minorHAnsi" w:cstheme="minorHAnsi"/>
          <w:sz w:val="28"/>
          <w:szCs w:val="28"/>
          <w:lang w:val="en-US"/>
        </w:rPr>
        <w:t>Covid</w:t>
      </w:r>
      <w:proofErr w:type="spellEnd"/>
      <w:r w:rsidRPr="004B38A2">
        <w:rPr>
          <w:rStyle w:val="normaltextrun"/>
          <w:rFonts w:asciiTheme="minorHAnsi" w:hAnsiTheme="minorHAnsi" w:cstheme="minorHAnsi"/>
          <w:sz w:val="28"/>
          <w:szCs w:val="28"/>
        </w:rPr>
        <w:t>-19/ </w:t>
      </w:r>
      <w:proofErr w:type="spellStart"/>
      <w:r w:rsidRPr="004B38A2">
        <w:rPr>
          <w:rStyle w:val="spellingerror"/>
          <w:rFonts w:asciiTheme="minorHAnsi" w:hAnsiTheme="minorHAnsi" w:cstheme="minorHAnsi"/>
          <w:sz w:val="28"/>
          <w:szCs w:val="28"/>
        </w:rPr>
        <w:t>κορωνοϊό</w:t>
      </w:r>
      <w:proofErr w:type="spellEnd"/>
      <w:r w:rsidRPr="004B38A2">
        <w:rPr>
          <w:rStyle w:val="normaltextrun"/>
          <w:rFonts w:asciiTheme="minorHAnsi" w:hAnsiTheme="minorHAnsi" w:cstheme="minorHAnsi"/>
          <w:sz w:val="28"/>
          <w:szCs w:val="28"/>
        </w:rPr>
        <w:t>. Οι πόροι για το πρόγραμμα ESTIA προκύπτουν από χρηματοδότηση μέσω του Ταμείου Ασύλου, Μετανάστευσης και Ένταξης της Ευρωπαϊκής Ένωσης, χρήματα τα οποία αφαιρούνται από το συνολικό ποσό που έχει διατεθεί στη χώρα μας για την αντιμετώπιση της μεταναστευτικής κρίσης.</w:t>
      </w:r>
      <w:r w:rsidRPr="004B38A2">
        <w:rPr>
          <w:rStyle w:val="eop"/>
          <w:rFonts w:asciiTheme="minorHAnsi" w:hAnsiTheme="minorHAnsi" w:cstheme="minorHAnsi"/>
          <w:sz w:val="28"/>
          <w:szCs w:val="28"/>
        </w:rPr>
        <w:t> </w:t>
      </w:r>
    </w:p>
    <w:p w14:paraId="3786626F" w14:textId="1C7645F7"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397AFC20" w14:textId="7DF3D332"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 xml:space="preserve">Επιπλέον, προβλέπονται εξαιρέσεις για ευάλωτες ομάδες. Αναλυτικότερα, η παράταση παροχών μπορεί να λάβει χώρα για: i) οικογένειες, μέλος των οποίων αντιμετωπίζει πολύ σοβαρούς λόγους υγείας, οι οποίοι καθιστούν απολύτως αναγκαία τη μη αλλαγή περιβάλλοντος λόγω κινδύνου ζωής και για χρονικό </w:t>
      </w:r>
      <w:r w:rsidRPr="004B38A2">
        <w:rPr>
          <w:rStyle w:val="normaltextrun"/>
          <w:rFonts w:asciiTheme="minorHAnsi" w:hAnsiTheme="minorHAnsi" w:cstheme="minorHAnsi"/>
          <w:sz w:val="28"/>
          <w:szCs w:val="28"/>
        </w:rPr>
        <w:lastRenderedPageBreak/>
        <w:t>διάστημα δύο (2) μηνών, </w:t>
      </w:r>
      <w:r w:rsidRPr="004B38A2">
        <w:rPr>
          <w:rStyle w:val="normaltextrun"/>
          <w:rFonts w:asciiTheme="minorHAnsi" w:hAnsiTheme="minorHAnsi" w:cstheme="minorHAnsi"/>
          <w:sz w:val="28"/>
          <w:szCs w:val="28"/>
          <w:lang w:val="en-US"/>
        </w:rPr>
        <w:t>ii</w:t>
      </w:r>
      <w:r w:rsidRPr="004B38A2">
        <w:rPr>
          <w:rStyle w:val="normaltextrun"/>
          <w:rFonts w:asciiTheme="minorHAnsi" w:hAnsiTheme="minorHAnsi" w:cstheme="minorHAnsi"/>
          <w:sz w:val="28"/>
          <w:szCs w:val="28"/>
        </w:rPr>
        <w:t>) για επωφελούμενες σε προχωρημένη ή επαπειλούμενη εγκυμοσύνη και σε κατάσταση λοχείας, καθώς και για τα μέλη της οικογένειάς</w:t>
      </w:r>
      <w:r w:rsidR="004B38A2">
        <w:rPr>
          <w:rStyle w:val="normaltextrun"/>
          <w:rFonts w:asciiTheme="minorHAnsi" w:hAnsiTheme="minorHAnsi" w:cstheme="minorHAnsi"/>
          <w:sz w:val="28"/>
          <w:szCs w:val="28"/>
        </w:rPr>
        <w:t xml:space="preserve"> τους </w:t>
      </w:r>
      <w:r w:rsidRPr="004B38A2">
        <w:rPr>
          <w:rStyle w:val="normaltextrun"/>
          <w:rFonts w:asciiTheme="minorHAnsi" w:hAnsiTheme="minorHAnsi" w:cstheme="minorHAnsi"/>
          <w:sz w:val="28"/>
          <w:szCs w:val="28"/>
        </w:rPr>
        <w:t>για χρονικό</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διάστημα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δύο</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(2)</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μηνών από τον τοκετό</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και</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lang w:val="en-US"/>
        </w:rPr>
        <w:t>iii</w:t>
      </w:r>
      <w:r w:rsidRPr="004B38A2">
        <w:rPr>
          <w:rStyle w:val="normaltextrun"/>
          <w:rFonts w:asciiTheme="minorHAnsi" w:hAnsiTheme="minorHAnsi" w:cstheme="minorHAnsi"/>
          <w:sz w:val="28"/>
          <w:szCs w:val="28"/>
        </w:rPr>
        <w:t>)</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για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ασυνόδευτα ανήλικα</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μετά την</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ενηλικίωση και</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τοποθέτηση</w:t>
      </w:r>
      <w:r w:rsidR="004B38A2">
        <w:rPr>
          <w:rStyle w:val="normaltextrun"/>
          <w:rFonts w:asciiTheme="minorHAnsi" w:hAnsiTheme="minorHAnsi" w:cstheme="minorHAnsi"/>
          <w:sz w:val="28"/>
          <w:szCs w:val="28"/>
        </w:rPr>
        <w:t xml:space="preserve"> τους</w:t>
      </w:r>
      <w:r w:rsidR="004B38A2">
        <w:rPr>
          <w:rStyle w:val="normaltextrun"/>
          <w:rFonts w:asciiTheme="minorHAnsi" w:hAnsiTheme="minorHAnsi" w:cstheme="minorHAnsi"/>
          <w:b/>
          <w:bCs/>
          <w:sz w:val="28"/>
          <w:szCs w:val="28"/>
        </w:rPr>
        <w:t xml:space="preserve"> </w:t>
      </w:r>
      <w:r w:rsidRPr="004B38A2">
        <w:rPr>
          <w:rStyle w:val="normaltextrun"/>
          <w:rFonts w:asciiTheme="minorHAnsi" w:hAnsiTheme="minorHAnsi" w:cstheme="minorHAnsi"/>
          <w:sz w:val="28"/>
          <w:szCs w:val="28"/>
        </w:rPr>
        <w:t>σε θέσεις</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προσωρινής φιλοξενίας ασυνόδευτων ανηλίκων, όπου συντρέχουν λόγοι</w:t>
      </w:r>
      <w:r w:rsidR="004B38A2">
        <w:rPr>
          <w:rStyle w:val="normaltextrun"/>
          <w:rFonts w:asciiTheme="minorHAnsi" w:hAnsiTheme="minorHAnsi" w:cstheme="minorHAnsi"/>
          <w:sz w:val="28"/>
          <w:szCs w:val="28"/>
        </w:rPr>
        <w:t xml:space="preserve"> </w:t>
      </w:r>
      <w:proofErr w:type="spellStart"/>
      <w:r w:rsidRPr="004B38A2">
        <w:rPr>
          <w:rStyle w:val="spellingerror"/>
          <w:rFonts w:asciiTheme="minorHAnsi" w:hAnsiTheme="minorHAnsi" w:cstheme="minorHAnsi"/>
          <w:sz w:val="28"/>
          <w:szCs w:val="28"/>
        </w:rPr>
        <w:t>ευαλωτότητας</w:t>
      </w:r>
      <w:proofErr w:type="spellEnd"/>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ή συνέχισης σπουδών</w:t>
      </w:r>
      <w:r w:rsidR="004B38A2">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και για χρονικό διάστημα τριών (3) μηνών. </w:t>
      </w:r>
      <w:r w:rsidRPr="004B38A2">
        <w:rPr>
          <w:rStyle w:val="eop"/>
          <w:rFonts w:asciiTheme="minorHAnsi" w:hAnsiTheme="minorHAnsi" w:cstheme="minorHAnsi"/>
          <w:sz w:val="28"/>
          <w:szCs w:val="28"/>
        </w:rPr>
        <w:t> </w:t>
      </w:r>
    </w:p>
    <w:p w14:paraId="3E2737D5" w14:textId="0DFA13FD"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0195C8EA" w14:textId="53D8F306"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Οι αναγνωρισμένοι πρόσφυγες έχουν πρόσβαση στο πρόγραμμα «</w:t>
      </w:r>
      <w:r w:rsidR="00D772A9">
        <w:rPr>
          <w:rStyle w:val="normaltextrun"/>
          <w:rFonts w:asciiTheme="minorHAnsi" w:hAnsiTheme="minorHAnsi" w:cstheme="minorHAnsi"/>
          <w:sz w:val="28"/>
          <w:szCs w:val="28"/>
        </w:rPr>
        <w:t>ΗΛΙΟΣ</w:t>
      </w:r>
      <w:r w:rsidRPr="004B38A2">
        <w:rPr>
          <w:rStyle w:val="normaltextrun"/>
          <w:rFonts w:asciiTheme="minorHAnsi" w:hAnsiTheme="minorHAnsi" w:cstheme="minorHAnsi"/>
          <w:sz w:val="28"/>
          <w:szCs w:val="28"/>
        </w:rPr>
        <w:t>» του Διεθνούς Οργανισμού Μετανάστευσης (ΔΟΜ) υπό τις κατευθύνσεις του Υπουργείου Μετανάστευσης και Ασύλου, για τη στήριξη της στέγασης, της απασχόλησης και της κοινωνικής ενσωμάτωσης τους. Το πρόγραμμα χρηματοδοτείται από τους πόρους που έχουν διατεθεί στη χώρα μας από τη Γενική Διεύθυνση Μετανάστευσης και Εσωτερικών Υποθέσεων (</w:t>
      </w:r>
      <w:proofErr w:type="spellStart"/>
      <w:r w:rsidRPr="004B38A2">
        <w:rPr>
          <w:rStyle w:val="spellingerror"/>
          <w:rFonts w:asciiTheme="minorHAnsi" w:hAnsiTheme="minorHAnsi" w:cstheme="minorHAnsi"/>
          <w:sz w:val="28"/>
          <w:szCs w:val="28"/>
        </w:rPr>
        <w:t>Directorate</w:t>
      </w:r>
      <w:proofErr w:type="spellEnd"/>
      <w:r w:rsidRPr="004B38A2">
        <w:rPr>
          <w:rStyle w:val="normaltextrun"/>
          <w:rFonts w:asciiTheme="minorHAnsi" w:hAnsiTheme="minorHAnsi" w:cstheme="minorHAnsi"/>
          <w:sz w:val="28"/>
          <w:szCs w:val="28"/>
        </w:rPr>
        <w:t> General Migration and </w:t>
      </w:r>
      <w:proofErr w:type="spellStart"/>
      <w:r w:rsidRPr="004B38A2">
        <w:rPr>
          <w:rStyle w:val="spellingerror"/>
          <w:rFonts w:asciiTheme="minorHAnsi" w:hAnsiTheme="minorHAnsi" w:cstheme="minorHAnsi"/>
          <w:sz w:val="28"/>
          <w:szCs w:val="28"/>
        </w:rPr>
        <w:t>Home</w:t>
      </w:r>
      <w:proofErr w:type="spellEnd"/>
      <w:r w:rsidRPr="004B38A2">
        <w:rPr>
          <w:rStyle w:val="normaltextrun"/>
          <w:rFonts w:asciiTheme="minorHAnsi" w:hAnsiTheme="minorHAnsi" w:cstheme="minorHAnsi"/>
          <w:sz w:val="28"/>
          <w:szCs w:val="28"/>
        </w:rPr>
        <w:t> </w:t>
      </w:r>
      <w:proofErr w:type="spellStart"/>
      <w:r w:rsidRPr="004B38A2">
        <w:rPr>
          <w:rStyle w:val="spellingerror"/>
          <w:rFonts w:asciiTheme="minorHAnsi" w:hAnsiTheme="minorHAnsi" w:cstheme="minorHAnsi"/>
          <w:sz w:val="28"/>
          <w:szCs w:val="28"/>
        </w:rPr>
        <w:t>Affairs</w:t>
      </w:r>
      <w:proofErr w:type="spellEnd"/>
      <w:r w:rsidRPr="004B38A2">
        <w:rPr>
          <w:rStyle w:val="normaltextrun"/>
          <w:rFonts w:asciiTheme="minorHAnsi" w:hAnsiTheme="minorHAnsi" w:cstheme="minorHAnsi"/>
          <w:sz w:val="28"/>
          <w:szCs w:val="28"/>
        </w:rPr>
        <w:t> of the European Commission-DG HOME).</w:t>
      </w:r>
      <w:r w:rsidRPr="004B38A2">
        <w:rPr>
          <w:rStyle w:val="eop"/>
          <w:rFonts w:asciiTheme="minorHAnsi" w:hAnsiTheme="minorHAnsi" w:cstheme="minorHAnsi"/>
          <w:sz w:val="28"/>
          <w:szCs w:val="28"/>
        </w:rPr>
        <w:t> </w:t>
      </w:r>
    </w:p>
    <w:p w14:paraId="6A496703" w14:textId="77777777"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1D01CC2A" w14:textId="77777777"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Επιπλέον, οι αναγνωρισμένοι πρόσφυγες αντιμετωπίζονται, βάσει των διεθνών υποχρεώσεων της χώρας και της κείμενης νομοθεσίας, ισότιμα με το σύνολο των Ελλήνων πολιτών και υπόκεινται στις γενικές διατάξεις Κοινωνικής Αλληλεγγύης, τις οποίες διαχειρίζεται το Υπουργείο Εργασίας και Κοινωνικών Υποθέσεων. Συνεπώς, διασφαλίζεται η ομαλή μετάβαση τους στη νέα πραγματικότητα.</w:t>
      </w:r>
      <w:r w:rsidRPr="004B38A2">
        <w:rPr>
          <w:rStyle w:val="eop"/>
          <w:rFonts w:asciiTheme="minorHAnsi" w:hAnsiTheme="minorHAnsi" w:cstheme="minorHAnsi"/>
          <w:sz w:val="28"/>
          <w:szCs w:val="28"/>
        </w:rPr>
        <w:t> </w:t>
      </w:r>
    </w:p>
    <w:p w14:paraId="69021FAD" w14:textId="2DB3A48B"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11862770" w14:textId="4FB3543E"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p>
    <w:p w14:paraId="518C4E78" w14:textId="77777777" w:rsidR="004B38A2" w:rsidRDefault="004B38A2">
      <w:pPr>
        <w:rPr>
          <w:rStyle w:val="normaltextrun"/>
          <w:rFonts w:eastAsia="Times New Roman" w:cstheme="minorHAnsi"/>
          <w:b/>
          <w:bCs/>
          <w:sz w:val="28"/>
          <w:szCs w:val="28"/>
          <w:u w:val="single"/>
        </w:rPr>
      </w:pPr>
      <w:r>
        <w:rPr>
          <w:rStyle w:val="normaltextrun"/>
          <w:rFonts w:cstheme="minorHAnsi"/>
          <w:b/>
          <w:bCs/>
          <w:sz w:val="28"/>
          <w:szCs w:val="28"/>
          <w:u w:val="single"/>
        </w:rPr>
        <w:br w:type="page"/>
      </w:r>
    </w:p>
    <w:p w14:paraId="7C797389" w14:textId="1C6FEEFE"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normaltextrun"/>
          <w:rFonts w:asciiTheme="minorHAnsi" w:hAnsiTheme="minorHAnsi" w:cstheme="minorHAnsi"/>
          <w:b/>
          <w:bCs/>
          <w:sz w:val="28"/>
          <w:szCs w:val="28"/>
          <w:u w:val="single"/>
        </w:rPr>
        <w:lastRenderedPageBreak/>
        <w:t>Χρονικό αποχωρήσεων</w:t>
      </w:r>
      <w:r w:rsidR="004B38A2">
        <w:rPr>
          <w:rStyle w:val="normaltextrun"/>
          <w:rFonts w:asciiTheme="minorHAnsi" w:hAnsiTheme="minorHAnsi" w:cstheme="minorHAnsi"/>
          <w:b/>
          <w:bCs/>
          <w:sz w:val="28"/>
          <w:szCs w:val="28"/>
          <w:u w:val="single"/>
        </w:rPr>
        <w:t xml:space="preserve"> </w:t>
      </w:r>
      <w:r w:rsidRPr="004B38A2">
        <w:rPr>
          <w:rStyle w:val="normaltextrun"/>
          <w:rFonts w:asciiTheme="minorHAnsi" w:hAnsiTheme="minorHAnsi" w:cstheme="minorHAnsi"/>
          <w:b/>
          <w:bCs/>
          <w:sz w:val="28"/>
          <w:szCs w:val="28"/>
          <w:u w:val="single"/>
        </w:rPr>
        <w:t>αναγνωρισμένων προσφύγων από το σύστημα υποδοχής της Ελλάδας</w:t>
      </w:r>
    </w:p>
    <w:p w14:paraId="5A52398B" w14:textId="77777777" w:rsidR="00EC41A5" w:rsidRPr="004B38A2" w:rsidRDefault="00EC41A5" w:rsidP="004B38A2">
      <w:pPr>
        <w:pStyle w:val="paragraph"/>
        <w:spacing w:before="0" w:beforeAutospacing="0" w:after="0" w:afterAutospacing="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1F765D31" w14:textId="23B40E8A" w:rsidR="00EC41A5" w:rsidRPr="004B38A2" w:rsidRDefault="00EC41A5" w:rsidP="09026C7C">
      <w:pPr>
        <w:pStyle w:val="paragraph"/>
        <w:numPr>
          <w:ilvl w:val="0"/>
          <w:numId w:val="2"/>
        </w:numPr>
        <w:spacing w:before="0" w:beforeAutospacing="0" w:after="0" w:afterAutospacing="0"/>
        <w:ind w:left="360" w:firstLine="0"/>
        <w:jc w:val="both"/>
        <w:textAlignment w:val="baseline"/>
        <w:rPr>
          <w:rFonts w:asciiTheme="minorHAnsi" w:hAnsiTheme="minorHAnsi" w:cstheme="minorBidi"/>
          <w:sz w:val="28"/>
          <w:szCs w:val="28"/>
        </w:rPr>
      </w:pPr>
      <w:r w:rsidRPr="09026C7C">
        <w:rPr>
          <w:rStyle w:val="normaltextrun"/>
          <w:rFonts w:asciiTheme="minorHAnsi" w:hAnsiTheme="minorHAnsi" w:cstheme="minorBidi"/>
          <w:sz w:val="28"/>
          <w:szCs w:val="28"/>
          <w:u w:val="single"/>
        </w:rPr>
        <w:t>15 Φεβρουαρίου 2019</w:t>
      </w:r>
      <w:r w:rsidR="008D4894" w:rsidRPr="00EF4A7F">
        <w:rPr>
          <w:rStyle w:val="normaltextrun"/>
          <w:rFonts w:asciiTheme="minorHAnsi" w:hAnsiTheme="minorHAnsi" w:cstheme="minorBidi"/>
          <w:sz w:val="28"/>
          <w:szCs w:val="28"/>
        </w:rPr>
        <w:t xml:space="preserve"> </w:t>
      </w:r>
      <w:r w:rsidRPr="09026C7C">
        <w:rPr>
          <w:rStyle w:val="normaltextrun"/>
          <w:rFonts w:asciiTheme="minorHAnsi" w:hAnsiTheme="minorHAnsi" w:cstheme="minorBidi"/>
          <w:sz w:val="28"/>
          <w:szCs w:val="28"/>
        </w:rPr>
        <w:t>Η</w:t>
      </w:r>
      <w:r w:rsidR="004B38A2" w:rsidRPr="09026C7C">
        <w:rPr>
          <w:rStyle w:val="normaltextrun"/>
          <w:rFonts w:asciiTheme="minorHAnsi" w:hAnsiTheme="minorHAnsi" w:cstheme="minorBidi"/>
          <w:sz w:val="28"/>
          <w:szCs w:val="28"/>
        </w:rPr>
        <w:t xml:space="preserve"> </w:t>
      </w:r>
      <w:r w:rsidRPr="09026C7C">
        <w:rPr>
          <w:rStyle w:val="normaltextrun"/>
          <w:rFonts w:asciiTheme="minorHAnsi" w:hAnsiTheme="minorHAnsi" w:cstheme="minorBidi"/>
          <w:sz w:val="28"/>
          <w:szCs w:val="28"/>
        </w:rPr>
        <w:t>πρώτη</w:t>
      </w:r>
      <w:r w:rsidR="004B38A2" w:rsidRPr="09026C7C">
        <w:rPr>
          <w:rStyle w:val="normaltextrun"/>
          <w:rFonts w:asciiTheme="minorHAnsi" w:hAnsiTheme="minorHAnsi" w:cstheme="minorBidi"/>
          <w:sz w:val="28"/>
          <w:szCs w:val="28"/>
        </w:rPr>
        <w:t xml:space="preserve"> </w:t>
      </w:r>
      <w:r w:rsidRPr="09026C7C">
        <w:rPr>
          <w:rStyle w:val="normaltextrun"/>
          <w:rFonts w:asciiTheme="minorHAnsi" w:hAnsiTheme="minorHAnsi" w:cstheme="minorBidi"/>
          <w:sz w:val="28"/>
          <w:szCs w:val="28"/>
        </w:rPr>
        <w:t>ημερομηνία αποχώρησης αναγνωρισμένων προσφύγων από το σύστημα υποδοχής τέθηκε για τις </w:t>
      </w:r>
      <w:r w:rsidRPr="09026C7C">
        <w:rPr>
          <w:rStyle w:val="normaltextrun"/>
          <w:rFonts w:asciiTheme="minorHAnsi" w:hAnsiTheme="minorHAnsi" w:cstheme="minorBidi"/>
          <w:b/>
          <w:bCs/>
          <w:sz w:val="28"/>
          <w:szCs w:val="28"/>
        </w:rPr>
        <w:t>31 Μαρτίου 2019</w:t>
      </w:r>
      <w:r w:rsidRPr="09026C7C">
        <w:rPr>
          <w:rStyle w:val="normaltextrun"/>
          <w:rFonts w:asciiTheme="minorHAnsi" w:hAnsiTheme="minorHAnsi" w:cstheme="minorBidi"/>
          <w:sz w:val="28"/>
          <w:szCs w:val="28"/>
        </w:rPr>
        <w:t> με έγγραφο του Υπουργού Μεταναστευτικής Πολιτικής (894/15.02.2019)</w:t>
      </w:r>
      <w:r w:rsidRPr="09026C7C">
        <w:rPr>
          <w:rStyle w:val="eop"/>
          <w:rFonts w:asciiTheme="minorHAnsi" w:hAnsiTheme="minorHAnsi" w:cstheme="minorBidi"/>
          <w:sz w:val="28"/>
          <w:szCs w:val="28"/>
        </w:rPr>
        <w:t> </w:t>
      </w:r>
    </w:p>
    <w:p w14:paraId="1AE1F685" w14:textId="1F716B51" w:rsidR="00EC41A5" w:rsidRPr="004B38A2" w:rsidRDefault="00EC41A5" w:rsidP="004B38A2">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w:t>
      </w:r>
      <w:r w:rsidR="004B525F">
        <w:rPr>
          <w:rStyle w:val="normaltextrun"/>
          <w:rFonts w:asciiTheme="minorHAnsi" w:hAnsiTheme="minorHAnsi" w:cstheme="minorHAnsi"/>
          <w:sz w:val="28"/>
          <w:szCs w:val="28"/>
        </w:rPr>
        <w:t xml:space="preserve"> ο</w:t>
      </w:r>
      <w:r w:rsidRPr="004B38A2">
        <w:rPr>
          <w:rStyle w:val="spellingerror"/>
          <w:rFonts w:asciiTheme="minorHAnsi" w:hAnsiTheme="minorHAnsi" w:cstheme="minorHAnsi"/>
          <w:sz w:val="28"/>
          <w:szCs w:val="28"/>
        </w:rPr>
        <w:t>μάδα</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στόχου ήταν όλοι αναγνωρισμένοι με απόφαση αναγνώρισης έως τις 31 Ιουλίου 2017 που διέμεναν ακόμη στο σύστημα υποδοχής</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(διαμερίσματα).</w:t>
      </w:r>
      <w:r w:rsidRPr="004B38A2">
        <w:rPr>
          <w:rStyle w:val="eop"/>
          <w:rFonts w:asciiTheme="minorHAnsi" w:hAnsiTheme="minorHAnsi" w:cstheme="minorHAnsi"/>
          <w:sz w:val="28"/>
          <w:szCs w:val="28"/>
        </w:rPr>
        <w:t> </w:t>
      </w:r>
    </w:p>
    <w:p w14:paraId="69BB1E5C" w14:textId="77777777" w:rsidR="00EC41A5" w:rsidRPr="004B38A2" w:rsidRDefault="00EC41A5" w:rsidP="004B38A2">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Υπήρχαν τέσσερις κατηγορίες εξαιρέσεων</w:t>
      </w:r>
      <w:r w:rsidRPr="004B38A2">
        <w:rPr>
          <w:rStyle w:val="textrun"/>
          <w:rFonts w:asciiTheme="minorHAnsi" w:hAnsiTheme="minorHAnsi" w:cstheme="minorHAnsi"/>
          <w:sz w:val="28"/>
          <w:szCs w:val="28"/>
          <w:vertAlign w:val="superscript"/>
        </w:rPr>
        <w:t>1</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4A88ABA7" w14:textId="11F0F30D" w:rsidR="00EC41A5" w:rsidRPr="004B38A2" w:rsidRDefault="00EC41A5" w:rsidP="004B38A2">
      <w:pPr>
        <w:pStyle w:val="paragraph"/>
        <w:numPr>
          <w:ilvl w:val="0"/>
          <w:numId w:val="4"/>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b/>
          <w:bCs/>
          <w:sz w:val="28"/>
          <w:szCs w:val="28"/>
        </w:rPr>
        <w:t>Συνέπεια</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της μη έγκαιρης</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αποχώρησης ήταν</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b/>
          <w:bCs/>
          <w:sz w:val="28"/>
          <w:szCs w:val="28"/>
        </w:rPr>
        <w:t>η</w:t>
      </w:r>
      <w:r w:rsidR="004B525F">
        <w:rPr>
          <w:rStyle w:val="normaltextrun"/>
          <w:rFonts w:asciiTheme="minorHAnsi" w:hAnsiTheme="minorHAnsi" w:cstheme="minorHAnsi"/>
          <w:b/>
          <w:bCs/>
          <w:sz w:val="28"/>
          <w:szCs w:val="28"/>
        </w:rPr>
        <w:t xml:space="preserve"> </w:t>
      </w:r>
      <w:r w:rsidRPr="004B38A2">
        <w:rPr>
          <w:rStyle w:val="normaltextrun"/>
          <w:rFonts w:asciiTheme="minorHAnsi" w:hAnsiTheme="minorHAnsi" w:cstheme="minorHAnsi"/>
          <w:b/>
          <w:bCs/>
          <w:sz w:val="28"/>
          <w:szCs w:val="28"/>
        </w:rPr>
        <w:t>μη καταβολή του εφάπαξ οικονομικού βοηθήματος (τριών</w:t>
      </w:r>
      <w:r w:rsidR="004B525F">
        <w:rPr>
          <w:rStyle w:val="normaltextrun"/>
          <w:rFonts w:asciiTheme="minorHAnsi" w:hAnsiTheme="minorHAnsi" w:cstheme="minorHAnsi"/>
          <w:b/>
          <w:bCs/>
          <w:sz w:val="28"/>
          <w:szCs w:val="28"/>
        </w:rPr>
        <w:t xml:space="preserve"> </w:t>
      </w:r>
      <w:r w:rsidRPr="004B38A2">
        <w:rPr>
          <w:rStyle w:val="normaltextrun"/>
          <w:rFonts w:asciiTheme="minorHAnsi" w:hAnsiTheme="minorHAnsi" w:cstheme="minorHAnsi"/>
          <w:b/>
          <w:bCs/>
          <w:sz w:val="28"/>
          <w:szCs w:val="28"/>
        </w:rPr>
        <w:t>μηνών)</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782E05A6" w14:textId="769E4A59" w:rsidR="00EC41A5" w:rsidRPr="004B38A2" w:rsidRDefault="004B525F" w:rsidP="004B38A2">
      <w:pPr>
        <w:pStyle w:val="paragraph"/>
        <w:numPr>
          <w:ilvl w:val="0"/>
          <w:numId w:val="4"/>
        </w:numPr>
        <w:spacing w:before="0" w:beforeAutospacing="0" w:after="0" w:afterAutospacing="0"/>
        <w:ind w:left="1080" w:firstLine="0"/>
        <w:jc w:val="both"/>
        <w:textAlignment w:val="baseline"/>
        <w:rPr>
          <w:rFonts w:asciiTheme="minorHAnsi" w:hAnsiTheme="minorHAnsi" w:cstheme="minorHAnsi"/>
          <w:sz w:val="28"/>
          <w:szCs w:val="28"/>
        </w:rPr>
      </w:pPr>
      <w:r>
        <w:rPr>
          <w:rStyle w:val="normaltextrun"/>
          <w:rFonts w:asciiTheme="minorHAnsi" w:hAnsiTheme="minorHAnsi" w:cstheme="minorHAnsi"/>
          <w:sz w:val="28"/>
          <w:szCs w:val="28"/>
        </w:rPr>
        <w:t xml:space="preserve"> </w:t>
      </w:r>
      <w:r w:rsidR="00EC41A5" w:rsidRPr="004B38A2">
        <w:rPr>
          <w:rStyle w:val="normaltextrun"/>
          <w:rFonts w:asciiTheme="minorHAnsi" w:hAnsiTheme="minorHAnsi" w:cstheme="minorHAnsi"/>
          <w:sz w:val="28"/>
          <w:szCs w:val="28"/>
        </w:rPr>
        <w:t>Η έγκαιρη</w:t>
      </w:r>
      <w:r>
        <w:rPr>
          <w:rStyle w:val="normaltextrun"/>
          <w:rFonts w:asciiTheme="minorHAnsi" w:hAnsiTheme="minorHAnsi" w:cstheme="minorHAnsi"/>
          <w:sz w:val="28"/>
          <w:szCs w:val="28"/>
        </w:rPr>
        <w:t xml:space="preserve"> </w:t>
      </w:r>
      <w:r w:rsidR="00EC41A5" w:rsidRPr="004B38A2">
        <w:rPr>
          <w:rStyle w:val="normaltextrun"/>
          <w:rFonts w:asciiTheme="minorHAnsi" w:hAnsiTheme="minorHAnsi" w:cstheme="minorHAnsi"/>
          <w:sz w:val="28"/>
          <w:szCs w:val="28"/>
        </w:rPr>
        <w:t>αποχώρηση</w:t>
      </w:r>
      <w:r>
        <w:rPr>
          <w:rStyle w:val="normaltextrun"/>
          <w:rFonts w:asciiTheme="minorHAnsi" w:hAnsiTheme="minorHAnsi" w:cstheme="minorHAnsi"/>
          <w:sz w:val="28"/>
          <w:szCs w:val="28"/>
        </w:rPr>
        <w:t xml:space="preserve"> </w:t>
      </w:r>
      <w:r w:rsidR="00EC41A5" w:rsidRPr="004B38A2">
        <w:rPr>
          <w:rStyle w:val="normaltextrun"/>
          <w:rFonts w:asciiTheme="minorHAnsi" w:hAnsiTheme="minorHAnsi" w:cstheme="minorHAnsi"/>
          <w:sz w:val="28"/>
          <w:szCs w:val="28"/>
        </w:rPr>
        <w:t>σήμαινε</w:t>
      </w:r>
      <w:r>
        <w:rPr>
          <w:rStyle w:val="normaltextrun"/>
          <w:rFonts w:asciiTheme="minorHAnsi" w:hAnsiTheme="minorHAnsi" w:cstheme="minorHAnsi"/>
          <w:sz w:val="28"/>
          <w:szCs w:val="28"/>
        </w:rPr>
        <w:t xml:space="preserve"> </w:t>
      </w:r>
      <w:r w:rsidR="00EC41A5" w:rsidRPr="004B38A2">
        <w:rPr>
          <w:rStyle w:val="normaltextrun"/>
          <w:rFonts w:asciiTheme="minorHAnsi" w:hAnsiTheme="minorHAnsi" w:cstheme="minorHAnsi"/>
          <w:sz w:val="28"/>
          <w:szCs w:val="28"/>
        </w:rPr>
        <w:t>και την εφάπαξ καταβολή του οικονομικού βοηθήματος τριών μηνών</w:t>
      </w:r>
    </w:p>
    <w:p w14:paraId="189BA54C" w14:textId="128A867B" w:rsidR="00EC41A5" w:rsidRPr="004B38A2" w:rsidRDefault="00EC41A5" w:rsidP="004B38A2">
      <w:pPr>
        <w:pStyle w:val="paragraph"/>
        <w:numPr>
          <w:ilvl w:val="0"/>
          <w:numId w:val="4"/>
        </w:numPr>
        <w:spacing w:before="0" w:beforeAutospacing="0" w:after="0" w:afterAutospacing="0"/>
        <w:ind w:left="1080" w:firstLine="0"/>
        <w:jc w:val="both"/>
        <w:textAlignment w:val="baseline"/>
        <w:rPr>
          <w:rFonts w:asciiTheme="minorHAnsi" w:hAnsiTheme="minorHAnsi" w:cstheme="minorBidi"/>
          <w:sz w:val="28"/>
          <w:szCs w:val="28"/>
        </w:rPr>
      </w:pPr>
      <w:r w:rsidRPr="44B8A2D3">
        <w:rPr>
          <w:rStyle w:val="normaltextrun"/>
          <w:rFonts w:asciiTheme="minorHAnsi" w:hAnsiTheme="minorHAnsi" w:cstheme="minorBidi"/>
          <w:sz w:val="28"/>
          <w:szCs w:val="28"/>
        </w:rPr>
        <w:t>Η επιβεβαίωση της έγκαιρης ή μη</w:t>
      </w:r>
      <w:r w:rsidR="004B525F" w:rsidRPr="44B8A2D3">
        <w:rPr>
          <w:rStyle w:val="normaltextrun"/>
          <w:rFonts w:asciiTheme="minorHAnsi" w:hAnsiTheme="minorHAnsi" w:cstheme="minorBidi"/>
          <w:sz w:val="28"/>
          <w:szCs w:val="28"/>
        </w:rPr>
        <w:t xml:space="preserve"> </w:t>
      </w:r>
      <w:r w:rsidRPr="44B8A2D3">
        <w:rPr>
          <w:rStyle w:val="normaltextrun"/>
          <w:rFonts w:asciiTheme="minorHAnsi" w:hAnsiTheme="minorHAnsi" w:cstheme="minorBidi"/>
          <w:sz w:val="28"/>
          <w:szCs w:val="28"/>
        </w:rPr>
        <w:t>αποχώρησης</w:t>
      </w:r>
      <w:r w:rsidR="004B525F" w:rsidRPr="44B8A2D3">
        <w:rPr>
          <w:rStyle w:val="normaltextrun"/>
          <w:rFonts w:asciiTheme="minorHAnsi" w:hAnsiTheme="minorHAnsi" w:cstheme="minorBidi"/>
          <w:sz w:val="28"/>
          <w:szCs w:val="28"/>
        </w:rPr>
        <w:t xml:space="preserve"> </w:t>
      </w:r>
      <w:r w:rsidRPr="44B8A2D3">
        <w:rPr>
          <w:rStyle w:val="normaltextrun"/>
          <w:rFonts w:asciiTheme="minorHAnsi" w:hAnsiTheme="minorHAnsi" w:cstheme="minorBidi"/>
          <w:sz w:val="28"/>
          <w:szCs w:val="28"/>
        </w:rPr>
        <w:t>γινόταν μέσω</w:t>
      </w:r>
      <w:r w:rsidR="004B525F" w:rsidRPr="44B8A2D3">
        <w:rPr>
          <w:rStyle w:val="normaltextrun"/>
          <w:rFonts w:asciiTheme="minorHAnsi" w:hAnsiTheme="minorHAnsi" w:cstheme="minorBidi"/>
          <w:sz w:val="28"/>
          <w:szCs w:val="28"/>
        </w:rPr>
        <w:t xml:space="preserve"> </w:t>
      </w:r>
      <w:r w:rsidRPr="44B8A2D3">
        <w:rPr>
          <w:rStyle w:val="normaltextrun"/>
          <w:rFonts w:asciiTheme="minorHAnsi" w:hAnsiTheme="minorHAnsi" w:cstheme="minorBidi"/>
          <w:sz w:val="28"/>
          <w:szCs w:val="28"/>
        </w:rPr>
        <w:t>της ταυτοποίησης της διαμονής</w:t>
      </w:r>
      <w:r w:rsidR="004B525F" w:rsidRPr="44B8A2D3">
        <w:rPr>
          <w:rStyle w:val="normaltextrun"/>
          <w:rFonts w:asciiTheme="minorHAnsi" w:hAnsiTheme="minorHAnsi" w:cstheme="minorBidi"/>
          <w:sz w:val="28"/>
          <w:szCs w:val="28"/>
        </w:rPr>
        <w:t xml:space="preserve"> </w:t>
      </w:r>
      <w:r w:rsidRPr="44B8A2D3">
        <w:rPr>
          <w:rStyle w:val="normaltextrun"/>
          <w:rFonts w:asciiTheme="minorHAnsi" w:hAnsiTheme="minorHAnsi" w:cstheme="minorBidi"/>
          <w:sz w:val="28"/>
          <w:szCs w:val="28"/>
        </w:rPr>
        <w:t>από την διοίκηση της δομής και την αποστολή της πληροφορίας στην ΥΑ/ΟΗΕ.</w:t>
      </w:r>
      <w:r w:rsidRPr="44B8A2D3">
        <w:rPr>
          <w:rStyle w:val="eop"/>
          <w:rFonts w:asciiTheme="minorHAnsi" w:hAnsiTheme="minorHAnsi" w:cstheme="minorBidi"/>
          <w:sz w:val="28"/>
          <w:szCs w:val="28"/>
        </w:rPr>
        <w:t> </w:t>
      </w:r>
    </w:p>
    <w:p w14:paraId="26210EFB" w14:textId="58781DD9" w:rsidR="00EC41A5" w:rsidRPr="004B38A2" w:rsidRDefault="00EC41A5" w:rsidP="004B525F">
      <w:pPr>
        <w:pStyle w:val="paragraph"/>
        <w:spacing w:before="0" w:beforeAutospacing="0" w:after="0" w:afterAutospacing="0"/>
        <w:jc w:val="both"/>
        <w:textAlignment w:val="baseline"/>
        <w:rPr>
          <w:rFonts w:asciiTheme="minorHAnsi" w:hAnsiTheme="minorHAnsi" w:cstheme="minorHAnsi"/>
          <w:sz w:val="28"/>
          <w:szCs w:val="28"/>
        </w:rPr>
      </w:pPr>
    </w:p>
    <w:p w14:paraId="40743217" w14:textId="68B9E0B0" w:rsidR="00EC41A5" w:rsidRPr="004B38A2" w:rsidRDefault="00EC41A5" w:rsidP="004B38A2">
      <w:pPr>
        <w:pStyle w:val="paragraph"/>
        <w:numPr>
          <w:ilvl w:val="0"/>
          <w:numId w:val="5"/>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29 Μαρτίου 2019</w:t>
      </w:r>
      <w:r w:rsidR="004B525F" w:rsidRPr="00EF4A7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Η δεύτερη ημερομηνία</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αποχώρησης</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 xml:space="preserve">τέθηκε για </w:t>
      </w:r>
      <w:r w:rsidR="004B525F">
        <w:rPr>
          <w:rStyle w:val="normaltextrun"/>
          <w:rFonts w:asciiTheme="minorHAnsi" w:hAnsiTheme="minorHAnsi" w:cstheme="minorHAnsi"/>
          <w:sz w:val="28"/>
          <w:szCs w:val="28"/>
        </w:rPr>
        <w:t xml:space="preserve">τις </w:t>
      </w:r>
      <w:r w:rsidR="00253AC6" w:rsidRPr="004B38A2">
        <w:rPr>
          <w:rStyle w:val="normaltextrun"/>
          <w:rFonts w:asciiTheme="minorHAnsi" w:hAnsiTheme="minorHAnsi" w:cstheme="minorHAnsi"/>
          <w:b/>
          <w:bCs/>
          <w:sz w:val="28"/>
          <w:szCs w:val="28"/>
        </w:rPr>
        <w:t>31</w:t>
      </w:r>
      <w:r w:rsidR="00253AC6">
        <w:rPr>
          <w:rStyle w:val="normaltextrun"/>
          <w:rFonts w:asciiTheme="minorHAnsi" w:hAnsiTheme="minorHAnsi" w:cstheme="minorHAnsi"/>
          <w:b/>
          <w:bCs/>
          <w:sz w:val="28"/>
          <w:szCs w:val="28"/>
        </w:rPr>
        <w:t xml:space="preserve"> </w:t>
      </w:r>
      <w:r w:rsidR="00253AC6" w:rsidRPr="004B38A2">
        <w:rPr>
          <w:rStyle w:val="spellingerror"/>
          <w:rFonts w:asciiTheme="minorHAnsi" w:hAnsiTheme="minorHAnsi" w:cstheme="minorHAnsi"/>
          <w:b/>
          <w:bCs/>
          <w:sz w:val="28"/>
          <w:szCs w:val="28"/>
        </w:rPr>
        <w:t>Μ</w:t>
      </w:r>
      <w:r w:rsidR="00253AC6">
        <w:rPr>
          <w:rStyle w:val="spellingerror"/>
          <w:rFonts w:asciiTheme="minorHAnsi" w:hAnsiTheme="minorHAnsi" w:cstheme="minorHAnsi"/>
          <w:b/>
          <w:bCs/>
          <w:sz w:val="28"/>
          <w:szCs w:val="28"/>
        </w:rPr>
        <w:t>αΐ</w:t>
      </w:r>
      <w:r w:rsidR="00253AC6" w:rsidRPr="004B38A2">
        <w:rPr>
          <w:rStyle w:val="spellingerror"/>
          <w:rFonts w:asciiTheme="minorHAnsi" w:hAnsiTheme="minorHAnsi" w:cstheme="minorHAnsi"/>
          <w:b/>
          <w:bCs/>
          <w:sz w:val="28"/>
          <w:szCs w:val="28"/>
        </w:rPr>
        <w:t>ου</w:t>
      </w:r>
      <w:r w:rsidR="004B525F">
        <w:rPr>
          <w:rStyle w:val="normaltextrun"/>
          <w:rFonts w:asciiTheme="minorHAnsi" w:hAnsiTheme="minorHAnsi" w:cstheme="minorHAnsi"/>
          <w:b/>
          <w:bCs/>
          <w:sz w:val="28"/>
          <w:szCs w:val="28"/>
        </w:rPr>
        <w:t xml:space="preserve"> </w:t>
      </w:r>
      <w:r w:rsidRPr="004B38A2">
        <w:rPr>
          <w:rStyle w:val="normaltextrun"/>
          <w:rFonts w:asciiTheme="minorHAnsi" w:hAnsiTheme="minorHAnsi" w:cstheme="minorHAnsi"/>
          <w:b/>
          <w:bCs/>
          <w:sz w:val="28"/>
          <w:szCs w:val="28"/>
        </w:rPr>
        <w:t>2019</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με έγγραφο του Υπουργού Μεταναστευτικής Πολιτικής (1834/29.03.2019 και 1944/03.04.2019)</w:t>
      </w:r>
    </w:p>
    <w:p w14:paraId="44B266AF" w14:textId="77777777" w:rsidR="00EC41A5" w:rsidRPr="004B38A2" w:rsidRDefault="00EC41A5" w:rsidP="004B38A2">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 ομάδα στόχου ήταν όλοι οι αναγνωρισμένοι με απόφαση αναγνώρισης από 1</w:t>
      </w:r>
      <w:r w:rsidRPr="004B38A2">
        <w:rPr>
          <w:rStyle w:val="normaltextrun"/>
          <w:rFonts w:asciiTheme="minorHAnsi" w:hAnsiTheme="minorHAnsi" w:cstheme="minorHAnsi"/>
          <w:sz w:val="28"/>
          <w:szCs w:val="28"/>
          <w:vertAlign w:val="superscript"/>
        </w:rPr>
        <w:t>η</w:t>
      </w:r>
      <w:r w:rsidRPr="004B38A2">
        <w:rPr>
          <w:rStyle w:val="normaltextrun"/>
          <w:rFonts w:asciiTheme="minorHAnsi" w:hAnsiTheme="minorHAnsi" w:cstheme="minorHAnsi"/>
          <w:sz w:val="28"/>
          <w:szCs w:val="28"/>
        </w:rPr>
        <w:t> Αυγούστου έως τις 31 Δεκεμβρίου 2017 που διέμεναν ακόμη στο σύστημα υποδοχής.</w:t>
      </w:r>
      <w:r w:rsidRPr="004B38A2">
        <w:rPr>
          <w:rStyle w:val="eop"/>
          <w:rFonts w:asciiTheme="minorHAnsi" w:hAnsiTheme="minorHAnsi" w:cstheme="minorHAnsi"/>
          <w:sz w:val="28"/>
          <w:szCs w:val="28"/>
        </w:rPr>
        <w:t> </w:t>
      </w:r>
    </w:p>
    <w:p w14:paraId="0B1A289C" w14:textId="77777777" w:rsidR="00EC41A5" w:rsidRPr="004B38A2" w:rsidRDefault="00EC41A5" w:rsidP="004B38A2">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Υπήρχαν πέντε κατηγορίες εξαίρεσης.</w:t>
      </w:r>
      <w:r w:rsidRPr="004B38A2">
        <w:rPr>
          <w:rStyle w:val="eop"/>
          <w:rFonts w:asciiTheme="minorHAnsi" w:hAnsiTheme="minorHAnsi" w:cstheme="minorHAnsi"/>
          <w:sz w:val="28"/>
          <w:szCs w:val="28"/>
        </w:rPr>
        <w:t> </w:t>
      </w:r>
    </w:p>
    <w:p w14:paraId="0594A4C5" w14:textId="77777777" w:rsidR="00EC41A5" w:rsidRPr="004B38A2" w:rsidRDefault="00EC41A5" w:rsidP="004B38A2">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b/>
          <w:bCs/>
          <w:sz w:val="28"/>
          <w:szCs w:val="28"/>
        </w:rPr>
        <w:t>Συνέπεια της μη έγκαιρης αποχώρησης</w:t>
      </w:r>
      <w:r w:rsidRPr="004B38A2">
        <w:rPr>
          <w:rStyle w:val="normaltextrun"/>
          <w:rFonts w:asciiTheme="minorHAnsi" w:hAnsiTheme="minorHAnsi" w:cstheme="minorHAnsi"/>
          <w:sz w:val="28"/>
          <w:szCs w:val="28"/>
        </w:rPr>
        <w:t> ήταν </w:t>
      </w:r>
      <w:r w:rsidRPr="004B38A2">
        <w:rPr>
          <w:rStyle w:val="normaltextrun"/>
          <w:rFonts w:asciiTheme="minorHAnsi" w:hAnsiTheme="minorHAnsi" w:cstheme="minorHAnsi"/>
          <w:b/>
          <w:bCs/>
          <w:sz w:val="28"/>
          <w:szCs w:val="28"/>
        </w:rPr>
        <w:t>η μη καταβολή του εφάπαξ οικονομικού βοηθήματος (τριών μηνών)</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3281C09B" w14:textId="12086F1E" w:rsidR="00EC41A5" w:rsidRPr="004B38A2" w:rsidRDefault="00EC41A5" w:rsidP="004B38A2">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 έγκαιρη</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αποχώρηση</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σήμαινε και</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την εφάπαξ καταβολή του οικονομικού βοηθήματος τριών μηνών</w:t>
      </w:r>
      <w:r w:rsidRPr="004B38A2">
        <w:rPr>
          <w:rStyle w:val="eop"/>
          <w:rFonts w:asciiTheme="minorHAnsi" w:hAnsiTheme="minorHAnsi" w:cstheme="minorHAnsi"/>
          <w:sz w:val="28"/>
          <w:szCs w:val="28"/>
        </w:rPr>
        <w:t> </w:t>
      </w:r>
    </w:p>
    <w:p w14:paraId="36C6C623" w14:textId="689B9FBF" w:rsidR="00EC41A5" w:rsidRPr="004B38A2" w:rsidRDefault="00EC41A5" w:rsidP="004B525F">
      <w:pPr>
        <w:pStyle w:val="paragraph"/>
        <w:spacing w:before="0" w:beforeAutospacing="0" w:after="0" w:afterAutospacing="0"/>
        <w:jc w:val="both"/>
        <w:textAlignment w:val="baseline"/>
        <w:rPr>
          <w:rFonts w:asciiTheme="minorHAnsi" w:hAnsiTheme="minorHAnsi" w:cstheme="minorHAnsi"/>
          <w:sz w:val="28"/>
          <w:szCs w:val="28"/>
        </w:rPr>
      </w:pPr>
    </w:p>
    <w:p w14:paraId="1B7BD329" w14:textId="77777777" w:rsidR="00EC41A5" w:rsidRPr="004B38A2" w:rsidRDefault="00EC41A5" w:rsidP="004B38A2">
      <w:pPr>
        <w:pStyle w:val="paragraph"/>
        <w:numPr>
          <w:ilvl w:val="0"/>
          <w:numId w:val="7"/>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b/>
          <w:bCs/>
          <w:sz w:val="28"/>
          <w:szCs w:val="28"/>
        </w:rPr>
        <w:t>12 Μαρτίου 2019</w:t>
      </w:r>
      <w:r w:rsidRPr="004B38A2">
        <w:rPr>
          <w:rStyle w:val="normaltextrun"/>
          <w:rFonts w:asciiTheme="minorHAnsi" w:hAnsiTheme="minorHAnsi" w:cstheme="minorHAnsi"/>
          <w:sz w:val="28"/>
          <w:szCs w:val="28"/>
        </w:rPr>
        <w:t> δημοσιεύεται </w:t>
      </w:r>
      <w:r w:rsidRPr="004B38A2">
        <w:rPr>
          <w:rStyle w:val="normaltextrun"/>
          <w:rFonts w:asciiTheme="minorHAnsi" w:hAnsiTheme="minorHAnsi" w:cstheme="minorHAnsi"/>
          <w:b/>
          <w:bCs/>
          <w:sz w:val="28"/>
          <w:szCs w:val="28"/>
        </w:rPr>
        <w:t>η Υπουργική Απόφαση (ΥΑ)</w:t>
      </w:r>
      <w:r w:rsidRPr="004B38A2">
        <w:rPr>
          <w:rStyle w:val="normaltextrun"/>
          <w:rFonts w:asciiTheme="minorHAnsi" w:hAnsiTheme="minorHAnsi" w:cstheme="minorHAnsi"/>
          <w:sz w:val="28"/>
          <w:szCs w:val="28"/>
        </w:rPr>
        <w:t> που ρυθμίζει το πρόγραμμα </w:t>
      </w:r>
      <w:r w:rsidRPr="004B38A2">
        <w:rPr>
          <w:rStyle w:val="normaltextrun"/>
          <w:rFonts w:asciiTheme="minorHAnsi" w:hAnsiTheme="minorHAnsi" w:cstheme="minorHAnsi"/>
          <w:b/>
          <w:bCs/>
          <w:sz w:val="28"/>
          <w:szCs w:val="28"/>
        </w:rPr>
        <w:t>«ΕΣΤΙΑ 2019: Πρόγραμμα παροχής οικονομικής βοήθειας και στέγασης»</w:t>
      </w:r>
      <w:r w:rsidRPr="004B38A2">
        <w:rPr>
          <w:rStyle w:val="eop"/>
          <w:rFonts w:asciiTheme="minorHAnsi" w:hAnsiTheme="minorHAnsi" w:cstheme="minorHAnsi"/>
          <w:sz w:val="28"/>
          <w:szCs w:val="28"/>
        </w:rPr>
        <w:t> </w:t>
      </w:r>
    </w:p>
    <w:p w14:paraId="78607A6D" w14:textId="77777777" w:rsidR="00EC41A5" w:rsidRPr="004B38A2" w:rsidRDefault="00EC41A5" w:rsidP="004B38A2">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Ισχύς της ΥΑ είναι από 01 Ιανουαρίου 2019 μέχρι 12 Δεκεμβρίου 2019.</w:t>
      </w:r>
      <w:r w:rsidRPr="004B38A2">
        <w:rPr>
          <w:rStyle w:val="eop"/>
          <w:rFonts w:asciiTheme="minorHAnsi" w:hAnsiTheme="minorHAnsi" w:cstheme="minorHAnsi"/>
          <w:sz w:val="28"/>
          <w:szCs w:val="28"/>
        </w:rPr>
        <w:t> </w:t>
      </w:r>
    </w:p>
    <w:p w14:paraId="284590B9" w14:textId="77777777" w:rsidR="00EC41A5" w:rsidRPr="004B38A2" w:rsidRDefault="00EC41A5" w:rsidP="004B38A2">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lastRenderedPageBreak/>
        <w:t>Προβλέπει πως μετά την πάροδο 6 μηνών από την επίδοση απόφασης της αναγνώρισης σταματούν οι υποστηρικτικές υπηρεσίες προς τους ωφελούμενους (στέγαση, οικονομική υποστήριξη). </w:t>
      </w:r>
      <w:r w:rsidRPr="004B38A2">
        <w:rPr>
          <w:rStyle w:val="eop"/>
          <w:rFonts w:asciiTheme="minorHAnsi" w:hAnsiTheme="minorHAnsi" w:cstheme="minorHAnsi"/>
          <w:sz w:val="28"/>
          <w:szCs w:val="28"/>
        </w:rPr>
        <w:t> </w:t>
      </w:r>
    </w:p>
    <w:p w14:paraId="0FCDDD0E" w14:textId="77777777" w:rsidR="00EC41A5" w:rsidRPr="004B38A2" w:rsidRDefault="00EC41A5" w:rsidP="004B38A2">
      <w:pPr>
        <w:pStyle w:val="paragraph"/>
        <w:numPr>
          <w:ilvl w:val="0"/>
          <w:numId w:val="9"/>
        </w:numPr>
        <w:spacing w:before="0" w:beforeAutospacing="0" w:after="0" w:afterAutospacing="0"/>
        <w:ind w:left="1005"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Προβλέπει πέντε κατηγορίες εξαίρεσης.</w:t>
      </w:r>
      <w:r w:rsidRPr="004B38A2">
        <w:rPr>
          <w:rStyle w:val="eop"/>
          <w:rFonts w:asciiTheme="minorHAnsi" w:hAnsiTheme="minorHAnsi" w:cstheme="minorHAnsi"/>
          <w:sz w:val="28"/>
          <w:szCs w:val="28"/>
        </w:rPr>
        <w:t> </w:t>
      </w:r>
    </w:p>
    <w:p w14:paraId="67A61F60" w14:textId="36F8F76F" w:rsidR="00EC41A5" w:rsidRPr="004B38A2" w:rsidRDefault="00EC41A5" w:rsidP="004B38A2">
      <w:pPr>
        <w:pStyle w:val="paragraph"/>
        <w:numPr>
          <w:ilvl w:val="0"/>
          <w:numId w:val="9"/>
        </w:numPr>
        <w:spacing w:before="0" w:beforeAutospacing="0" w:after="0" w:afterAutospacing="0"/>
        <w:ind w:left="1005" w:firstLine="0"/>
        <w:jc w:val="both"/>
        <w:textAlignment w:val="baseline"/>
        <w:rPr>
          <w:rFonts w:asciiTheme="minorHAnsi" w:hAnsiTheme="minorHAnsi" w:cstheme="minorBidi"/>
          <w:sz w:val="28"/>
          <w:szCs w:val="28"/>
        </w:rPr>
      </w:pPr>
      <w:r w:rsidRPr="44B8A2D3">
        <w:rPr>
          <w:rStyle w:val="normaltextrun"/>
          <w:rFonts w:asciiTheme="minorHAnsi" w:hAnsiTheme="minorHAnsi" w:cstheme="minorBidi"/>
          <w:sz w:val="28"/>
          <w:szCs w:val="28"/>
        </w:rPr>
        <w:t xml:space="preserve">Συνεπώς η συγκεκριμένη διάταξη τίθεται σε ισχύ έξι μήνες μετά την </w:t>
      </w:r>
      <w:r w:rsidR="721D8380" w:rsidRPr="44B8A2D3">
        <w:rPr>
          <w:rStyle w:val="normaltextrun"/>
          <w:rFonts w:asciiTheme="minorHAnsi" w:hAnsiTheme="minorHAnsi" w:cstheme="minorBidi"/>
          <w:sz w:val="28"/>
          <w:szCs w:val="28"/>
        </w:rPr>
        <w:t xml:space="preserve">1η </w:t>
      </w:r>
      <w:r w:rsidRPr="44B8A2D3">
        <w:rPr>
          <w:rStyle w:val="normaltextrun"/>
          <w:rFonts w:asciiTheme="minorHAnsi" w:hAnsiTheme="minorHAnsi" w:cstheme="minorBidi"/>
          <w:sz w:val="28"/>
          <w:szCs w:val="28"/>
        </w:rPr>
        <w:t> Ιανουαρίου 2019, δηλαδή την 30</w:t>
      </w:r>
      <w:r w:rsidRPr="44B8A2D3">
        <w:rPr>
          <w:rStyle w:val="normaltextrun"/>
          <w:rFonts w:asciiTheme="minorHAnsi" w:hAnsiTheme="minorHAnsi" w:cstheme="minorBidi"/>
          <w:sz w:val="28"/>
          <w:szCs w:val="28"/>
          <w:vertAlign w:val="superscript"/>
        </w:rPr>
        <w:t>η</w:t>
      </w:r>
      <w:r w:rsidRPr="44B8A2D3">
        <w:rPr>
          <w:rStyle w:val="normaltextrun"/>
          <w:rFonts w:asciiTheme="minorHAnsi" w:hAnsiTheme="minorHAnsi" w:cstheme="minorBidi"/>
          <w:sz w:val="28"/>
          <w:szCs w:val="28"/>
        </w:rPr>
        <w:t> Ιουνίου 2019, με ομάδα στόχου αυτούς που έχουν επίδοση τον μήνα Ιανουάριο 2019 και συνεχίζεται αντίστοιχα για τους επόμενους μήνες (π.χ. αποχώρηση τέλη Ιουλίου επηρεάζει αυτούς με επίδοση απόφασης αναγνώρισης τον Φεβρουάριο 2019 και ούτω καθεξής).</w:t>
      </w:r>
      <w:r w:rsidRPr="44B8A2D3">
        <w:rPr>
          <w:rStyle w:val="eop"/>
          <w:rFonts w:asciiTheme="minorHAnsi" w:hAnsiTheme="minorHAnsi" w:cstheme="minorBidi"/>
          <w:sz w:val="28"/>
          <w:szCs w:val="28"/>
        </w:rPr>
        <w:t> </w:t>
      </w:r>
    </w:p>
    <w:p w14:paraId="6B0E960A" w14:textId="77777777" w:rsidR="00EC41A5" w:rsidRPr="004B38A2" w:rsidRDefault="00EC41A5" w:rsidP="004B38A2">
      <w:pPr>
        <w:pStyle w:val="paragraph"/>
        <w:spacing w:before="0" w:beforeAutospacing="0" w:after="0" w:afterAutospacing="0"/>
        <w:ind w:left="144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299EFA9D" w14:textId="4DF8B014" w:rsidR="00EC41A5" w:rsidRPr="004B38A2" w:rsidRDefault="5617FF41" w:rsidP="2B0E1CF8">
      <w:pPr>
        <w:pStyle w:val="paragraph"/>
        <w:spacing w:before="0" w:beforeAutospacing="0" w:after="0" w:afterAutospacing="0"/>
        <w:jc w:val="both"/>
        <w:textAlignment w:val="baseline"/>
        <w:rPr>
          <w:rFonts w:asciiTheme="minorHAnsi" w:hAnsiTheme="minorHAnsi" w:cstheme="minorBidi"/>
          <w:sz w:val="28"/>
          <w:szCs w:val="28"/>
        </w:rPr>
      </w:pPr>
      <w:r w:rsidRPr="2B0E1CF8">
        <w:rPr>
          <w:rStyle w:val="spellingerror"/>
          <w:rFonts w:asciiTheme="minorHAnsi" w:hAnsiTheme="minorHAnsi" w:cstheme="minorBidi"/>
          <w:sz w:val="28"/>
          <w:szCs w:val="28"/>
        </w:rPr>
        <w:t>Εναρμόνιση</w:t>
      </w:r>
      <w:r w:rsidR="00EC41A5" w:rsidRPr="2B0E1CF8">
        <w:rPr>
          <w:rStyle w:val="normaltextrun"/>
          <w:rFonts w:asciiTheme="minorHAnsi" w:hAnsiTheme="minorHAnsi" w:cstheme="minorBidi"/>
          <w:sz w:val="28"/>
          <w:szCs w:val="28"/>
        </w:rPr>
        <w:t> των ημερομηνιών διακοπής των υλικών συνθηκών υποδοχής (οικονομικό βοήθημα και στέγαση). Εφόσον υπήρχε ρύθμιση για την διακοπή της οικονομικής υποστήριξης (ΥΑ </w:t>
      </w:r>
      <w:r w:rsidR="00EC41A5" w:rsidRPr="2B0E1CF8">
        <w:rPr>
          <w:rStyle w:val="normaltextrun"/>
          <w:rFonts w:asciiTheme="minorHAnsi" w:hAnsiTheme="minorHAnsi" w:cstheme="minorBidi"/>
          <w:sz w:val="28"/>
          <w:szCs w:val="28"/>
          <w:lang w:val="en-US"/>
        </w:rPr>
        <w:t>ESTIA</w:t>
      </w:r>
      <w:r w:rsidR="00EC41A5" w:rsidRPr="2B0E1CF8">
        <w:rPr>
          <w:rStyle w:val="normaltextrun"/>
          <w:rFonts w:asciiTheme="minorHAnsi" w:hAnsiTheme="minorHAnsi" w:cstheme="minorBidi"/>
          <w:sz w:val="28"/>
          <w:szCs w:val="28"/>
        </w:rPr>
        <w:t>), η ημερομηνία της οποίας ήταν βολικό να συμβαδίζει με την αποχώρηση από την θέση στέγασης:</w:t>
      </w:r>
      <w:r w:rsidR="00EC41A5" w:rsidRPr="2B0E1CF8">
        <w:rPr>
          <w:rStyle w:val="eop"/>
          <w:rFonts w:asciiTheme="minorHAnsi" w:hAnsiTheme="minorHAnsi" w:cstheme="minorBidi"/>
          <w:sz w:val="28"/>
          <w:szCs w:val="28"/>
        </w:rPr>
        <w:t> </w:t>
      </w:r>
    </w:p>
    <w:p w14:paraId="530131F9" w14:textId="77777777" w:rsidR="00EC41A5" w:rsidRPr="004B38A2" w:rsidRDefault="00EC41A5" w:rsidP="004B38A2">
      <w:pPr>
        <w:pStyle w:val="paragraph"/>
        <w:numPr>
          <w:ilvl w:val="0"/>
          <w:numId w:val="10"/>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21</w:t>
      </w:r>
      <w:r w:rsidRPr="004B38A2">
        <w:rPr>
          <w:rStyle w:val="normaltextrun"/>
          <w:rFonts w:asciiTheme="minorHAnsi" w:hAnsiTheme="minorHAnsi" w:cstheme="minorHAnsi"/>
          <w:sz w:val="28"/>
          <w:szCs w:val="28"/>
          <w:u w:val="single"/>
          <w:vertAlign w:val="superscript"/>
        </w:rPr>
        <w:t>η</w:t>
      </w:r>
      <w:r w:rsidRPr="004B38A2">
        <w:rPr>
          <w:rStyle w:val="normaltextrun"/>
          <w:rFonts w:asciiTheme="minorHAnsi" w:hAnsiTheme="minorHAnsi" w:cstheme="minorHAnsi"/>
          <w:sz w:val="28"/>
          <w:szCs w:val="28"/>
          <w:u w:val="single"/>
        </w:rPr>
        <w:t> Ιουνίου 2019</w:t>
      </w:r>
      <w:r w:rsidRPr="004B38A2">
        <w:rPr>
          <w:rStyle w:val="normaltextrun"/>
          <w:rFonts w:asciiTheme="minorHAnsi" w:hAnsiTheme="minorHAnsi" w:cstheme="minorHAnsi"/>
          <w:sz w:val="28"/>
          <w:szCs w:val="28"/>
        </w:rPr>
        <w:t> εκδόθηκε επιστολή του Υπουργού Μεταναστευτικής Πολιτικής με την οποία ορίζει την </w:t>
      </w:r>
      <w:r w:rsidRPr="004B38A2">
        <w:rPr>
          <w:rStyle w:val="normaltextrun"/>
          <w:rFonts w:asciiTheme="minorHAnsi" w:hAnsiTheme="minorHAnsi" w:cstheme="minorHAnsi"/>
          <w:sz w:val="28"/>
          <w:szCs w:val="28"/>
          <w:u w:val="single"/>
        </w:rPr>
        <w:t>τρίτη ημερομηνία αποχώρησης</w:t>
      </w:r>
      <w:r w:rsidRPr="004B38A2">
        <w:rPr>
          <w:rStyle w:val="normaltextrun"/>
          <w:rFonts w:asciiTheme="minorHAnsi" w:hAnsiTheme="minorHAnsi" w:cstheme="minorHAnsi"/>
          <w:sz w:val="28"/>
          <w:szCs w:val="28"/>
        </w:rPr>
        <w:t> έως τις </w:t>
      </w:r>
      <w:r w:rsidRPr="004B38A2">
        <w:rPr>
          <w:rStyle w:val="normaltextrun"/>
          <w:rFonts w:asciiTheme="minorHAnsi" w:hAnsiTheme="minorHAnsi" w:cstheme="minorHAnsi"/>
          <w:b/>
          <w:bCs/>
          <w:sz w:val="28"/>
          <w:szCs w:val="28"/>
        </w:rPr>
        <w:t>31 Ιουλίου 2019</w:t>
      </w:r>
      <w:r w:rsidRPr="004B38A2">
        <w:rPr>
          <w:rStyle w:val="normaltextrun"/>
          <w:rFonts w:asciiTheme="minorHAnsi" w:hAnsiTheme="minorHAnsi" w:cstheme="minorHAnsi"/>
          <w:sz w:val="28"/>
          <w:szCs w:val="28"/>
        </w:rPr>
        <w:t> (3298/21.06.2019) </w:t>
      </w:r>
      <w:r w:rsidRPr="004B38A2">
        <w:rPr>
          <w:rStyle w:val="eop"/>
          <w:rFonts w:asciiTheme="minorHAnsi" w:hAnsiTheme="minorHAnsi" w:cstheme="minorHAnsi"/>
          <w:sz w:val="28"/>
          <w:szCs w:val="28"/>
        </w:rPr>
        <w:t> </w:t>
      </w:r>
    </w:p>
    <w:p w14:paraId="6FE70E99" w14:textId="77777777" w:rsidR="00EC41A5" w:rsidRPr="004B38A2" w:rsidRDefault="00EC41A5" w:rsidP="004B38A2">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 ομάδα στόχου ήταν οι με επίδοση απόφασης αναγνώρισης Ιανουάριου 2019.</w:t>
      </w:r>
      <w:r w:rsidRPr="004B38A2">
        <w:rPr>
          <w:rStyle w:val="eop"/>
          <w:rFonts w:asciiTheme="minorHAnsi" w:hAnsiTheme="minorHAnsi" w:cstheme="minorHAnsi"/>
          <w:sz w:val="28"/>
          <w:szCs w:val="28"/>
        </w:rPr>
        <w:t> </w:t>
      </w:r>
    </w:p>
    <w:p w14:paraId="0E27E810" w14:textId="77777777" w:rsidR="00EC41A5" w:rsidRPr="004B38A2" w:rsidRDefault="00EC41A5" w:rsidP="004B38A2">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Υπήρχαν τέσσερις κατηγορίες εξαίρεσης.</w:t>
      </w:r>
      <w:r w:rsidRPr="004B38A2">
        <w:rPr>
          <w:rStyle w:val="eop"/>
          <w:rFonts w:asciiTheme="minorHAnsi" w:hAnsiTheme="minorHAnsi" w:cstheme="minorHAnsi"/>
          <w:sz w:val="28"/>
          <w:szCs w:val="28"/>
        </w:rPr>
        <w:t> </w:t>
      </w:r>
    </w:p>
    <w:p w14:paraId="2BFE779E" w14:textId="77777777" w:rsidR="00EC41A5" w:rsidRPr="004B38A2" w:rsidRDefault="00EC41A5" w:rsidP="004B38A2">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b/>
          <w:bCs/>
          <w:sz w:val="28"/>
          <w:szCs w:val="28"/>
        </w:rPr>
        <w:t>Συνέπεια της μη έγκαιρης αποχώρησης</w:t>
      </w:r>
      <w:r w:rsidRPr="004B38A2">
        <w:rPr>
          <w:rStyle w:val="normaltextrun"/>
          <w:rFonts w:asciiTheme="minorHAnsi" w:hAnsiTheme="minorHAnsi" w:cstheme="minorHAnsi"/>
          <w:sz w:val="28"/>
          <w:szCs w:val="28"/>
        </w:rPr>
        <w:t> ήταν </w:t>
      </w:r>
      <w:r w:rsidRPr="004B38A2">
        <w:rPr>
          <w:rStyle w:val="normaltextrun"/>
          <w:rFonts w:asciiTheme="minorHAnsi" w:hAnsiTheme="minorHAnsi" w:cstheme="minorHAnsi"/>
          <w:b/>
          <w:bCs/>
          <w:sz w:val="28"/>
          <w:szCs w:val="28"/>
        </w:rPr>
        <w:t>μη καταβολή του εφάπαξ οικονομικού βοηθήματος (τριών μηνών) και</w:t>
      </w:r>
      <w:r w:rsidRPr="004B38A2">
        <w:rPr>
          <w:rStyle w:val="normaltextrun"/>
          <w:rFonts w:asciiTheme="minorHAnsi" w:hAnsiTheme="minorHAnsi" w:cstheme="minorHAnsi"/>
          <w:sz w:val="28"/>
          <w:szCs w:val="28"/>
        </w:rPr>
        <w:t> η μη ένταξη στην επιδότηση </w:t>
      </w:r>
      <w:proofErr w:type="spellStart"/>
      <w:r w:rsidRPr="004B38A2">
        <w:rPr>
          <w:rStyle w:val="spellingerror"/>
          <w:rFonts w:asciiTheme="minorHAnsi" w:hAnsiTheme="minorHAnsi" w:cstheme="minorHAnsi"/>
          <w:sz w:val="28"/>
          <w:szCs w:val="28"/>
        </w:rPr>
        <w:t>ενοικοίου</w:t>
      </w:r>
      <w:proofErr w:type="spellEnd"/>
      <w:r w:rsidRPr="004B38A2">
        <w:rPr>
          <w:rStyle w:val="normaltextrun"/>
          <w:rFonts w:asciiTheme="minorHAnsi" w:hAnsiTheme="minorHAnsi" w:cstheme="minorHAnsi"/>
          <w:sz w:val="28"/>
          <w:szCs w:val="28"/>
        </w:rPr>
        <w:t> του προγράμματος </w:t>
      </w:r>
      <w:r w:rsidRPr="004B38A2">
        <w:rPr>
          <w:rStyle w:val="normaltextrun"/>
          <w:rFonts w:asciiTheme="minorHAnsi" w:hAnsiTheme="minorHAnsi" w:cstheme="minorHAnsi"/>
          <w:sz w:val="28"/>
          <w:szCs w:val="28"/>
          <w:lang w:val="en-US"/>
        </w:rPr>
        <w:t>HELIOS</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5C3FBF04" w14:textId="77777777" w:rsidR="00EC41A5" w:rsidRPr="004B38A2" w:rsidRDefault="00EC41A5" w:rsidP="004B38A2">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 έγκαιρη αποχώρηση σήμαινε και την καταβολή 3μηνης εφάπαξ οικονομικής βοήθειας και την ένταξη στο οικονομικό κομμάτι του προγράμματος </w:t>
      </w:r>
      <w:r w:rsidRPr="004B38A2">
        <w:rPr>
          <w:rStyle w:val="normaltextrun"/>
          <w:rFonts w:asciiTheme="minorHAnsi" w:hAnsiTheme="minorHAnsi" w:cstheme="minorHAnsi"/>
          <w:sz w:val="28"/>
          <w:szCs w:val="28"/>
          <w:lang w:val="en-US"/>
        </w:rPr>
        <w:t>HELIOS</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148FD565" w14:textId="77777777" w:rsidR="00EC41A5" w:rsidRPr="004B38A2" w:rsidRDefault="00EC41A5" w:rsidP="004B38A2">
      <w:pPr>
        <w:pStyle w:val="paragraph"/>
        <w:spacing w:before="0" w:beforeAutospacing="0" w:after="0" w:afterAutospacing="0"/>
        <w:ind w:left="144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6CFA4E78" w14:textId="77777777" w:rsidR="00EC41A5" w:rsidRPr="004B38A2" w:rsidRDefault="00EC41A5" w:rsidP="004B38A2">
      <w:pPr>
        <w:pStyle w:val="paragraph"/>
        <w:numPr>
          <w:ilvl w:val="0"/>
          <w:numId w:val="12"/>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12 Αυγούστου 2019</w:t>
      </w:r>
      <w:r w:rsidRPr="004B38A2">
        <w:rPr>
          <w:rStyle w:val="normaltextrun"/>
          <w:rFonts w:asciiTheme="minorHAnsi" w:hAnsiTheme="minorHAnsi" w:cstheme="minorHAnsi"/>
          <w:sz w:val="28"/>
          <w:szCs w:val="28"/>
        </w:rPr>
        <w:t> Λόγω πολιτικών αλλαγών δεν έγινε η προηγούμενη αποχώρηση και με έγγραφο του ΓΓ Μεταναστευτικής Πολιτικής, Υποδοχής και Ασύλου (32678/12.08.2019) ορίζεται καινούργια ημερομηνία αποχώρησης για την ίδια ομάδα στόχου την 30</w:t>
      </w:r>
      <w:r w:rsidRPr="004B38A2">
        <w:rPr>
          <w:rStyle w:val="normaltextrun"/>
          <w:rFonts w:asciiTheme="minorHAnsi" w:hAnsiTheme="minorHAnsi" w:cstheme="minorHAnsi"/>
          <w:sz w:val="28"/>
          <w:szCs w:val="28"/>
          <w:vertAlign w:val="superscript"/>
        </w:rPr>
        <w:t>η</w:t>
      </w:r>
      <w:r w:rsidRPr="004B38A2">
        <w:rPr>
          <w:rStyle w:val="normaltextrun"/>
          <w:rFonts w:asciiTheme="minorHAnsi" w:hAnsiTheme="minorHAnsi" w:cstheme="minorHAnsi"/>
          <w:sz w:val="28"/>
          <w:szCs w:val="28"/>
        </w:rPr>
        <w:t> Αυγούστου 2019.</w:t>
      </w:r>
      <w:r w:rsidRPr="004B38A2">
        <w:rPr>
          <w:rStyle w:val="eop"/>
          <w:rFonts w:asciiTheme="minorHAnsi" w:hAnsiTheme="minorHAnsi" w:cstheme="minorHAnsi"/>
          <w:sz w:val="28"/>
          <w:szCs w:val="28"/>
        </w:rPr>
        <w:t> </w:t>
      </w:r>
    </w:p>
    <w:p w14:paraId="59A13612" w14:textId="77777777"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18A440B6" w14:textId="77777777" w:rsidR="00EC41A5" w:rsidRPr="004B38A2" w:rsidRDefault="00EC41A5" w:rsidP="004B38A2">
      <w:pPr>
        <w:pStyle w:val="paragraph"/>
        <w:numPr>
          <w:ilvl w:val="0"/>
          <w:numId w:val="13"/>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28</w:t>
      </w:r>
      <w:r w:rsidRPr="004B38A2">
        <w:rPr>
          <w:rStyle w:val="normaltextrun"/>
          <w:rFonts w:asciiTheme="minorHAnsi" w:hAnsiTheme="minorHAnsi" w:cstheme="minorHAnsi"/>
          <w:sz w:val="28"/>
          <w:szCs w:val="28"/>
          <w:u w:val="single"/>
          <w:vertAlign w:val="superscript"/>
        </w:rPr>
        <w:t>η</w:t>
      </w:r>
      <w:r w:rsidRPr="004B38A2">
        <w:rPr>
          <w:rStyle w:val="normaltextrun"/>
          <w:rFonts w:asciiTheme="minorHAnsi" w:hAnsiTheme="minorHAnsi" w:cstheme="minorHAnsi"/>
          <w:sz w:val="28"/>
          <w:szCs w:val="28"/>
          <w:u w:val="single"/>
        </w:rPr>
        <w:t> Αυγούστου 2019</w:t>
      </w:r>
      <w:r w:rsidRPr="004B38A2">
        <w:rPr>
          <w:rStyle w:val="normaltextrun"/>
          <w:rFonts w:asciiTheme="minorHAnsi" w:hAnsiTheme="minorHAnsi" w:cstheme="minorHAnsi"/>
          <w:sz w:val="28"/>
          <w:szCs w:val="28"/>
        </w:rPr>
        <w:t> έκδοση εγγράφου του ΓΓ Μεταναστευτικής Πολιτικής, Υποδοχής και Ασύλου (33819/28.08.2019). </w:t>
      </w:r>
      <w:r w:rsidRPr="004B38A2">
        <w:rPr>
          <w:rStyle w:val="normaltextrun"/>
          <w:rFonts w:asciiTheme="minorHAnsi" w:hAnsiTheme="minorHAnsi" w:cstheme="minorHAnsi"/>
          <w:b/>
          <w:bCs/>
          <w:sz w:val="28"/>
          <w:szCs w:val="28"/>
        </w:rPr>
        <w:t>Ορισμός ημερομηνιών αποχώρησης για τους αναγνωρισμένους με προσφυγικό καθεστώς εντός του 2018.</w:t>
      </w:r>
      <w:r w:rsidRPr="004B38A2">
        <w:rPr>
          <w:rStyle w:val="normaltextrun"/>
          <w:rFonts w:asciiTheme="minorHAnsi" w:hAnsiTheme="minorHAnsi" w:cstheme="minorHAnsi"/>
          <w:sz w:val="28"/>
          <w:szCs w:val="28"/>
        </w:rPr>
        <w:t> </w:t>
      </w:r>
      <w:r w:rsidRPr="004B38A2">
        <w:rPr>
          <w:rStyle w:val="eop"/>
          <w:rFonts w:asciiTheme="minorHAnsi" w:hAnsiTheme="minorHAnsi" w:cstheme="minorHAnsi"/>
          <w:sz w:val="28"/>
          <w:szCs w:val="28"/>
        </w:rPr>
        <w:t> </w:t>
      </w:r>
    </w:p>
    <w:p w14:paraId="7053365E" w14:textId="77777777"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lastRenderedPageBreak/>
        <w:t> </w:t>
      </w:r>
    </w:p>
    <w:p w14:paraId="4359B374" w14:textId="77777777" w:rsidR="00EC41A5" w:rsidRPr="004B38A2" w:rsidRDefault="00EC41A5" w:rsidP="004B38A2">
      <w:pPr>
        <w:pStyle w:val="paragraph"/>
        <w:numPr>
          <w:ilvl w:val="0"/>
          <w:numId w:val="14"/>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Ημερομηνία επίδοσης της απόφασης αναγνώρισης καθεστώτος 1/1/2018 έως τις 30/4/2019 καλούνται να αποχωρήσουν έως τις 31/10/2019.</w:t>
      </w:r>
      <w:r w:rsidRPr="004B38A2">
        <w:rPr>
          <w:rStyle w:val="eop"/>
          <w:rFonts w:asciiTheme="minorHAnsi" w:hAnsiTheme="minorHAnsi" w:cstheme="minorHAnsi"/>
          <w:sz w:val="28"/>
          <w:szCs w:val="28"/>
        </w:rPr>
        <w:t> </w:t>
      </w:r>
    </w:p>
    <w:p w14:paraId="634633FE" w14:textId="77777777" w:rsidR="00EC41A5" w:rsidRPr="004B38A2" w:rsidRDefault="00EC41A5" w:rsidP="004B38A2">
      <w:pPr>
        <w:pStyle w:val="paragraph"/>
        <w:numPr>
          <w:ilvl w:val="0"/>
          <w:numId w:val="15"/>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Ημερομηνία επίδοσης της απόφασης αναγνώρισης καθεστώτος 1/5/2018 έως τις 30/8/2019 καλούνται να αποχωρήσουν έως τις 30/11/2019.</w:t>
      </w:r>
      <w:r w:rsidRPr="004B38A2">
        <w:rPr>
          <w:rStyle w:val="eop"/>
          <w:rFonts w:asciiTheme="minorHAnsi" w:hAnsiTheme="minorHAnsi" w:cstheme="minorHAnsi"/>
          <w:sz w:val="28"/>
          <w:szCs w:val="28"/>
        </w:rPr>
        <w:t> </w:t>
      </w:r>
    </w:p>
    <w:p w14:paraId="174582B9" w14:textId="77777777" w:rsidR="00EC41A5" w:rsidRPr="004B38A2" w:rsidRDefault="00EC41A5" w:rsidP="004B38A2">
      <w:pPr>
        <w:pStyle w:val="paragraph"/>
        <w:numPr>
          <w:ilvl w:val="0"/>
          <w:numId w:val="16"/>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Ημερομηνία επίδοσης της απόφασης αναγνώρισης καθεστώτος 1/9/2018 έως τις 31/12/2019 καλούνται να αποχωρήσουν έως τις 31/01/2020.</w:t>
      </w:r>
      <w:r w:rsidRPr="004B38A2">
        <w:rPr>
          <w:rStyle w:val="eop"/>
          <w:rFonts w:asciiTheme="minorHAnsi" w:hAnsiTheme="minorHAnsi" w:cstheme="minorHAnsi"/>
          <w:sz w:val="28"/>
          <w:szCs w:val="28"/>
        </w:rPr>
        <w:t> </w:t>
      </w:r>
    </w:p>
    <w:p w14:paraId="60B4B8D0" w14:textId="77777777" w:rsidR="00EC41A5" w:rsidRPr="004B38A2" w:rsidRDefault="00EC41A5" w:rsidP="004B38A2">
      <w:pPr>
        <w:pStyle w:val="paragraph"/>
        <w:numPr>
          <w:ilvl w:val="0"/>
          <w:numId w:val="17"/>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Υπήρχαν τέσσερις κατηγορίες εξαίρεσης.</w:t>
      </w:r>
      <w:r w:rsidRPr="004B38A2">
        <w:rPr>
          <w:rStyle w:val="eop"/>
          <w:rFonts w:asciiTheme="minorHAnsi" w:hAnsiTheme="minorHAnsi" w:cstheme="minorHAnsi"/>
          <w:sz w:val="28"/>
          <w:szCs w:val="28"/>
        </w:rPr>
        <w:t> </w:t>
      </w:r>
    </w:p>
    <w:p w14:paraId="1022F9F4" w14:textId="77777777" w:rsidR="00EC41A5" w:rsidRPr="004B38A2" w:rsidRDefault="00EC41A5" w:rsidP="004B38A2">
      <w:pPr>
        <w:pStyle w:val="paragraph"/>
        <w:numPr>
          <w:ilvl w:val="0"/>
          <w:numId w:val="17"/>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Συνέπεια της μη έγκαιρης αποχώρησης ήταν η μη ένταξη στο οικονομικό σκέλος του </w:t>
      </w:r>
      <w:r w:rsidRPr="004B38A2">
        <w:rPr>
          <w:rStyle w:val="normaltextrun"/>
          <w:rFonts w:asciiTheme="minorHAnsi" w:hAnsiTheme="minorHAnsi" w:cstheme="minorHAnsi"/>
          <w:sz w:val="28"/>
          <w:szCs w:val="28"/>
          <w:lang w:val="en-US"/>
        </w:rPr>
        <w:t>HELIOS</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28DBB8D2" w14:textId="77777777" w:rsidR="00EC41A5" w:rsidRPr="004B38A2" w:rsidRDefault="00EC41A5" w:rsidP="004B38A2">
      <w:pPr>
        <w:pStyle w:val="paragraph"/>
        <w:spacing w:before="0" w:beforeAutospacing="0" w:after="0" w:afterAutospacing="0"/>
        <w:ind w:left="144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104E0617" w14:textId="77777777" w:rsidR="00EC41A5" w:rsidRPr="004B38A2" w:rsidRDefault="00EC41A5" w:rsidP="004B38A2">
      <w:pPr>
        <w:pStyle w:val="paragraph"/>
        <w:numPr>
          <w:ilvl w:val="0"/>
          <w:numId w:val="18"/>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28</w:t>
      </w:r>
      <w:r w:rsidRPr="004B38A2">
        <w:rPr>
          <w:rStyle w:val="normaltextrun"/>
          <w:rFonts w:asciiTheme="minorHAnsi" w:hAnsiTheme="minorHAnsi" w:cstheme="minorHAnsi"/>
          <w:sz w:val="28"/>
          <w:szCs w:val="28"/>
          <w:u w:val="single"/>
          <w:vertAlign w:val="superscript"/>
        </w:rPr>
        <w:t>η</w:t>
      </w:r>
      <w:r w:rsidRPr="004B38A2">
        <w:rPr>
          <w:rStyle w:val="normaltextrun"/>
          <w:rFonts w:asciiTheme="minorHAnsi" w:hAnsiTheme="minorHAnsi" w:cstheme="minorHAnsi"/>
          <w:sz w:val="28"/>
          <w:szCs w:val="28"/>
          <w:u w:val="single"/>
        </w:rPr>
        <w:t> Αυγούστου 2019</w:t>
      </w:r>
      <w:r w:rsidRPr="004B38A2">
        <w:rPr>
          <w:rStyle w:val="normaltextrun"/>
          <w:rFonts w:asciiTheme="minorHAnsi" w:hAnsiTheme="minorHAnsi" w:cstheme="minorHAnsi"/>
          <w:sz w:val="28"/>
          <w:szCs w:val="28"/>
        </w:rPr>
        <w:t> Έκδοση εγγράφου του ΓΓ Μεταναστευτικής Πολιτικής, Υποδοχής και Ασύλου (33823/28.08.2019) με το οποίο ορίζει πως </w:t>
      </w:r>
      <w:r w:rsidRPr="004B38A2">
        <w:rPr>
          <w:rStyle w:val="normaltextrun"/>
          <w:rFonts w:asciiTheme="minorHAnsi" w:hAnsiTheme="minorHAnsi" w:cstheme="minorHAnsi"/>
          <w:sz w:val="28"/>
          <w:szCs w:val="28"/>
          <w:u w:val="single"/>
        </w:rPr>
        <w:t>η αποχώριση από τις δομές υπό την ΥΠΥΤ</w:t>
      </w:r>
      <w:r w:rsidRPr="004B38A2">
        <w:rPr>
          <w:rStyle w:val="normaltextrun"/>
          <w:rFonts w:asciiTheme="minorHAnsi" w:hAnsiTheme="minorHAnsi" w:cstheme="minorHAnsi"/>
          <w:sz w:val="28"/>
          <w:szCs w:val="28"/>
        </w:rPr>
        <w:t> </w:t>
      </w:r>
      <w:r w:rsidRPr="004B38A2">
        <w:rPr>
          <w:rStyle w:val="normaltextrun"/>
          <w:rFonts w:asciiTheme="minorHAnsi" w:hAnsiTheme="minorHAnsi" w:cstheme="minorHAnsi"/>
          <w:b/>
          <w:bCs/>
          <w:sz w:val="28"/>
          <w:szCs w:val="28"/>
        </w:rPr>
        <w:t>θα γίνεται κατά τις ημερομηνίες</w:t>
      </w:r>
      <w:r w:rsidRPr="004B38A2">
        <w:rPr>
          <w:rStyle w:val="normaltextrun"/>
          <w:rFonts w:asciiTheme="minorHAnsi" w:hAnsiTheme="minorHAnsi" w:cstheme="minorHAnsi"/>
          <w:sz w:val="28"/>
          <w:szCs w:val="28"/>
        </w:rPr>
        <w:t> και </w:t>
      </w:r>
      <w:r w:rsidRPr="004B38A2">
        <w:rPr>
          <w:rStyle w:val="normaltextrun"/>
          <w:rFonts w:asciiTheme="minorHAnsi" w:hAnsiTheme="minorHAnsi" w:cstheme="minorHAnsi"/>
          <w:b/>
          <w:bCs/>
          <w:sz w:val="28"/>
          <w:szCs w:val="28"/>
        </w:rPr>
        <w:t>υπό τους όρους διακοπής του οικονομικού βοηθήματος του προγράμματος ΕΣΤΙΑ</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1C4C63DE" w14:textId="77777777"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39A00860" w14:textId="77777777" w:rsidR="00EC41A5" w:rsidRPr="004B38A2" w:rsidRDefault="00EC41A5" w:rsidP="004B38A2">
      <w:pPr>
        <w:pStyle w:val="paragraph"/>
        <w:numPr>
          <w:ilvl w:val="0"/>
          <w:numId w:val="19"/>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05 Σεπτεμβρίου 2019 </w:t>
      </w:r>
      <w:r w:rsidRPr="004B38A2">
        <w:rPr>
          <w:rStyle w:val="normaltextrun"/>
          <w:rFonts w:asciiTheme="minorHAnsi" w:hAnsiTheme="minorHAnsi" w:cstheme="minorHAnsi"/>
          <w:sz w:val="28"/>
          <w:szCs w:val="28"/>
        </w:rPr>
        <w:t>έκδοση εγγράφου του ΓΓ Μεταναστευτικής Πολιτικής, Υποδοχής και Ασύλου (34829/5.9.2019), ορίζει την αποχώρηση των αναγνωρισμένων με επίδοση Ιανουάριο, Φεβρουάριο</w:t>
      </w:r>
      <w:r w:rsidRPr="004B38A2">
        <w:rPr>
          <w:rStyle w:val="eop"/>
          <w:rFonts w:asciiTheme="minorHAnsi" w:hAnsiTheme="minorHAnsi" w:cstheme="minorHAnsi"/>
          <w:sz w:val="28"/>
          <w:szCs w:val="28"/>
        </w:rPr>
        <w:t> </w:t>
      </w:r>
    </w:p>
    <w:p w14:paraId="4B6E24B7" w14:textId="77777777"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5B835227" w14:textId="77777777" w:rsidR="00EC41A5" w:rsidRPr="004B38A2" w:rsidRDefault="00EC41A5" w:rsidP="004B38A2">
      <w:pPr>
        <w:pStyle w:val="paragraph"/>
        <w:spacing w:before="0" w:beforeAutospacing="0" w:after="0" w:afterAutospacing="0"/>
        <w:ind w:left="36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01 Νοεμβρίου 2019</w:t>
      </w:r>
      <w:r w:rsidRPr="004B38A2">
        <w:rPr>
          <w:rStyle w:val="normaltextrun"/>
          <w:rFonts w:asciiTheme="minorHAnsi" w:hAnsiTheme="minorHAnsi" w:cstheme="minorHAnsi"/>
          <w:sz w:val="28"/>
          <w:szCs w:val="28"/>
        </w:rPr>
        <w:t> δημοσίευση του </w:t>
      </w:r>
      <w:r w:rsidRPr="004B38A2">
        <w:rPr>
          <w:rStyle w:val="normaltextrun"/>
          <w:rFonts w:asciiTheme="minorHAnsi" w:hAnsiTheme="minorHAnsi" w:cstheme="minorHAnsi"/>
          <w:b/>
          <w:bCs/>
          <w:sz w:val="28"/>
          <w:szCs w:val="28"/>
        </w:rPr>
        <w:t>Ν. 4636/2019</w:t>
      </w:r>
      <w:r w:rsidRPr="004B38A2">
        <w:rPr>
          <w:rStyle w:val="normaltextrun"/>
          <w:rFonts w:asciiTheme="minorHAnsi" w:hAnsiTheme="minorHAnsi" w:cstheme="minorHAnsi"/>
          <w:sz w:val="28"/>
          <w:szCs w:val="28"/>
        </w:rPr>
        <w:t> στο οποίον το </w:t>
      </w:r>
      <w:proofErr w:type="spellStart"/>
      <w:r w:rsidRPr="004B38A2">
        <w:rPr>
          <w:rStyle w:val="spellingerror"/>
          <w:rFonts w:asciiTheme="minorHAnsi" w:hAnsiTheme="minorHAnsi" w:cstheme="minorHAnsi"/>
          <w:b/>
          <w:bCs/>
          <w:sz w:val="28"/>
          <w:szCs w:val="28"/>
        </w:rPr>
        <w:t>αρ</w:t>
      </w:r>
      <w:proofErr w:type="spellEnd"/>
      <w:r w:rsidRPr="004B38A2">
        <w:rPr>
          <w:rStyle w:val="normaltextrun"/>
          <w:rFonts w:asciiTheme="minorHAnsi" w:hAnsiTheme="minorHAnsi" w:cstheme="minorHAnsi"/>
          <w:b/>
          <w:bCs/>
          <w:sz w:val="28"/>
          <w:szCs w:val="28"/>
        </w:rPr>
        <w:t>. 114</w:t>
      </w:r>
      <w:r w:rsidRPr="004B38A2">
        <w:rPr>
          <w:rStyle w:val="normaltextrun"/>
          <w:rFonts w:asciiTheme="minorHAnsi" w:hAnsiTheme="minorHAnsi" w:cstheme="minorHAnsi"/>
          <w:sz w:val="28"/>
          <w:szCs w:val="28"/>
        </w:rPr>
        <w:t> προβλέπει την αποχώρηση από τις Ανοιχτές Δομές Υποδοχής και Φιλοξενίας (άρθρο 41, 4636/2019 ορίζονται μόνο τα «κέντρα φιλοξενίας»: </w:t>
      </w:r>
      <w:r w:rsidRPr="004B38A2">
        <w:rPr>
          <w:rStyle w:val="normaltextrun"/>
          <w:rFonts w:asciiTheme="minorHAnsi" w:hAnsiTheme="minorHAnsi" w:cstheme="minorHAnsi"/>
          <w:i/>
          <w:iCs/>
          <w:sz w:val="28"/>
          <w:szCs w:val="28"/>
        </w:rPr>
        <w:t>είναι κάθε χώρος που χρησιμοποιείται για την ομαδική φιλοξενία αιτούντων και ασυνόδευτων ανηλίκων</w:t>
      </w:r>
      <w:r w:rsidRPr="004B38A2">
        <w:rPr>
          <w:rStyle w:val="normaltextrun"/>
          <w:rFonts w:asciiTheme="minorHAnsi" w:hAnsiTheme="minorHAnsi" w:cstheme="minorHAnsi"/>
          <w:sz w:val="28"/>
          <w:szCs w:val="28"/>
        </w:rPr>
        <w:t>).</w:t>
      </w:r>
      <w:r w:rsidRPr="004B38A2">
        <w:rPr>
          <w:rStyle w:val="eop"/>
          <w:rFonts w:asciiTheme="minorHAnsi" w:hAnsiTheme="minorHAnsi" w:cstheme="minorHAnsi"/>
          <w:sz w:val="28"/>
          <w:szCs w:val="28"/>
        </w:rPr>
        <w:t> </w:t>
      </w:r>
    </w:p>
    <w:p w14:paraId="57F37B8E" w14:textId="77777777"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Όπως τροποποιήθηκε με το άρθρο 111 του ν. 4674/2020 με ισχύ 11 Μαρτίου 2020:</w:t>
      </w:r>
      <w:r w:rsidRPr="004B38A2">
        <w:rPr>
          <w:rStyle w:val="eop"/>
          <w:rFonts w:asciiTheme="minorHAnsi" w:hAnsiTheme="minorHAnsi" w:cstheme="minorHAnsi"/>
          <w:sz w:val="28"/>
          <w:szCs w:val="28"/>
        </w:rPr>
        <w:t> </w:t>
      </w:r>
    </w:p>
    <w:p w14:paraId="32D7EB2D" w14:textId="77777777" w:rsidR="00EC41A5" w:rsidRPr="004B38A2" w:rsidRDefault="00EC41A5" w:rsidP="004B38A2">
      <w:pPr>
        <w:pStyle w:val="paragraph"/>
        <w:numPr>
          <w:ilvl w:val="0"/>
          <w:numId w:val="20"/>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Αφορά όλες τις δομές φιλοξενίας (ξενοδοχεία, διαμερίσματα και δομές)</w:t>
      </w:r>
      <w:r w:rsidRPr="004B38A2">
        <w:rPr>
          <w:rStyle w:val="eop"/>
          <w:rFonts w:asciiTheme="minorHAnsi" w:hAnsiTheme="minorHAnsi" w:cstheme="minorHAnsi"/>
          <w:sz w:val="28"/>
          <w:szCs w:val="28"/>
        </w:rPr>
        <w:t> </w:t>
      </w:r>
    </w:p>
    <w:p w14:paraId="2065E91A" w14:textId="77777777" w:rsidR="00EC41A5" w:rsidRPr="004B38A2" w:rsidRDefault="00EC41A5" w:rsidP="004B38A2">
      <w:pPr>
        <w:pStyle w:val="paragraph"/>
        <w:numPr>
          <w:ilvl w:val="0"/>
          <w:numId w:val="21"/>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Από την έκδοση της απόφασης αναγνώρισης διακόπτονται οι υλικές συνθήκες υποδοχής σε μορφή χρηματικού ποσού και σε είδος. </w:t>
      </w:r>
      <w:r w:rsidRPr="004B38A2">
        <w:rPr>
          <w:rStyle w:val="eop"/>
          <w:rFonts w:asciiTheme="minorHAnsi" w:hAnsiTheme="minorHAnsi" w:cstheme="minorHAnsi"/>
          <w:sz w:val="28"/>
          <w:szCs w:val="28"/>
        </w:rPr>
        <w:t> </w:t>
      </w:r>
    </w:p>
    <w:p w14:paraId="00AC566D" w14:textId="77777777" w:rsidR="00EC41A5" w:rsidRPr="004B38A2" w:rsidRDefault="00EC41A5" w:rsidP="004B38A2">
      <w:pPr>
        <w:pStyle w:val="paragraph"/>
        <w:numPr>
          <w:ilvl w:val="0"/>
          <w:numId w:val="22"/>
        </w:numPr>
        <w:spacing w:before="0" w:beforeAutospacing="0" w:after="0" w:afterAutospacing="0"/>
        <w:ind w:left="108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Αποχώρηση από την θέση στέγασης εντός τριάντα ημερών (30) από την επίδοση της απόφασης.</w:t>
      </w:r>
      <w:r w:rsidRPr="004B38A2">
        <w:rPr>
          <w:rStyle w:val="eop"/>
          <w:rFonts w:asciiTheme="minorHAnsi" w:hAnsiTheme="minorHAnsi" w:cstheme="minorHAnsi"/>
          <w:sz w:val="28"/>
          <w:szCs w:val="28"/>
        </w:rPr>
        <w:t> </w:t>
      </w:r>
    </w:p>
    <w:p w14:paraId="6E7C4E1D" w14:textId="7C4E5FEA" w:rsidR="00EC41A5" w:rsidRPr="004B38A2" w:rsidRDefault="00EC41A5" w:rsidP="004B525F">
      <w:pPr>
        <w:pStyle w:val="paragraph"/>
        <w:spacing w:before="0" w:beforeAutospacing="0" w:after="0" w:afterAutospacing="0"/>
        <w:jc w:val="both"/>
        <w:textAlignment w:val="baseline"/>
        <w:rPr>
          <w:rFonts w:asciiTheme="minorHAnsi" w:hAnsiTheme="minorHAnsi" w:cstheme="minorHAnsi"/>
          <w:sz w:val="28"/>
          <w:szCs w:val="28"/>
        </w:rPr>
      </w:pPr>
    </w:p>
    <w:p w14:paraId="31CDA96B" w14:textId="2A6192ED" w:rsidR="00EC41A5" w:rsidRPr="004B38A2" w:rsidRDefault="00EC41A5" w:rsidP="004B38A2">
      <w:pPr>
        <w:pStyle w:val="paragraph"/>
        <w:numPr>
          <w:ilvl w:val="0"/>
          <w:numId w:val="23"/>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lastRenderedPageBreak/>
        <w:t>02 Δεκεμβρίου 2019</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έκδοση εγγράφου του ΓΓ Μεταναστευτικής Πολιτικής, Υποδοχής και Ασύλου (53157/2.12.2019)</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με το οποίο</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παρατείνονται οι όροι</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αποχώρησης</w:t>
      </w:r>
      <w:r w:rsidR="004B525F">
        <w:rPr>
          <w:rStyle w:val="normaltextrun"/>
          <w:rFonts w:asciiTheme="minorHAnsi" w:hAnsiTheme="minorHAnsi" w:cstheme="minorHAnsi"/>
          <w:sz w:val="28"/>
          <w:szCs w:val="28"/>
        </w:rPr>
        <w:t xml:space="preserve"> </w:t>
      </w:r>
      <w:r w:rsidRPr="004B38A2">
        <w:rPr>
          <w:rStyle w:val="normaltextrun"/>
          <w:rFonts w:asciiTheme="minorHAnsi" w:hAnsiTheme="minorHAnsi" w:cstheme="minorHAnsi"/>
          <w:sz w:val="28"/>
          <w:szCs w:val="28"/>
        </w:rPr>
        <w:t>της ΥΑ για τον μήνα Ιανουάριο 2020.</w:t>
      </w:r>
      <w:r w:rsidRPr="004B38A2">
        <w:rPr>
          <w:rStyle w:val="eop"/>
          <w:rFonts w:asciiTheme="minorHAnsi" w:hAnsiTheme="minorHAnsi" w:cstheme="minorHAnsi"/>
          <w:sz w:val="28"/>
          <w:szCs w:val="28"/>
        </w:rPr>
        <w:t> </w:t>
      </w:r>
    </w:p>
    <w:p w14:paraId="39E94F0E" w14:textId="77777777"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eop"/>
          <w:rFonts w:asciiTheme="minorHAnsi" w:hAnsiTheme="minorHAnsi" w:cstheme="minorHAnsi"/>
          <w:sz w:val="28"/>
          <w:szCs w:val="28"/>
        </w:rPr>
        <w:t> </w:t>
      </w:r>
    </w:p>
    <w:p w14:paraId="468A961D" w14:textId="5DC16B58" w:rsidR="00EC41A5" w:rsidRPr="004B38A2" w:rsidRDefault="004B525F" w:rsidP="004B38A2">
      <w:pPr>
        <w:pStyle w:val="paragraph"/>
        <w:numPr>
          <w:ilvl w:val="0"/>
          <w:numId w:val="24"/>
        </w:numPr>
        <w:spacing w:before="0" w:beforeAutospacing="0" w:after="0" w:afterAutospacing="0"/>
        <w:ind w:left="360" w:firstLine="0"/>
        <w:jc w:val="both"/>
        <w:textAlignment w:val="baseline"/>
        <w:rPr>
          <w:rFonts w:asciiTheme="minorHAnsi" w:hAnsiTheme="minorHAnsi" w:cstheme="minorHAnsi"/>
          <w:sz w:val="28"/>
          <w:szCs w:val="28"/>
        </w:rPr>
      </w:pPr>
      <w:r>
        <w:rPr>
          <w:rStyle w:val="normaltextrun"/>
          <w:rFonts w:asciiTheme="minorHAnsi" w:hAnsiTheme="minorHAnsi" w:cstheme="minorHAnsi"/>
          <w:sz w:val="28"/>
          <w:szCs w:val="28"/>
        </w:rPr>
        <w:t xml:space="preserve"> </w:t>
      </w:r>
      <w:r w:rsidR="00EC41A5" w:rsidRPr="004B38A2">
        <w:rPr>
          <w:rStyle w:val="normaltextrun"/>
          <w:rFonts w:asciiTheme="minorHAnsi" w:hAnsiTheme="minorHAnsi" w:cstheme="minorHAnsi"/>
          <w:sz w:val="28"/>
          <w:szCs w:val="28"/>
          <w:u w:val="single"/>
        </w:rPr>
        <w:t>17 Δεκεμβρίου 2019</w:t>
      </w:r>
      <w:r>
        <w:rPr>
          <w:rStyle w:val="normaltextrun"/>
          <w:rFonts w:asciiTheme="minorHAnsi" w:hAnsiTheme="minorHAnsi" w:cstheme="minorHAnsi"/>
          <w:sz w:val="28"/>
          <w:szCs w:val="28"/>
        </w:rPr>
        <w:t xml:space="preserve"> </w:t>
      </w:r>
      <w:r w:rsidR="00EC41A5" w:rsidRPr="004B38A2">
        <w:rPr>
          <w:rStyle w:val="normaltextrun"/>
          <w:rFonts w:asciiTheme="minorHAnsi" w:hAnsiTheme="minorHAnsi" w:cstheme="minorHAnsi"/>
          <w:sz w:val="28"/>
          <w:szCs w:val="28"/>
        </w:rPr>
        <w:t>αποστολή ενημερωτικού εγγράφου από ΥΠΥΤ για αποχώρηση βάσει του</w:t>
      </w:r>
      <w:r>
        <w:rPr>
          <w:rStyle w:val="normaltextrun"/>
          <w:rFonts w:asciiTheme="minorHAnsi" w:hAnsiTheme="minorHAnsi" w:cstheme="minorHAnsi"/>
          <w:sz w:val="28"/>
          <w:szCs w:val="28"/>
        </w:rPr>
        <w:t xml:space="preserve"> </w:t>
      </w:r>
      <w:proofErr w:type="spellStart"/>
      <w:r w:rsidR="00EC41A5" w:rsidRPr="004B38A2">
        <w:rPr>
          <w:rStyle w:val="spellingerror"/>
          <w:rFonts w:asciiTheme="minorHAnsi" w:hAnsiTheme="minorHAnsi" w:cstheme="minorHAnsi"/>
          <w:sz w:val="28"/>
          <w:szCs w:val="28"/>
        </w:rPr>
        <w:t>αρ</w:t>
      </w:r>
      <w:proofErr w:type="spellEnd"/>
      <w:r w:rsidR="00EC41A5" w:rsidRPr="004B38A2">
        <w:rPr>
          <w:rStyle w:val="normaltextrun"/>
          <w:rFonts w:asciiTheme="minorHAnsi" w:hAnsiTheme="minorHAnsi" w:cstheme="minorHAnsi"/>
          <w:sz w:val="28"/>
          <w:szCs w:val="28"/>
        </w:rPr>
        <w:t>. 114 (4636/2019) σε όλες τις δομές, ΚΥΤ και ξενοδοχεία</w:t>
      </w:r>
    </w:p>
    <w:p w14:paraId="4DADC20F" w14:textId="1D1D96FE" w:rsidR="00EC41A5" w:rsidRPr="004B38A2" w:rsidRDefault="00EC41A5" w:rsidP="004B525F">
      <w:pPr>
        <w:pStyle w:val="paragraph"/>
        <w:spacing w:before="0" w:beforeAutospacing="0" w:after="0" w:afterAutospacing="0"/>
        <w:jc w:val="both"/>
        <w:textAlignment w:val="baseline"/>
        <w:rPr>
          <w:rFonts w:asciiTheme="minorHAnsi" w:hAnsiTheme="minorHAnsi" w:cstheme="minorHAnsi"/>
          <w:sz w:val="28"/>
          <w:szCs w:val="28"/>
        </w:rPr>
      </w:pPr>
    </w:p>
    <w:p w14:paraId="1DFA8607" w14:textId="77777777" w:rsidR="00EC41A5" w:rsidRPr="004B38A2" w:rsidRDefault="00EC41A5" w:rsidP="004B38A2">
      <w:pPr>
        <w:pStyle w:val="paragraph"/>
        <w:numPr>
          <w:ilvl w:val="0"/>
          <w:numId w:val="25"/>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08 Ιανουαρίου 2020</w:t>
      </w:r>
      <w:r w:rsidRPr="004B38A2">
        <w:rPr>
          <w:rStyle w:val="normaltextrun"/>
          <w:rFonts w:asciiTheme="minorHAnsi" w:hAnsiTheme="minorHAnsi" w:cstheme="minorHAnsi"/>
          <w:sz w:val="28"/>
          <w:szCs w:val="28"/>
        </w:rPr>
        <w:t> έκδοση εγγράφου του ΓΓ Μεταναστευτικής Πολιτικής, Υποδοχής και Ασύλου (1090/8.1.2020) με το οποίο παρατείνονται οι όροι αποχώρησης της ΥΑ για τον μήνα Φεβρουάριο 2020.</w:t>
      </w:r>
      <w:r w:rsidRPr="004B38A2">
        <w:rPr>
          <w:rStyle w:val="eop"/>
          <w:rFonts w:asciiTheme="minorHAnsi" w:hAnsiTheme="minorHAnsi" w:cstheme="minorHAnsi"/>
          <w:sz w:val="28"/>
          <w:szCs w:val="28"/>
        </w:rPr>
        <w:t> </w:t>
      </w:r>
    </w:p>
    <w:p w14:paraId="2EF48672" w14:textId="4563B4D8" w:rsidR="00EC41A5" w:rsidRPr="004B38A2" w:rsidRDefault="00EC41A5" w:rsidP="004B525F">
      <w:pPr>
        <w:pStyle w:val="paragraph"/>
        <w:spacing w:before="0" w:beforeAutospacing="0" w:after="0" w:afterAutospacing="0"/>
        <w:jc w:val="both"/>
        <w:textAlignment w:val="baseline"/>
        <w:rPr>
          <w:rFonts w:asciiTheme="minorHAnsi" w:hAnsiTheme="minorHAnsi" w:cstheme="minorHAnsi"/>
          <w:sz w:val="28"/>
          <w:szCs w:val="28"/>
        </w:rPr>
      </w:pPr>
    </w:p>
    <w:p w14:paraId="75D69D53" w14:textId="77777777" w:rsidR="00EC41A5" w:rsidRPr="004B38A2" w:rsidRDefault="00EC41A5" w:rsidP="004B38A2">
      <w:pPr>
        <w:pStyle w:val="paragraph"/>
        <w:numPr>
          <w:ilvl w:val="0"/>
          <w:numId w:val="26"/>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20 Ιανουαρίου 2020</w:t>
      </w:r>
      <w:r w:rsidRPr="004B38A2">
        <w:rPr>
          <w:rStyle w:val="normaltextrun"/>
          <w:rFonts w:asciiTheme="minorHAnsi" w:hAnsiTheme="minorHAnsi" w:cstheme="minorHAnsi"/>
          <w:sz w:val="28"/>
          <w:szCs w:val="28"/>
        </w:rPr>
        <w:t> επιστολή ΓΓ Μεταναστευτικής Πολιτικής Υποδοχής και Ασύλου (439/15.1.2020) με την οποία διαχωρίζει τα διαμερίσματα από το </w:t>
      </w:r>
      <w:proofErr w:type="spellStart"/>
      <w:r w:rsidRPr="004B38A2">
        <w:rPr>
          <w:rStyle w:val="spellingerror"/>
          <w:rFonts w:asciiTheme="minorHAnsi" w:hAnsiTheme="minorHAnsi" w:cstheme="minorHAnsi"/>
          <w:sz w:val="28"/>
          <w:szCs w:val="28"/>
        </w:rPr>
        <w:t>αρ</w:t>
      </w:r>
      <w:proofErr w:type="spellEnd"/>
      <w:r w:rsidRPr="004B38A2">
        <w:rPr>
          <w:rStyle w:val="normaltextrun"/>
          <w:rFonts w:asciiTheme="minorHAnsi" w:hAnsiTheme="minorHAnsi" w:cstheme="minorHAnsi"/>
          <w:sz w:val="28"/>
          <w:szCs w:val="28"/>
        </w:rPr>
        <w:t>. 114 και δίνει πληροφορίες για το νέο ρυθμιστικό πλαίσιο ΕΣΤΙΑ ΙΙ.</w:t>
      </w:r>
      <w:r w:rsidRPr="004B38A2">
        <w:rPr>
          <w:rStyle w:val="eop"/>
          <w:rFonts w:asciiTheme="minorHAnsi" w:hAnsiTheme="minorHAnsi" w:cstheme="minorHAnsi"/>
          <w:sz w:val="28"/>
          <w:szCs w:val="28"/>
        </w:rPr>
        <w:t> </w:t>
      </w:r>
    </w:p>
    <w:p w14:paraId="455E7828" w14:textId="074A386F" w:rsidR="00EC41A5" w:rsidRPr="004B38A2" w:rsidRDefault="00EC41A5" w:rsidP="004B525F">
      <w:pPr>
        <w:pStyle w:val="paragraph"/>
        <w:spacing w:before="0" w:beforeAutospacing="0" w:after="0" w:afterAutospacing="0"/>
        <w:jc w:val="both"/>
        <w:textAlignment w:val="baseline"/>
        <w:rPr>
          <w:rFonts w:asciiTheme="minorHAnsi" w:hAnsiTheme="minorHAnsi" w:cstheme="minorHAnsi"/>
          <w:sz w:val="28"/>
          <w:szCs w:val="28"/>
        </w:rPr>
      </w:pPr>
    </w:p>
    <w:p w14:paraId="54346BE0" w14:textId="77777777" w:rsidR="00EC41A5" w:rsidRPr="004B38A2" w:rsidRDefault="00EC41A5" w:rsidP="004B38A2">
      <w:pPr>
        <w:pStyle w:val="paragraph"/>
        <w:numPr>
          <w:ilvl w:val="0"/>
          <w:numId w:val="27"/>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11 Μαρτίου 2020</w:t>
      </w:r>
      <w:r w:rsidRPr="004B38A2">
        <w:rPr>
          <w:rStyle w:val="normaltextrun"/>
          <w:rFonts w:asciiTheme="minorHAnsi" w:hAnsiTheme="minorHAnsi" w:cstheme="minorHAnsi"/>
          <w:sz w:val="28"/>
          <w:szCs w:val="28"/>
        </w:rPr>
        <w:t> δημοσιεύεται ο ν. 4674/2020, με το άρθρο 111 του οποίου τροποποιείται το </w:t>
      </w:r>
      <w:proofErr w:type="spellStart"/>
      <w:r w:rsidRPr="004B38A2">
        <w:rPr>
          <w:rStyle w:val="spellingerror"/>
          <w:rFonts w:asciiTheme="minorHAnsi" w:hAnsiTheme="minorHAnsi" w:cstheme="minorHAnsi"/>
          <w:sz w:val="28"/>
          <w:szCs w:val="28"/>
        </w:rPr>
        <w:t>άρ</w:t>
      </w:r>
      <w:proofErr w:type="spellEnd"/>
      <w:r w:rsidRPr="004B38A2">
        <w:rPr>
          <w:rStyle w:val="normaltextrun"/>
          <w:rFonts w:asciiTheme="minorHAnsi" w:hAnsiTheme="minorHAnsi" w:cstheme="minorHAnsi"/>
          <w:sz w:val="28"/>
          <w:szCs w:val="28"/>
        </w:rPr>
        <w:t>. 114 του ν. 4636/2019 και ορίζεται ότι οι δικαιούχοι διεθνούς ή επικουρικής προστασίας υποχρεούνται να αποχωρήσουν από τις δομές φιλοξενίας, συμπεριλαμβανομένων ξενοδοχείων και διαμερισμάτων, εντός προθεσμίας τριάντα (30) ημερών από την επίδοση σε αυτούς της απόφασης αναγνώρισης. </w:t>
      </w:r>
      <w:r w:rsidRPr="004B38A2">
        <w:rPr>
          <w:rStyle w:val="eop"/>
          <w:rFonts w:asciiTheme="minorHAnsi" w:hAnsiTheme="minorHAnsi" w:cstheme="minorHAnsi"/>
          <w:sz w:val="28"/>
          <w:szCs w:val="28"/>
        </w:rPr>
        <w:t> </w:t>
      </w:r>
    </w:p>
    <w:p w14:paraId="7A1B45F1" w14:textId="0B5CEF05"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p>
    <w:p w14:paraId="03571907" w14:textId="6205961E" w:rsidR="00EC41A5" w:rsidRPr="004B38A2" w:rsidRDefault="00EC41A5" w:rsidP="004B38A2">
      <w:pPr>
        <w:pStyle w:val="paragraph"/>
        <w:spacing w:before="0" w:beforeAutospacing="0" w:after="0" w:afterAutospacing="0"/>
        <w:ind w:left="720"/>
        <w:jc w:val="both"/>
        <w:textAlignment w:val="baseline"/>
        <w:rPr>
          <w:rFonts w:asciiTheme="minorHAnsi" w:hAnsiTheme="minorHAnsi" w:cstheme="minorHAnsi"/>
          <w:sz w:val="28"/>
          <w:szCs w:val="28"/>
        </w:rPr>
      </w:pPr>
    </w:p>
    <w:p w14:paraId="3F67D95D" w14:textId="77777777" w:rsidR="00EC41A5" w:rsidRPr="004B38A2" w:rsidRDefault="00EC41A5" w:rsidP="004B38A2">
      <w:pPr>
        <w:pStyle w:val="paragraph"/>
        <w:numPr>
          <w:ilvl w:val="0"/>
          <w:numId w:val="28"/>
        </w:numPr>
        <w:spacing w:before="0" w:beforeAutospacing="0" w:after="0" w:afterAutospacing="0"/>
        <w:ind w:left="360" w:firstLine="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u w:val="single"/>
        </w:rPr>
        <w:t>7 Απριλίου 2020  </w:t>
      </w:r>
      <w:r w:rsidRPr="004B38A2">
        <w:rPr>
          <w:rStyle w:val="normaltextrun"/>
          <w:rFonts w:asciiTheme="minorHAnsi" w:hAnsiTheme="minorHAnsi" w:cstheme="minorHAnsi"/>
          <w:sz w:val="28"/>
          <w:szCs w:val="28"/>
        </w:rPr>
        <w:t>δημοσίευση ΚΥΑ που ρυθμίζει το </w:t>
      </w:r>
      <w:r w:rsidRPr="004B38A2">
        <w:rPr>
          <w:rStyle w:val="normaltextrun"/>
          <w:rFonts w:asciiTheme="minorHAnsi" w:hAnsiTheme="minorHAnsi" w:cstheme="minorHAnsi"/>
          <w:sz w:val="28"/>
          <w:szCs w:val="28"/>
          <w:lang w:val="en-US"/>
        </w:rPr>
        <w:t>ESTIA</w:t>
      </w:r>
      <w:r w:rsidRPr="004B38A2">
        <w:rPr>
          <w:rStyle w:val="normaltextrun"/>
          <w:rFonts w:asciiTheme="minorHAnsi" w:hAnsiTheme="minorHAnsi" w:cstheme="minorHAnsi"/>
          <w:sz w:val="28"/>
          <w:szCs w:val="28"/>
        </w:rPr>
        <w:t> </w:t>
      </w:r>
      <w:r w:rsidRPr="004B38A2">
        <w:rPr>
          <w:rStyle w:val="normaltextrun"/>
          <w:rFonts w:asciiTheme="minorHAnsi" w:hAnsiTheme="minorHAnsi" w:cstheme="minorHAnsi"/>
          <w:sz w:val="28"/>
          <w:szCs w:val="28"/>
          <w:lang w:val="en-US"/>
        </w:rPr>
        <w:t>II</w:t>
      </w:r>
      <w:r w:rsidRPr="004B38A2">
        <w:rPr>
          <w:rStyle w:val="normaltextrun"/>
          <w:rFonts w:asciiTheme="minorHAnsi" w:hAnsiTheme="minorHAnsi" w:cstheme="minorHAnsi"/>
          <w:sz w:val="28"/>
          <w:szCs w:val="28"/>
        </w:rPr>
        <w:t> </w:t>
      </w:r>
      <w:r w:rsidRPr="004B38A2">
        <w:rPr>
          <w:rStyle w:val="eop"/>
          <w:rFonts w:asciiTheme="minorHAnsi" w:hAnsiTheme="minorHAnsi" w:cstheme="minorHAnsi"/>
          <w:sz w:val="28"/>
          <w:szCs w:val="28"/>
        </w:rPr>
        <w:t> </w:t>
      </w:r>
    </w:p>
    <w:p w14:paraId="1FECFF29" w14:textId="77777777" w:rsidR="004B525F" w:rsidRDefault="004B525F" w:rsidP="004B525F">
      <w:pPr>
        <w:pStyle w:val="paragraph"/>
        <w:spacing w:before="0" w:beforeAutospacing="0" w:after="0" w:afterAutospacing="0"/>
        <w:ind w:left="720"/>
        <w:jc w:val="both"/>
        <w:textAlignment w:val="baseline"/>
        <w:rPr>
          <w:rStyle w:val="eop"/>
          <w:rFonts w:asciiTheme="minorHAnsi" w:hAnsiTheme="minorHAnsi" w:cstheme="minorHAnsi"/>
          <w:sz w:val="28"/>
          <w:szCs w:val="28"/>
        </w:rPr>
      </w:pPr>
    </w:p>
    <w:p w14:paraId="4A4E7C75" w14:textId="3C443689" w:rsidR="00EC41A5" w:rsidRPr="004B38A2" w:rsidRDefault="00EC41A5" w:rsidP="004B525F">
      <w:pPr>
        <w:pStyle w:val="paragraph"/>
        <w:spacing w:before="0" w:beforeAutospacing="0" w:after="0" w:afterAutospacing="0"/>
        <w:ind w:left="72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Άρθρο 5: οι παροχές του προγράμματος τερματίζονται σύμφωνα με τις διατάξεις του </w:t>
      </w:r>
      <w:proofErr w:type="spellStart"/>
      <w:r w:rsidRPr="004B38A2">
        <w:rPr>
          <w:rStyle w:val="spellingerror"/>
          <w:rFonts w:asciiTheme="minorHAnsi" w:hAnsiTheme="minorHAnsi" w:cstheme="minorHAnsi"/>
          <w:sz w:val="28"/>
          <w:szCs w:val="28"/>
        </w:rPr>
        <w:t>αρ</w:t>
      </w:r>
      <w:proofErr w:type="spellEnd"/>
      <w:r w:rsidRPr="004B38A2">
        <w:rPr>
          <w:rStyle w:val="normaltextrun"/>
          <w:rFonts w:asciiTheme="minorHAnsi" w:hAnsiTheme="minorHAnsi" w:cstheme="minorHAnsi"/>
          <w:sz w:val="28"/>
          <w:szCs w:val="28"/>
        </w:rPr>
        <w:t>. 114 ν. 4636/2019 όπως έχει τροποποιηθεί και ισχύει.</w:t>
      </w:r>
      <w:r w:rsidRPr="004B38A2">
        <w:rPr>
          <w:rStyle w:val="eop"/>
          <w:rFonts w:asciiTheme="minorHAnsi" w:hAnsiTheme="minorHAnsi" w:cstheme="minorHAnsi"/>
          <w:sz w:val="28"/>
          <w:szCs w:val="28"/>
        </w:rPr>
        <w:t> </w:t>
      </w:r>
    </w:p>
    <w:p w14:paraId="31F2047B" w14:textId="77777777" w:rsidR="004B525F" w:rsidRDefault="004B525F" w:rsidP="004B525F">
      <w:pPr>
        <w:pStyle w:val="paragraph"/>
        <w:spacing w:before="0" w:beforeAutospacing="0" w:after="0" w:afterAutospacing="0"/>
        <w:ind w:left="720" w:firstLine="60"/>
        <w:jc w:val="both"/>
        <w:textAlignment w:val="baseline"/>
        <w:rPr>
          <w:rStyle w:val="normaltextrun"/>
          <w:rFonts w:asciiTheme="minorHAnsi" w:hAnsiTheme="minorHAnsi" w:cstheme="minorHAnsi"/>
          <w:sz w:val="28"/>
          <w:szCs w:val="28"/>
        </w:rPr>
      </w:pPr>
    </w:p>
    <w:p w14:paraId="26246892" w14:textId="203525A6" w:rsidR="00EC41A5" w:rsidRPr="004B525F" w:rsidRDefault="00EC41A5" w:rsidP="004B525F">
      <w:pPr>
        <w:pStyle w:val="paragraph"/>
        <w:spacing w:before="0" w:beforeAutospacing="0" w:after="0" w:afterAutospacing="0"/>
        <w:ind w:left="720" w:firstLine="60"/>
        <w:jc w:val="both"/>
        <w:textAlignment w:val="baseline"/>
        <w:rPr>
          <w:rFonts w:asciiTheme="minorHAnsi" w:hAnsiTheme="minorHAnsi" w:cstheme="minorHAnsi"/>
          <w:sz w:val="28"/>
          <w:szCs w:val="28"/>
        </w:rPr>
      </w:pPr>
      <w:r w:rsidRPr="004B38A2">
        <w:rPr>
          <w:rStyle w:val="normaltextrun"/>
          <w:rFonts w:asciiTheme="minorHAnsi" w:hAnsiTheme="minorHAnsi" w:cstheme="minorHAnsi"/>
          <w:sz w:val="28"/>
          <w:szCs w:val="28"/>
        </w:rPr>
        <w:t>Άρθρο 9: τερματίζεται αυτοδίκαια η στέγαση και το οικονομικό βοήθημα για όσους ωφελούμενους λαμβάνουν αυτές τις υπηρεσίες από  6 μήνες και άνω μετά την επίδοση απόφασης. Εξαιρούνται γυναίκες σε προχωρημένη ή επαπειλούμενη εγκυμοσύνη  και σε κατάσταση λοχείας ως τη συμπλήρωση 2 μηνών από τον τοκετό.</w:t>
      </w:r>
      <w:r w:rsidRPr="004B38A2">
        <w:rPr>
          <w:rStyle w:val="eop"/>
          <w:rFonts w:asciiTheme="minorHAnsi" w:hAnsiTheme="minorHAnsi" w:cstheme="minorHAnsi"/>
          <w:sz w:val="28"/>
          <w:szCs w:val="28"/>
        </w:rPr>
        <w:t> </w:t>
      </w:r>
    </w:p>
    <w:sectPr w:rsidR="00EC41A5" w:rsidRPr="004B52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Yu Mincho">
    <w:altName w:val="Yu Gothic"/>
    <w:panose1 w:val="02020400000000000000"/>
    <w:charset w:val="80"/>
    <w:family w:val="roman"/>
    <w:pitch w:val="variable"/>
    <w:sig w:usb0="800002E7" w:usb1="2AC7FCF0" w:usb2="00000012" w:usb3="00000000" w:csb0="000200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82"/>
    <w:multiLevelType w:val="multilevel"/>
    <w:tmpl w:val="A8D688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9C24B6"/>
    <w:multiLevelType w:val="multilevel"/>
    <w:tmpl w:val="2C88B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D64C32"/>
    <w:multiLevelType w:val="multilevel"/>
    <w:tmpl w:val="D98A0E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F81F20"/>
    <w:multiLevelType w:val="multilevel"/>
    <w:tmpl w:val="8D883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FD2E32"/>
    <w:multiLevelType w:val="multilevel"/>
    <w:tmpl w:val="E452D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8B6"/>
    <w:multiLevelType w:val="multilevel"/>
    <w:tmpl w:val="BE5C7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D97202"/>
    <w:multiLevelType w:val="multilevel"/>
    <w:tmpl w:val="F5267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5C78B7"/>
    <w:multiLevelType w:val="hybridMultilevel"/>
    <w:tmpl w:val="8A2AE59C"/>
    <w:lvl w:ilvl="0" w:tplc="280E246A">
      <w:start w:val="1"/>
      <w:numFmt w:val="bullet"/>
      <w:lvlText w:val=""/>
      <w:lvlJc w:val="left"/>
      <w:pPr>
        <w:ind w:left="720" w:hanging="360"/>
      </w:pPr>
      <w:rPr>
        <w:rFonts w:ascii="Symbol" w:hAnsi="Symbol" w:hint="default"/>
      </w:rPr>
    </w:lvl>
    <w:lvl w:ilvl="1" w:tplc="464C59E4">
      <w:start w:val="1"/>
      <w:numFmt w:val="bullet"/>
      <w:lvlText w:val="o"/>
      <w:lvlJc w:val="left"/>
      <w:pPr>
        <w:ind w:left="1440" w:hanging="360"/>
      </w:pPr>
      <w:rPr>
        <w:rFonts w:ascii="Courier New" w:hAnsi="Courier New" w:hint="default"/>
      </w:rPr>
    </w:lvl>
    <w:lvl w:ilvl="2" w:tplc="F490F186">
      <w:start w:val="1"/>
      <w:numFmt w:val="bullet"/>
      <w:lvlText w:val=""/>
      <w:lvlJc w:val="left"/>
      <w:pPr>
        <w:ind w:left="2160" w:hanging="360"/>
      </w:pPr>
      <w:rPr>
        <w:rFonts w:ascii="Wingdings" w:hAnsi="Wingdings" w:hint="default"/>
      </w:rPr>
    </w:lvl>
    <w:lvl w:ilvl="3" w:tplc="36722934">
      <w:start w:val="1"/>
      <w:numFmt w:val="bullet"/>
      <w:lvlText w:val=""/>
      <w:lvlJc w:val="left"/>
      <w:pPr>
        <w:ind w:left="2880" w:hanging="360"/>
      </w:pPr>
      <w:rPr>
        <w:rFonts w:ascii="Symbol" w:hAnsi="Symbol" w:hint="default"/>
      </w:rPr>
    </w:lvl>
    <w:lvl w:ilvl="4" w:tplc="22FEE778">
      <w:start w:val="1"/>
      <w:numFmt w:val="bullet"/>
      <w:lvlText w:val="o"/>
      <w:lvlJc w:val="left"/>
      <w:pPr>
        <w:ind w:left="3600" w:hanging="360"/>
      </w:pPr>
      <w:rPr>
        <w:rFonts w:ascii="Courier New" w:hAnsi="Courier New" w:hint="default"/>
      </w:rPr>
    </w:lvl>
    <w:lvl w:ilvl="5" w:tplc="6E8EBDA2">
      <w:start w:val="1"/>
      <w:numFmt w:val="bullet"/>
      <w:lvlText w:val=""/>
      <w:lvlJc w:val="left"/>
      <w:pPr>
        <w:ind w:left="4320" w:hanging="360"/>
      </w:pPr>
      <w:rPr>
        <w:rFonts w:ascii="Wingdings" w:hAnsi="Wingdings" w:hint="default"/>
      </w:rPr>
    </w:lvl>
    <w:lvl w:ilvl="6" w:tplc="8D2A19E6">
      <w:start w:val="1"/>
      <w:numFmt w:val="bullet"/>
      <w:lvlText w:val=""/>
      <w:lvlJc w:val="left"/>
      <w:pPr>
        <w:ind w:left="5040" w:hanging="360"/>
      </w:pPr>
      <w:rPr>
        <w:rFonts w:ascii="Symbol" w:hAnsi="Symbol" w:hint="default"/>
      </w:rPr>
    </w:lvl>
    <w:lvl w:ilvl="7" w:tplc="E6481D4E">
      <w:start w:val="1"/>
      <w:numFmt w:val="bullet"/>
      <w:lvlText w:val="o"/>
      <w:lvlJc w:val="left"/>
      <w:pPr>
        <w:ind w:left="5760" w:hanging="360"/>
      </w:pPr>
      <w:rPr>
        <w:rFonts w:ascii="Courier New" w:hAnsi="Courier New" w:hint="default"/>
      </w:rPr>
    </w:lvl>
    <w:lvl w:ilvl="8" w:tplc="A788AC24">
      <w:start w:val="1"/>
      <w:numFmt w:val="bullet"/>
      <w:lvlText w:val=""/>
      <w:lvlJc w:val="left"/>
      <w:pPr>
        <w:ind w:left="6480" w:hanging="360"/>
      </w:pPr>
      <w:rPr>
        <w:rFonts w:ascii="Wingdings" w:hAnsi="Wingdings" w:hint="default"/>
      </w:rPr>
    </w:lvl>
  </w:abstractNum>
  <w:abstractNum w:abstractNumId="8" w15:restartNumberingAfterBreak="0">
    <w:nsid w:val="15121145"/>
    <w:multiLevelType w:val="multilevel"/>
    <w:tmpl w:val="76E804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7E53FA"/>
    <w:multiLevelType w:val="multilevel"/>
    <w:tmpl w:val="BDA63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65D7C"/>
    <w:multiLevelType w:val="multilevel"/>
    <w:tmpl w:val="73482E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D94395"/>
    <w:multiLevelType w:val="multilevel"/>
    <w:tmpl w:val="E188A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9F7779"/>
    <w:multiLevelType w:val="multilevel"/>
    <w:tmpl w:val="3C781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87683"/>
    <w:multiLevelType w:val="multilevel"/>
    <w:tmpl w:val="B2F4E3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F73AF"/>
    <w:multiLevelType w:val="multilevel"/>
    <w:tmpl w:val="A12EFE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970EB"/>
    <w:multiLevelType w:val="multilevel"/>
    <w:tmpl w:val="4E069E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855D7"/>
    <w:multiLevelType w:val="multilevel"/>
    <w:tmpl w:val="DFA20A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70046"/>
    <w:multiLevelType w:val="multilevel"/>
    <w:tmpl w:val="55D67C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601992"/>
    <w:multiLevelType w:val="multilevel"/>
    <w:tmpl w:val="3230A6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5202B"/>
    <w:multiLevelType w:val="multilevel"/>
    <w:tmpl w:val="7D50E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EAC2A72"/>
    <w:multiLevelType w:val="multilevel"/>
    <w:tmpl w:val="04AA5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EA7139"/>
    <w:multiLevelType w:val="multilevel"/>
    <w:tmpl w:val="BECC1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26A4531"/>
    <w:multiLevelType w:val="multilevel"/>
    <w:tmpl w:val="3F72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2E527A2"/>
    <w:multiLevelType w:val="multilevel"/>
    <w:tmpl w:val="5F861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217F52"/>
    <w:multiLevelType w:val="multilevel"/>
    <w:tmpl w:val="77D23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74049C1"/>
    <w:multiLevelType w:val="multilevel"/>
    <w:tmpl w:val="6F22EA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4164A"/>
    <w:multiLevelType w:val="multilevel"/>
    <w:tmpl w:val="8732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A70B6D"/>
    <w:multiLevelType w:val="multilevel"/>
    <w:tmpl w:val="FA1CA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D1849A9"/>
    <w:multiLevelType w:val="multilevel"/>
    <w:tmpl w:val="1848D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E1B24D4"/>
    <w:multiLevelType w:val="multilevel"/>
    <w:tmpl w:val="1CF8A8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6"/>
  </w:num>
  <w:num w:numId="3">
    <w:abstractNumId w:val="19"/>
  </w:num>
  <w:num w:numId="4">
    <w:abstractNumId w:val="21"/>
  </w:num>
  <w:num w:numId="5">
    <w:abstractNumId w:val="12"/>
  </w:num>
  <w:num w:numId="6">
    <w:abstractNumId w:val="24"/>
  </w:num>
  <w:num w:numId="7">
    <w:abstractNumId w:val="4"/>
  </w:num>
  <w:num w:numId="8">
    <w:abstractNumId w:val="5"/>
  </w:num>
  <w:num w:numId="9">
    <w:abstractNumId w:val="3"/>
  </w:num>
  <w:num w:numId="10">
    <w:abstractNumId w:val="20"/>
  </w:num>
  <w:num w:numId="11">
    <w:abstractNumId w:val="1"/>
  </w:num>
  <w:num w:numId="12">
    <w:abstractNumId w:val="9"/>
  </w:num>
  <w:num w:numId="13">
    <w:abstractNumId w:val="23"/>
  </w:num>
  <w:num w:numId="14">
    <w:abstractNumId w:val="11"/>
  </w:num>
  <w:num w:numId="15">
    <w:abstractNumId w:val="10"/>
  </w:num>
  <w:num w:numId="16">
    <w:abstractNumId w:val="8"/>
  </w:num>
  <w:num w:numId="17">
    <w:abstractNumId w:val="28"/>
  </w:num>
  <w:num w:numId="18">
    <w:abstractNumId w:val="18"/>
  </w:num>
  <w:num w:numId="19">
    <w:abstractNumId w:val="25"/>
  </w:num>
  <w:num w:numId="20">
    <w:abstractNumId w:val="2"/>
  </w:num>
  <w:num w:numId="21">
    <w:abstractNumId w:val="27"/>
  </w:num>
  <w:num w:numId="22">
    <w:abstractNumId w:val="6"/>
  </w:num>
  <w:num w:numId="23">
    <w:abstractNumId w:val="15"/>
  </w:num>
  <w:num w:numId="24">
    <w:abstractNumId w:val="17"/>
  </w:num>
  <w:num w:numId="25">
    <w:abstractNumId w:val="14"/>
  </w:num>
  <w:num w:numId="26">
    <w:abstractNumId w:val="13"/>
  </w:num>
  <w:num w:numId="27">
    <w:abstractNumId w:val="29"/>
  </w:num>
  <w:num w:numId="28">
    <w:abstractNumId w:val="16"/>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ACBDCE"/>
    <w:rsid w:val="00011165"/>
    <w:rsid w:val="00032994"/>
    <w:rsid w:val="000B434F"/>
    <w:rsid w:val="000C772F"/>
    <w:rsid w:val="000F3F0A"/>
    <w:rsid w:val="00181177"/>
    <w:rsid w:val="0024127B"/>
    <w:rsid w:val="00253AC6"/>
    <w:rsid w:val="00345BF9"/>
    <w:rsid w:val="003B2614"/>
    <w:rsid w:val="004450BF"/>
    <w:rsid w:val="004B38A2"/>
    <w:rsid w:val="004B525F"/>
    <w:rsid w:val="004D78F2"/>
    <w:rsid w:val="005C25A2"/>
    <w:rsid w:val="005D54CB"/>
    <w:rsid w:val="00680BAD"/>
    <w:rsid w:val="006D6D79"/>
    <w:rsid w:val="00700279"/>
    <w:rsid w:val="00741DE0"/>
    <w:rsid w:val="0077D29C"/>
    <w:rsid w:val="008225D0"/>
    <w:rsid w:val="008D4894"/>
    <w:rsid w:val="008F74DE"/>
    <w:rsid w:val="00966E09"/>
    <w:rsid w:val="009C0FA0"/>
    <w:rsid w:val="00A62776"/>
    <w:rsid w:val="00A7535F"/>
    <w:rsid w:val="00BE5E1C"/>
    <w:rsid w:val="00BF1217"/>
    <w:rsid w:val="00C2412A"/>
    <w:rsid w:val="00C343B5"/>
    <w:rsid w:val="00C76AF0"/>
    <w:rsid w:val="00CB419A"/>
    <w:rsid w:val="00D33440"/>
    <w:rsid w:val="00D608D7"/>
    <w:rsid w:val="00D71CEE"/>
    <w:rsid w:val="00D772A9"/>
    <w:rsid w:val="00DB64EB"/>
    <w:rsid w:val="00E124DD"/>
    <w:rsid w:val="00E662A1"/>
    <w:rsid w:val="00E76A08"/>
    <w:rsid w:val="00EC41A5"/>
    <w:rsid w:val="00EF4A7F"/>
    <w:rsid w:val="00F3584E"/>
    <w:rsid w:val="00F851E7"/>
    <w:rsid w:val="00FC479B"/>
    <w:rsid w:val="00FE37CB"/>
    <w:rsid w:val="043B21B8"/>
    <w:rsid w:val="04D3D4FF"/>
    <w:rsid w:val="050A578F"/>
    <w:rsid w:val="053C0BAA"/>
    <w:rsid w:val="0554114D"/>
    <w:rsid w:val="05F18415"/>
    <w:rsid w:val="0673B16C"/>
    <w:rsid w:val="069CA123"/>
    <w:rsid w:val="06F40C71"/>
    <w:rsid w:val="08552B56"/>
    <w:rsid w:val="08D92725"/>
    <w:rsid w:val="08E0DEDD"/>
    <w:rsid w:val="08F2A4D5"/>
    <w:rsid w:val="09026C7C"/>
    <w:rsid w:val="0971B83A"/>
    <w:rsid w:val="09F0C346"/>
    <w:rsid w:val="0A9C338C"/>
    <w:rsid w:val="0B9B6A5D"/>
    <w:rsid w:val="0DACFD4B"/>
    <w:rsid w:val="0DD1575E"/>
    <w:rsid w:val="0F260870"/>
    <w:rsid w:val="0F9B7090"/>
    <w:rsid w:val="106CD4D7"/>
    <w:rsid w:val="107EB398"/>
    <w:rsid w:val="12F45B10"/>
    <w:rsid w:val="13DDFC5C"/>
    <w:rsid w:val="14871741"/>
    <w:rsid w:val="14B23975"/>
    <w:rsid w:val="15117DEA"/>
    <w:rsid w:val="158B278C"/>
    <w:rsid w:val="15EE5899"/>
    <w:rsid w:val="1611CC6F"/>
    <w:rsid w:val="166AAAED"/>
    <w:rsid w:val="1754D8F6"/>
    <w:rsid w:val="17820AE2"/>
    <w:rsid w:val="19889350"/>
    <w:rsid w:val="19A35981"/>
    <w:rsid w:val="1B30571D"/>
    <w:rsid w:val="1BB706FA"/>
    <w:rsid w:val="1BDD06A6"/>
    <w:rsid w:val="1CD950DC"/>
    <w:rsid w:val="1CE7EF07"/>
    <w:rsid w:val="1E23869E"/>
    <w:rsid w:val="1E698C23"/>
    <w:rsid w:val="1FD1ACA5"/>
    <w:rsid w:val="221B283D"/>
    <w:rsid w:val="222AAB5C"/>
    <w:rsid w:val="25132A75"/>
    <w:rsid w:val="2977DEE8"/>
    <w:rsid w:val="2A6D71FB"/>
    <w:rsid w:val="2B0E1CF8"/>
    <w:rsid w:val="2C4FD5FD"/>
    <w:rsid w:val="2CDFE7AE"/>
    <w:rsid w:val="2DCBC693"/>
    <w:rsid w:val="30BC7903"/>
    <w:rsid w:val="33D8C170"/>
    <w:rsid w:val="36ACBDCE"/>
    <w:rsid w:val="38AD0316"/>
    <w:rsid w:val="399EDB8D"/>
    <w:rsid w:val="39C0B794"/>
    <w:rsid w:val="39F9FE3A"/>
    <w:rsid w:val="3B79BED7"/>
    <w:rsid w:val="3BE96709"/>
    <w:rsid w:val="3CE78DB9"/>
    <w:rsid w:val="3D14DD67"/>
    <w:rsid w:val="3F17279B"/>
    <w:rsid w:val="3F1DDFFE"/>
    <w:rsid w:val="3F6583A5"/>
    <w:rsid w:val="3FAF99A4"/>
    <w:rsid w:val="41509F9C"/>
    <w:rsid w:val="42A2AD36"/>
    <w:rsid w:val="43510285"/>
    <w:rsid w:val="44B8A2D3"/>
    <w:rsid w:val="45372324"/>
    <w:rsid w:val="46AFCD3F"/>
    <w:rsid w:val="47BB2D0B"/>
    <w:rsid w:val="48137922"/>
    <w:rsid w:val="48D9BEF5"/>
    <w:rsid w:val="4B3FF6FD"/>
    <w:rsid w:val="4BEA5A25"/>
    <w:rsid w:val="4C09CC65"/>
    <w:rsid w:val="4C94961A"/>
    <w:rsid w:val="4CEC6974"/>
    <w:rsid w:val="4DC66541"/>
    <w:rsid w:val="4F228B88"/>
    <w:rsid w:val="50800BFC"/>
    <w:rsid w:val="527554A3"/>
    <w:rsid w:val="528AB69C"/>
    <w:rsid w:val="52CD4B9A"/>
    <w:rsid w:val="536F1DBA"/>
    <w:rsid w:val="54169D3C"/>
    <w:rsid w:val="543FA9A3"/>
    <w:rsid w:val="54F9B8B3"/>
    <w:rsid w:val="554CBC31"/>
    <w:rsid w:val="5617FF41"/>
    <w:rsid w:val="56D2A18E"/>
    <w:rsid w:val="5AD9300D"/>
    <w:rsid w:val="5B0C32C1"/>
    <w:rsid w:val="5D9F6D0D"/>
    <w:rsid w:val="5DB61B1B"/>
    <w:rsid w:val="5F4F16F0"/>
    <w:rsid w:val="5FD0874F"/>
    <w:rsid w:val="5FEFF1B1"/>
    <w:rsid w:val="627041BD"/>
    <w:rsid w:val="64399D85"/>
    <w:rsid w:val="648F1579"/>
    <w:rsid w:val="650EAD6A"/>
    <w:rsid w:val="65EB0556"/>
    <w:rsid w:val="68207C5D"/>
    <w:rsid w:val="690DDE1E"/>
    <w:rsid w:val="6963DEBD"/>
    <w:rsid w:val="69CAD447"/>
    <w:rsid w:val="69FE68D3"/>
    <w:rsid w:val="6A02B2B4"/>
    <w:rsid w:val="6A1C0D8A"/>
    <w:rsid w:val="6B8CD49E"/>
    <w:rsid w:val="6BA9B4CA"/>
    <w:rsid w:val="6C3F0797"/>
    <w:rsid w:val="6D5720E8"/>
    <w:rsid w:val="6DCEFF1B"/>
    <w:rsid w:val="6F353106"/>
    <w:rsid w:val="7061EB0A"/>
    <w:rsid w:val="71CBADFA"/>
    <w:rsid w:val="721D8380"/>
    <w:rsid w:val="7241AD16"/>
    <w:rsid w:val="729B9ABD"/>
    <w:rsid w:val="73ABEA5C"/>
    <w:rsid w:val="73D73AFA"/>
    <w:rsid w:val="74AF0167"/>
    <w:rsid w:val="7624F399"/>
    <w:rsid w:val="763B4B7E"/>
    <w:rsid w:val="7799F705"/>
    <w:rsid w:val="77E8132E"/>
    <w:rsid w:val="7A4F5009"/>
    <w:rsid w:val="7B380ADB"/>
    <w:rsid w:val="7BD62111"/>
    <w:rsid w:val="7F09593A"/>
    <w:rsid w:val="7F128680"/>
    <w:rsid w:val="7F84577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0E39"/>
  <w15:docId w15:val="{4AC53B84-6024-482F-AA0D-D5D6771A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440"/>
    <w:rPr>
      <w:rFonts w:ascii="Segoe UI" w:hAnsi="Segoe UI" w:cs="Segoe UI"/>
      <w:sz w:val="18"/>
      <w:szCs w:val="18"/>
    </w:rPr>
  </w:style>
  <w:style w:type="paragraph" w:customStyle="1" w:styleId="paragraph">
    <w:name w:val="paragraph"/>
    <w:basedOn w:val="Normal"/>
    <w:rsid w:val="00EC41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1A5"/>
  </w:style>
  <w:style w:type="character" w:customStyle="1" w:styleId="eop">
    <w:name w:val="eop"/>
    <w:basedOn w:val="DefaultParagraphFont"/>
    <w:rsid w:val="00EC41A5"/>
  </w:style>
  <w:style w:type="character" w:customStyle="1" w:styleId="spellingerror">
    <w:name w:val="spellingerror"/>
    <w:basedOn w:val="DefaultParagraphFont"/>
    <w:rsid w:val="00EC41A5"/>
  </w:style>
  <w:style w:type="character" w:customStyle="1" w:styleId="textrun">
    <w:name w:val="textrun"/>
    <w:basedOn w:val="DefaultParagraphFont"/>
    <w:rsid w:val="00EC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6056">
      <w:bodyDiv w:val="1"/>
      <w:marLeft w:val="0"/>
      <w:marRight w:val="0"/>
      <w:marTop w:val="0"/>
      <w:marBottom w:val="0"/>
      <w:divBdr>
        <w:top w:val="none" w:sz="0" w:space="0" w:color="auto"/>
        <w:left w:val="none" w:sz="0" w:space="0" w:color="auto"/>
        <w:bottom w:val="none" w:sz="0" w:space="0" w:color="auto"/>
        <w:right w:val="none" w:sz="0" w:space="0" w:color="auto"/>
      </w:divBdr>
      <w:divsChild>
        <w:div w:id="159976190">
          <w:marLeft w:val="0"/>
          <w:marRight w:val="0"/>
          <w:marTop w:val="0"/>
          <w:marBottom w:val="0"/>
          <w:divBdr>
            <w:top w:val="none" w:sz="0" w:space="0" w:color="auto"/>
            <w:left w:val="none" w:sz="0" w:space="0" w:color="auto"/>
            <w:bottom w:val="none" w:sz="0" w:space="0" w:color="auto"/>
            <w:right w:val="none" w:sz="0" w:space="0" w:color="auto"/>
          </w:divBdr>
        </w:div>
        <w:div w:id="186675855">
          <w:marLeft w:val="0"/>
          <w:marRight w:val="0"/>
          <w:marTop w:val="0"/>
          <w:marBottom w:val="0"/>
          <w:divBdr>
            <w:top w:val="none" w:sz="0" w:space="0" w:color="auto"/>
            <w:left w:val="none" w:sz="0" w:space="0" w:color="auto"/>
            <w:bottom w:val="none" w:sz="0" w:space="0" w:color="auto"/>
            <w:right w:val="none" w:sz="0" w:space="0" w:color="auto"/>
          </w:divBdr>
        </w:div>
        <w:div w:id="278297841">
          <w:marLeft w:val="0"/>
          <w:marRight w:val="0"/>
          <w:marTop w:val="0"/>
          <w:marBottom w:val="0"/>
          <w:divBdr>
            <w:top w:val="none" w:sz="0" w:space="0" w:color="auto"/>
            <w:left w:val="none" w:sz="0" w:space="0" w:color="auto"/>
            <w:bottom w:val="none" w:sz="0" w:space="0" w:color="auto"/>
            <w:right w:val="none" w:sz="0" w:space="0" w:color="auto"/>
          </w:divBdr>
        </w:div>
        <w:div w:id="330108667">
          <w:marLeft w:val="0"/>
          <w:marRight w:val="0"/>
          <w:marTop w:val="0"/>
          <w:marBottom w:val="0"/>
          <w:divBdr>
            <w:top w:val="none" w:sz="0" w:space="0" w:color="auto"/>
            <w:left w:val="none" w:sz="0" w:space="0" w:color="auto"/>
            <w:bottom w:val="none" w:sz="0" w:space="0" w:color="auto"/>
            <w:right w:val="none" w:sz="0" w:space="0" w:color="auto"/>
          </w:divBdr>
        </w:div>
        <w:div w:id="401026289">
          <w:marLeft w:val="0"/>
          <w:marRight w:val="0"/>
          <w:marTop w:val="0"/>
          <w:marBottom w:val="0"/>
          <w:divBdr>
            <w:top w:val="none" w:sz="0" w:space="0" w:color="auto"/>
            <w:left w:val="none" w:sz="0" w:space="0" w:color="auto"/>
            <w:bottom w:val="none" w:sz="0" w:space="0" w:color="auto"/>
            <w:right w:val="none" w:sz="0" w:space="0" w:color="auto"/>
          </w:divBdr>
        </w:div>
        <w:div w:id="679429656">
          <w:marLeft w:val="0"/>
          <w:marRight w:val="0"/>
          <w:marTop w:val="0"/>
          <w:marBottom w:val="0"/>
          <w:divBdr>
            <w:top w:val="none" w:sz="0" w:space="0" w:color="auto"/>
            <w:left w:val="none" w:sz="0" w:space="0" w:color="auto"/>
            <w:bottom w:val="none" w:sz="0" w:space="0" w:color="auto"/>
            <w:right w:val="none" w:sz="0" w:space="0" w:color="auto"/>
          </w:divBdr>
        </w:div>
        <w:div w:id="681012373">
          <w:marLeft w:val="0"/>
          <w:marRight w:val="0"/>
          <w:marTop w:val="0"/>
          <w:marBottom w:val="0"/>
          <w:divBdr>
            <w:top w:val="none" w:sz="0" w:space="0" w:color="auto"/>
            <w:left w:val="none" w:sz="0" w:space="0" w:color="auto"/>
            <w:bottom w:val="none" w:sz="0" w:space="0" w:color="auto"/>
            <w:right w:val="none" w:sz="0" w:space="0" w:color="auto"/>
          </w:divBdr>
        </w:div>
        <w:div w:id="687221763">
          <w:marLeft w:val="0"/>
          <w:marRight w:val="0"/>
          <w:marTop w:val="0"/>
          <w:marBottom w:val="0"/>
          <w:divBdr>
            <w:top w:val="none" w:sz="0" w:space="0" w:color="auto"/>
            <w:left w:val="none" w:sz="0" w:space="0" w:color="auto"/>
            <w:bottom w:val="none" w:sz="0" w:space="0" w:color="auto"/>
            <w:right w:val="none" w:sz="0" w:space="0" w:color="auto"/>
          </w:divBdr>
        </w:div>
        <w:div w:id="859854836">
          <w:marLeft w:val="0"/>
          <w:marRight w:val="0"/>
          <w:marTop w:val="0"/>
          <w:marBottom w:val="0"/>
          <w:divBdr>
            <w:top w:val="none" w:sz="0" w:space="0" w:color="auto"/>
            <w:left w:val="none" w:sz="0" w:space="0" w:color="auto"/>
            <w:bottom w:val="none" w:sz="0" w:space="0" w:color="auto"/>
            <w:right w:val="none" w:sz="0" w:space="0" w:color="auto"/>
          </w:divBdr>
        </w:div>
        <w:div w:id="923952703">
          <w:marLeft w:val="0"/>
          <w:marRight w:val="0"/>
          <w:marTop w:val="0"/>
          <w:marBottom w:val="0"/>
          <w:divBdr>
            <w:top w:val="none" w:sz="0" w:space="0" w:color="auto"/>
            <w:left w:val="none" w:sz="0" w:space="0" w:color="auto"/>
            <w:bottom w:val="none" w:sz="0" w:space="0" w:color="auto"/>
            <w:right w:val="none" w:sz="0" w:space="0" w:color="auto"/>
          </w:divBdr>
        </w:div>
        <w:div w:id="1014309363">
          <w:marLeft w:val="0"/>
          <w:marRight w:val="0"/>
          <w:marTop w:val="0"/>
          <w:marBottom w:val="0"/>
          <w:divBdr>
            <w:top w:val="none" w:sz="0" w:space="0" w:color="auto"/>
            <w:left w:val="none" w:sz="0" w:space="0" w:color="auto"/>
            <w:bottom w:val="none" w:sz="0" w:space="0" w:color="auto"/>
            <w:right w:val="none" w:sz="0" w:space="0" w:color="auto"/>
          </w:divBdr>
        </w:div>
        <w:div w:id="1029527432">
          <w:marLeft w:val="0"/>
          <w:marRight w:val="0"/>
          <w:marTop w:val="0"/>
          <w:marBottom w:val="0"/>
          <w:divBdr>
            <w:top w:val="none" w:sz="0" w:space="0" w:color="auto"/>
            <w:left w:val="none" w:sz="0" w:space="0" w:color="auto"/>
            <w:bottom w:val="none" w:sz="0" w:space="0" w:color="auto"/>
            <w:right w:val="none" w:sz="0" w:space="0" w:color="auto"/>
          </w:divBdr>
        </w:div>
        <w:div w:id="1037510323">
          <w:marLeft w:val="0"/>
          <w:marRight w:val="0"/>
          <w:marTop w:val="0"/>
          <w:marBottom w:val="0"/>
          <w:divBdr>
            <w:top w:val="none" w:sz="0" w:space="0" w:color="auto"/>
            <w:left w:val="none" w:sz="0" w:space="0" w:color="auto"/>
            <w:bottom w:val="none" w:sz="0" w:space="0" w:color="auto"/>
            <w:right w:val="none" w:sz="0" w:space="0" w:color="auto"/>
          </w:divBdr>
        </w:div>
        <w:div w:id="1238124727">
          <w:marLeft w:val="0"/>
          <w:marRight w:val="0"/>
          <w:marTop w:val="0"/>
          <w:marBottom w:val="0"/>
          <w:divBdr>
            <w:top w:val="none" w:sz="0" w:space="0" w:color="auto"/>
            <w:left w:val="none" w:sz="0" w:space="0" w:color="auto"/>
            <w:bottom w:val="none" w:sz="0" w:space="0" w:color="auto"/>
            <w:right w:val="none" w:sz="0" w:space="0" w:color="auto"/>
          </w:divBdr>
        </w:div>
        <w:div w:id="1348481305">
          <w:marLeft w:val="0"/>
          <w:marRight w:val="0"/>
          <w:marTop w:val="0"/>
          <w:marBottom w:val="0"/>
          <w:divBdr>
            <w:top w:val="none" w:sz="0" w:space="0" w:color="auto"/>
            <w:left w:val="none" w:sz="0" w:space="0" w:color="auto"/>
            <w:bottom w:val="none" w:sz="0" w:space="0" w:color="auto"/>
            <w:right w:val="none" w:sz="0" w:space="0" w:color="auto"/>
          </w:divBdr>
        </w:div>
        <w:div w:id="1591235359">
          <w:marLeft w:val="0"/>
          <w:marRight w:val="0"/>
          <w:marTop w:val="0"/>
          <w:marBottom w:val="0"/>
          <w:divBdr>
            <w:top w:val="none" w:sz="0" w:space="0" w:color="auto"/>
            <w:left w:val="none" w:sz="0" w:space="0" w:color="auto"/>
            <w:bottom w:val="none" w:sz="0" w:space="0" w:color="auto"/>
            <w:right w:val="none" w:sz="0" w:space="0" w:color="auto"/>
          </w:divBdr>
        </w:div>
        <w:div w:id="1607804971">
          <w:marLeft w:val="0"/>
          <w:marRight w:val="0"/>
          <w:marTop w:val="0"/>
          <w:marBottom w:val="0"/>
          <w:divBdr>
            <w:top w:val="none" w:sz="0" w:space="0" w:color="auto"/>
            <w:left w:val="none" w:sz="0" w:space="0" w:color="auto"/>
            <w:bottom w:val="none" w:sz="0" w:space="0" w:color="auto"/>
            <w:right w:val="none" w:sz="0" w:space="0" w:color="auto"/>
          </w:divBdr>
        </w:div>
        <w:div w:id="1669215936">
          <w:marLeft w:val="0"/>
          <w:marRight w:val="0"/>
          <w:marTop w:val="0"/>
          <w:marBottom w:val="0"/>
          <w:divBdr>
            <w:top w:val="none" w:sz="0" w:space="0" w:color="auto"/>
            <w:left w:val="none" w:sz="0" w:space="0" w:color="auto"/>
            <w:bottom w:val="none" w:sz="0" w:space="0" w:color="auto"/>
            <w:right w:val="none" w:sz="0" w:space="0" w:color="auto"/>
          </w:divBdr>
        </w:div>
        <w:div w:id="1771006193">
          <w:marLeft w:val="0"/>
          <w:marRight w:val="0"/>
          <w:marTop w:val="0"/>
          <w:marBottom w:val="0"/>
          <w:divBdr>
            <w:top w:val="none" w:sz="0" w:space="0" w:color="auto"/>
            <w:left w:val="none" w:sz="0" w:space="0" w:color="auto"/>
            <w:bottom w:val="none" w:sz="0" w:space="0" w:color="auto"/>
            <w:right w:val="none" w:sz="0" w:space="0" w:color="auto"/>
          </w:divBdr>
        </w:div>
        <w:div w:id="1780097914">
          <w:marLeft w:val="0"/>
          <w:marRight w:val="0"/>
          <w:marTop w:val="0"/>
          <w:marBottom w:val="0"/>
          <w:divBdr>
            <w:top w:val="none" w:sz="0" w:space="0" w:color="auto"/>
            <w:left w:val="none" w:sz="0" w:space="0" w:color="auto"/>
            <w:bottom w:val="none" w:sz="0" w:space="0" w:color="auto"/>
            <w:right w:val="none" w:sz="0" w:space="0" w:color="auto"/>
          </w:divBdr>
        </w:div>
        <w:div w:id="1848903680">
          <w:marLeft w:val="0"/>
          <w:marRight w:val="0"/>
          <w:marTop w:val="0"/>
          <w:marBottom w:val="0"/>
          <w:divBdr>
            <w:top w:val="none" w:sz="0" w:space="0" w:color="auto"/>
            <w:left w:val="none" w:sz="0" w:space="0" w:color="auto"/>
            <w:bottom w:val="none" w:sz="0" w:space="0" w:color="auto"/>
            <w:right w:val="none" w:sz="0" w:space="0" w:color="auto"/>
          </w:divBdr>
        </w:div>
        <w:div w:id="1872955649">
          <w:marLeft w:val="0"/>
          <w:marRight w:val="0"/>
          <w:marTop w:val="0"/>
          <w:marBottom w:val="0"/>
          <w:divBdr>
            <w:top w:val="none" w:sz="0" w:space="0" w:color="auto"/>
            <w:left w:val="none" w:sz="0" w:space="0" w:color="auto"/>
            <w:bottom w:val="none" w:sz="0" w:space="0" w:color="auto"/>
            <w:right w:val="none" w:sz="0" w:space="0" w:color="auto"/>
          </w:divBdr>
        </w:div>
        <w:div w:id="1982348088">
          <w:marLeft w:val="0"/>
          <w:marRight w:val="0"/>
          <w:marTop w:val="0"/>
          <w:marBottom w:val="0"/>
          <w:divBdr>
            <w:top w:val="none" w:sz="0" w:space="0" w:color="auto"/>
            <w:left w:val="none" w:sz="0" w:space="0" w:color="auto"/>
            <w:bottom w:val="none" w:sz="0" w:space="0" w:color="auto"/>
            <w:right w:val="none" w:sz="0" w:space="0" w:color="auto"/>
          </w:divBdr>
        </w:div>
        <w:div w:id="2099061307">
          <w:marLeft w:val="0"/>
          <w:marRight w:val="0"/>
          <w:marTop w:val="0"/>
          <w:marBottom w:val="0"/>
          <w:divBdr>
            <w:top w:val="none" w:sz="0" w:space="0" w:color="auto"/>
            <w:left w:val="none" w:sz="0" w:space="0" w:color="auto"/>
            <w:bottom w:val="none" w:sz="0" w:space="0" w:color="auto"/>
            <w:right w:val="none" w:sz="0" w:space="0" w:color="auto"/>
          </w:divBdr>
        </w:div>
      </w:divsChild>
    </w:div>
    <w:div w:id="974603952">
      <w:bodyDiv w:val="1"/>
      <w:marLeft w:val="0"/>
      <w:marRight w:val="0"/>
      <w:marTop w:val="0"/>
      <w:marBottom w:val="0"/>
      <w:divBdr>
        <w:top w:val="none" w:sz="0" w:space="0" w:color="auto"/>
        <w:left w:val="none" w:sz="0" w:space="0" w:color="auto"/>
        <w:bottom w:val="none" w:sz="0" w:space="0" w:color="auto"/>
        <w:right w:val="none" w:sz="0" w:space="0" w:color="auto"/>
      </w:divBdr>
      <w:divsChild>
        <w:div w:id="27143548">
          <w:marLeft w:val="0"/>
          <w:marRight w:val="0"/>
          <w:marTop w:val="0"/>
          <w:marBottom w:val="0"/>
          <w:divBdr>
            <w:top w:val="none" w:sz="0" w:space="0" w:color="auto"/>
            <w:left w:val="none" w:sz="0" w:space="0" w:color="auto"/>
            <w:bottom w:val="none" w:sz="0" w:space="0" w:color="auto"/>
            <w:right w:val="none" w:sz="0" w:space="0" w:color="auto"/>
          </w:divBdr>
        </w:div>
        <w:div w:id="82189009">
          <w:marLeft w:val="0"/>
          <w:marRight w:val="0"/>
          <w:marTop w:val="0"/>
          <w:marBottom w:val="0"/>
          <w:divBdr>
            <w:top w:val="none" w:sz="0" w:space="0" w:color="auto"/>
            <w:left w:val="none" w:sz="0" w:space="0" w:color="auto"/>
            <w:bottom w:val="none" w:sz="0" w:space="0" w:color="auto"/>
            <w:right w:val="none" w:sz="0" w:space="0" w:color="auto"/>
          </w:divBdr>
        </w:div>
        <w:div w:id="91049635">
          <w:marLeft w:val="0"/>
          <w:marRight w:val="0"/>
          <w:marTop w:val="0"/>
          <w:marBottom w:val="0"/>
          <w:divBdr>
            <w:top w:val="none" w:sz="0" w:space="0" w:color="auto"/>
            <w:left w:val="none" w:sz="0" w:space="0" w:color="auto"/>
            <w:bottom w:val="none" w:sz="0" w:space="0" w:color="auto"/>
            <w:right w:val="none" w:sz="0" w:space="0" w:color="auto"/>
          </w:divBdr>
        </w:div>
        <w:div w:id="92672758">
          <w:marLeft w:val="0"/>
          <w:marRight w:val="0"/>
          <w:marTop w:val="0"/>
          <w:marBottom w:val="0"/>
          <w:divBdr>
            <w:top w:val="none" w:sz="0" w:space="0" w:color="auto"/>
            <w:left w:val="none" w:sz="0" w:space="0" w:color="auto"/>
            <w:bottom w:val="none" w:sz="0" w:space="0" w:color="auto"/>
            <w:right w:val="none" w:sz="0" w:space="0" w:color="auto"/>
          </w:divBdr>
        </w:div>
        <w:div w:id="134882514">
          <w:marLeft w:val="0"/>
          <w:marRight w:val="0"/>
          <w:marTop w:val="0"/>
          <w:marBottom w:val="0"/>
          <w:divBdr>
            <w:top w:val="none" w:sz="0" w:space="0" w:color="auto"/>
            <w:left w:val="none" w:sz="0" w:space="0" w:color="auto"/>
            <w:bottom w:val="none" w:sz="0" w:space="0" w:color="auto"/>
            <w:right w:val="none" w:sz="0" w:space="0" w:color="auto"/>
          </w:divBdr>
        </w:div>
        <w:div w:id="172841971">
          <w:marLeft w:val="0"/>
          <w:marRight w:val="0"/>
          <w:marTop w:val="0"/>
          <w:marBottom w:val="0"/>
          <w:divBdr>
            <w:top w:val="none" w:sz="0" w:space="0" w:color="auto"/>
            <w:left w:val="none" w:sz="0" w:space="0" w:color="auto"/>
            <w:bottom w:val="none" w:sz="0" w:space="0" w:color="auto"/>
            <w:right w:val="none" w:sz="0" w:space="0" w:color="auto"/>
          </w:divBdr>
        </w:div>
        <w:div w:id="194468798">
          <w:marLeft w:val="0"/>
          <w:marRight w:val="0"/>
          <w:marTop w:val="0"/>
          <w:marBottom w:val="0"/>
          <w:divBdr>
            <w:top w:val="none" w:sz="0" w:space="0" w:color="auto"/>
            <w:left w:val="none" w:sz="0" w:space="0" w:color="auto"/>
            <w:bottom w:val="none" w:sz="0" w:space="0" w:color="auto"/>
            <w:right w:val="none" w:sz="0" w:space="0" w:color="auto"/>
          </w:divBdr>
        </w:div>
        <w:div w:id="207105433">
          <w:marLeft w:val="0"/>
          <w:marRight w:val="0"/>
          <w:marTop w:val="0"/>
          <w:marBottom w:val="0"/>
          <w:divBdr>
            <w:top w:val="none" w:sz="0" w:space="0" w:color="auto"/>
            <w:left w:val="none" w:sz="0" w:space="0" w:color="auto"/>
            <w:bottom w:val="none" w:sz="0" w:space="0" w:color="auto"/>
            <w:right w:val="none" w:sz="0" w:space="0" w:color="auto"/>
          </w:divBdr>
        </w:div>
        <w:div w:id="266736447">
          <w:marLeft w:val="0"/>
          <w:marRight w:val="0"/>
          <w:marTop w:val="0"/>
          <w:marBottom w:val="0"/>
          <w:divBdr>
            <w:top w:val="none" w:sz="0" w:space="0" w:color="auto"/>
            <w:left w:val="none" w:sz="0" w:space="0" w:color="auto"/>
            <w:bottom w:val="none" w:sz="0" w:space="0" w:color="auto"/>
            <w:right w:val="none" w:sz="0" w:space="0" w:color="auto"/>
          </w:divBdr>
        </w:div>
        <w:div w:id="273248209">
          <w:marLeft w:val="0"/>
          <w:marRight w:val="0"/>
          <w:marTop w:val="0"/>
          <w:marBottom w:val="0"/>
          <w:divBdr>
            <w:top w:val="none" w:sz="0" w:space="0" w:color="auto"/>
            <w:left w:val="none" w:sz="0" w:space="0" w:color="auto"/>
            <w:bottom w:val="none" w:sz="0" w:space="0" w:color="auto"/>
            <w:right w:val="none" w:sz="0" w:space="0" w:color="auto"/>
          </w:divBdr>
        </w:div>
        <w:div w:id="292908266">
          <w:marLeft w:val="0"/>
          <w:marRight w:val="0"/>
          <w:marTop w:val="0"/>
          <w:marBottom w:val="0"/>
          <w:divBdr>
            <w:top w:val="none" w:sz="0" w:space="0" w:color="auto"/>
            <w:left w:val="none" w:sz="0" w:space="0" w:color="auto"/>
            <w:bottom w:val="none" w:sz="0" w:space="0" w:color="auto"/>
            <w:right w:val="none" w:sz="0" w:space="0" w:color="auto"/>
          </w:divBdr>
        </w:div>
        <w:div w:id="298607127">
          <w:marLeft w:val="0"/>
          <w:marRight w:val="0"/>
          <w:marTop w:val="0"/>
          <w:marBottom w:val="0"/>
          <w:divBdr>
            <w:top w:val="none" w:sz="0" w:space="0" w:color="auto"/>
            <w:left w:val="none" w:sz="0" w:space="0" w:color="auto"/>
            <w:bottom w:val="none" w:sz="0" w:space="0" w:color="auto"/>
            <w:right w:val="none" w:sz="0" w:space="0" w:color="auto"/>
          </w:divBdr>
        </w:div>
        <w:div w:id="302275283">
          <w:marLeft w:val="0"/>
          <w:marRight w:val="0"/>
          <w:marTop w:val="0"/>
          <w:marBottom w:val="0"/>
          <w:divBdr>
            <w:top w:val="none" w:sz="0" w:space="0" w:color="auto"/>
            <w:left w:val="none" w:sz="0" w:space="0" w:color="auto"/>
            <w:bottom w:val="none" w:sz="0" w:space="0" w:color="auto"/>
            <w:right w:val="none" w:sz="0" w:space="0" w:color="auto"/>
          </w:divBdr>
        </w:div>
        <w:div w:id="308825545">
          <w:marLeft w:val="0"/>
          <w:marRight w:val="0"/>
          <w:marTop w:val="0"/>
          <w:marBottom w:val="0"/>
          <w:divBdr>
            <w:top w:val="none" w:sz="0" w:space="0" w:color="auto"/>
            <w:left w:val="none" w:sz="0" w:space="0" w:color="auto"/>
            <w:bottom w:val="none" w:sz="0" w:space="0" w:color="auto"/>
            <w:right w:val="none" w:sz="0" w:space="0" w:color="auto"/>
          </w:divBdr>
        </w:div>
        <w:div w:id="317733610">
          <w:marLeft w:val="0"/>
          <w:marRight w:val="0"/>
          <w:marTop w:val="0"/>
          <w:marBottom w:val="0"/>
          <w:divBdr>
            <w:top w:val="none" w:sz="0" w:space="0" w:color="auto"/>
            <w:left w:val="none" w:sz="0" w:space="0" w:color="auto"/>
            <w:bottom w:val="none" w:sz="0" w:space="0" w:color="auto"/>
            <w:right w:val="none" w:sz="0" w:space="0" w:color="auto"/>
          </w:divBdr>
        </w:div>
        <w:div w:id="454567631">
          <w:marLeft w:val="0"/>
          <w:marRight w:val="0"/>
          <w:marTop w:val="0"/>
          <w:marBottom w:val="0"/>
          <w:divBdr>
            <w:top w:val="none" w:sz="0" w:space="0" w:color="auto"/>
            <w:left w:val="none" w:sz="0" w:space="0" w:color="auto"/>
            <w:bottom w:val="none" w:sz="0" w:space="0" w:color="auto"/>
            <w:right w:val="none" w:sz="0" w:space="0" w:color="auto"/>
          </w:divBdr>
        </w:div>
        <w:div w:id="518932136">
          <w:marLeft w:val="0"/>
          <w:marRight w:val="0"/>
          <w:marTop w:val="0"/>
          <w:marBottom w:val="0"/>
          <w:divBdr>
            <w:top w:val="none" w:sz="0" w:space="0" w:color="auto"/>
            <w:left w:val="none" w:sz="0" w:space="0" w:color="auto"/>
            <w:bottom w:val="none" w:sz="0" w:space="0" w:color="auto"/>
            <w:right w:val="none" w:sz="0" w:space="0" w:color="auto"/>
          </w:divBdr>
        </w:div>
        <w:div w:id="546644717">
          <w:marLeft w:val="0"/>
          <w:marRight w:val="0"/>
          <w:marTop w:val="0"/>
          <w:marBottom w:val="0"/>
          <w:divBdr>
            <w:top w:val="none" w:sz="0" w:space="0" w:color="auto"/>
            <w:left w:val="none" w:sz="0" w:space="0" w:color="auto"/>
            <w:bottom w:val="none" w:sz="0" w:space="0" w:color="auto"/>
            <w:right w:val="none" w:sz="0" w:space="0" w:color="auto"/>
          </w:divBdr>
        </w:div>
        <w:div w:id="589507344">
          <w:marLeft w:val="0"/>
          <w:marRight w:val="0"/>
          <w:marTop w:val="0"/>
          <w:marBottom w:val="0"/>
          <w:divBdr>
            <w:top w:val="none" w:sz="0" w:space="0" w:color="auto"/>
            <w:left w:val="none" w:sz="0" w:space="0" w:color="auto"/>
            <w:bottom w:val="none" w:sz="0" w:space="0" w:color="auto"/>
            <w:right w:val="none" w:sz="0" w:space="0" w:color="auto"/>
          </w:divBdr>
        </w:div>
        <w:div w:id="590235623">
          <w:marLeft w:val="0"/>
          <w:marRight w:val="0"/>
          <w:marTop w:val="0"/>
          <w:marBottom w:val="0"/>
          <w:divBdr>
            <w:top w:val="none" w:sz="0" w:space="0" w:color="auto"/>
            <w:left w:val="none" w:sz="0" w:space="0" w:color="auto"/>
            <w:bottom w:val="none" w:sz="0" w:space="0" w:color="auto"/>
            <w:right w:val="none" w:sz="0" w:space="0" w:color="auto"/>
          </w:divBdr>
        </w:div>
        <w:div w:id="629478402">
          <w:marLeft w:val="0"/>
          <w:marRight w:val="0"/>
          <w:marTop w:val="0"/>
          <w:marBottom w:val="0"/>
          <w:divBdr>
            <w:top w:val="none" w:sz="0" w:space="0" w:color="auto"/>
            <w:left w:val="none" w:sz="0" w:space="0" w:color="auto"/>
            <w:bottom w:val="none" w:sz="0" w:space="0" w:color="auto"/>
            <w:right w:val="none" w:sz="0" w:space="0" w:color="auto"/>
          </w:divBdr>
        </w:div>
        <w:div w:id="656883259">
          <w:marLeft w:val="0"/>
          <w:marRight w:val="0"/>
          <w:marTop w:val="0"/>
          <w:marBottom w:val="0"/>
          <w:divBdr>
            <w:top w:val="none" w:sz="0" w:space="0" w:color="auto"/>
            <w:left w:val="none" w:sz="0" w:space="0" w:color="auto"/>
            <w:bottom w:val="none" w:sz="0" w:space="0" w:color="auto"/>
            <w:right w:val="none" w:sz="0" w:space="0" w:color="auto"/>
          </w:divBdr>
        </w:div>
        <w:div w:id="702562908">
          <w:marLeft w:val="0"/>
          <w:marRight w:val="0"/>
          <w:marTop w:val="0"/>
          <w:marBottom w:val="0"/>
          <w:divBdr>
            <w:top w:val="none" w:sz="0" w:space="0" w:color="auto"/>
            <w:left w:val="none" w:sz="0" w:space="0" w:color="auto"/>
            <w:bottom w:val="none" w:sz="0" w:space="0" w:color="auto"/>
            <w:right w:val="none" w:sz="0" w:space="0" w:color="auto"/>
          </w:divBdr>
        </w:div>
        <w:div w:id="732578660">
          <w:marLeft w:val="0"/>
          <w:marRight w:val="0"/>
          <w:marTop w:val="0"/>
          <w:marBottom w:val="0"/>
          <w:divBdr>
            <w:top w:val="none" w:sz="0" w:space="0" w:color="auto"/>
            <w:left w:val="none" w:sz="0" w:space="0" w:color="auto"/>
            <w:bottom w:val="none" w:sz="0" w:space="0" w:color="auto"/>
            <w:right w:val="none" w:sz="0" w:space="0" w:color="auto"/>
          </w:divBdr>
        </w:div>
        <w:div w:id="788739631">
          <w:marLeft w:val="0"/>
          <w:marRight w:val="0"/>
          <w:marTop w:val="0"/>
          <w:marBottom w:val="0"/>
          <w:divBdr>
            <w:top w:val="none" w:sz="0" w:space="0" w:color="auto"/>
            <w:left w:val="none" w:sz="0" w:space="0" w:color="auto"/>
            <w:bottom w:val="none" w:sz="0" w:space="0" w:color="auto"/>
            <w:right w:val="none" w:sz="0" w:space="0" w:color="auto"/>
          </w:divBdr>
        </w:div>
        <w:div w:id="941456053">
          <w:marLeft w:val="0"/>
          <w:marRight w:val="0"/>
          <w:marTop w:val="0"/>
          <w:marBottom w:val="0"/>
          <w:divBdr>
            <w:top w:val="none" w:sz="0" w:space="0" w:color="auto"/>
            <w:left w:val="none" w:sz="0" w:space="0" w:color="auto"/>
            <w:bottom w:val="none" w:sz="0" w:space="0" w:color="auto"/>
            <w:right w:val="none" w:sz="0" w:space="0" w:color="auto"/>
          </w:divBdr>
        </w:div>
        <w:div w:id="996690719">
          <w:marLeft w:val="0"/>
          <w:marRight w:val="0"/>
          <w:marTop w:val="0"/>
          <w:marBottom w:val="0"/>
          <w:divBdr>
            <w:top w:val="none" w:sz="0" w:space="0" w:color="auto"/>
            <w:left w:val="none" w:sz="0" w:space="0" w:color="auto"/>
            <w:bottom w:val="none" w:sz="0" w:space="0" w:color="auto"/>
            <w:right w:val="none" w:sz="0" w:space="0" w:color="auto"/>
          </w:divBdr>
        </w:div>
        <w:div w:id="1008826970">
          <w:marLeft w:val="0"/>
          <w:marRight w:val="0"/>
          <w:marTop w:val="0"/>
          <w:marBottom w:val="0"/>
          <w:divBdr>
            <w:top w:val="none" w:sz="0" w:space="0" w:color="auto"/>
            <w:left w:val="none" w:sz="0" w:space="0" w:color="auto"/>
            <w:bottom w:val="none" w:sz="0" w:space="0" w:color="auto"/>
            <w:right w:val="none" w:sz="0" w:space="0" w:color="auto"/>
          </w:divBdr>
        </w:div>
        <w:div w:id="1056782761">
          <w:marLeft w:val="0"/>
          <w:marRight w:val="0"/>
          <w:marTop w:val="0"/>
          <w:marBottom w:val="0"/>
          <w:divBdr>
            <w:top w:val="none" w:sz="0" w:space="0" w:color="auto"/>
            <w:left w:val="none" w:sz="0" w:space="0" w:color="auto"/>
            <w:bottom w:val="none" w:sz="0" w:space="0" w:color="auto"/>
            <w:right w:val="none" w:sz="0" w:space="0" w:color="auto"/>
          </w:divBdr>
        </w:div>
        <w:div w:id="1168904119">
          <w:marLeft w:val="0"/>
          <w:marRight w:val="0"/>
          <w:marTop w:val="0"/>
          <w:marBottom w:val="0"/>
          <w:divBdr>
            <w:top w:val="none" w:sz="0" w:space="0" w:color="auto"/>
            <w:left w:val="none" w:sz="0" w:space="0" w:color="auto"/>
            <w:bottom w:val="none" w:sz="0" w:space="0" w:color="auto"/>
            <w:right w:val="none" w:sz="0" w:space="0" w:color="auto"/>
          </w:divBdr>
        </w:div>
        <w:div w:id="1170948581">
          <w:marLeft w:val="0"/>
          <w:marRight w:val="0"/>
          <w:marTop w:val="0"/>
          <w:marBottom w:val="0"/>
          <w:divBdr>
            <w:top w:val="none" w:sz="0" w:space="0" w:color="auto"/>
            <w:left w:val="none" w:sz="0" w:space="0" w:color="auto"/>
            <w:bottom w:val="none" w:sz="0" w:space="0" w:color="auto"/>
            <w:right w:val="none" w:sz="0" w:space="0" w:color="auto"/>
          </w:divBdr>
        </w:div>
        <w:div w:id="1179275894">
          <w:marLeft w:val="0"/>
          <w:marRight w:val="0"/>
          <w:marTop w:val="0"/>
          <w:marBottom w:val="0"/>
          <w:divBdr>
            <w:top w:val="none" w:sz="0" w:space="0" w:color="auto"/>
            <w:left w:val="none" w:sz="0" w:space="0" w:color="auto"/>
            <w:bottom w:val="none" w:sz="0" w:space="0" w:color="auto"/>
            <w:right w:val="none" w:sz="0" w:space="0" w:color="auto"/>
          </w:divBdr>
        </w:div>
        <w:div w:id="1282417742">
          <w:marLeft w:val="0"/>
          <w:marRight w:val="0"/>
          <w:marTop w:val="0"/>
          <w:marBottom w:val="0"/>
          <w:divBdr>
            <w:top w:val="none" w:sz="0" w:space="0" w:color="auto"/>
            <w:left w:val="none" w:sz="0" w:space="0" w:color="auto"/>
            <w:bottom w:val="none" w:sz="0" w:space="0" w:color="auto"/>
            <w:right w:val="none" w:sz="0" w:space="0" w:color="auto"/>
          </w:divBdr>
        </w:div>
        <w:div w:id="1317949862">
          <w:marLeft w:val="0"/>
          <w:marRight w:val="0"/>
          <w:marTop w:val="0"/>
          <w:marBottom w:val="0"/>
          <w:divBdr>
            <w:top w:val="none" w:sz="0" w:space="0" w:color="auto"/>
            <w:left w:val="none" w:sz="0" w:space="0" w:color="auto"/>
            <w:bottom w:val="none" w:sz="0" w:space="0" w:color="auto"/>
            <w:right w:val="none" w:sz="0" w:space="0" w:color="auto"/>
          </w:divBdr>
        </w:div>
        <w:div w:id="1341394329">
          <w:marLeft w:val="0"/>
          <w:marRight w:val="0"/>
          <w:marTop w:val="0"/>
          <w:marBottom w:val="0"/>
          <w:divBdr>
            <w:top w:val="none" w:sz="0" w:space="0" w:color="auto"/>
            <w:left w:val="none" w:sz="0" w:space="0" w:color="auto"/>
            <w:bottom w:val="none" w:sz="0" w:space="0" w:color="auto"/>
            <w:right w:val="none" w:sz="0" w:space="0" w:color="auto"/>
          </w:divBdr>
        </w:div>
        <w:div w:id="1352295591">
          <w:marLeft w:val="0"/>
          <w:marRight w:val="0"/>
          <w:marTop w:val="0"/>
          <w:marBottom w:val="0"/>
          <w:divBdr>
            <w:top w:val="none" w:sz="0" w:space="0" w:color="auto"/>
            <w:left w:val="none" w:sz="0" w:space="0" w:color="auto"/>
            <w:bottom w:val="none" w:sz="0" w:space="0" w:color="auto"/>
            <w:right w:val="none" w:sz="0" w:space="0" w:color="auto"/>
          </w:divBdr>
        </w:div>
        <w:div w:id="1428035460">
          <w:marLeft w:val="0"/>
          <w:marRight w:val="0"/>
          <w:marTop w:val="0"/>
          <w:marBottom w:val="0"/>
          <w:divBdr>
            <w:top w:val="none" w:sz="0" w:space="0" w:color="auto"/>
            <w:left w:val="none" w:sz="0" w:space="0" w:color="auto"/>
            <w:bottom w:val="none" w:sz="0" w:space="0" w:color="auto"/>
            <w:right w:val="none" w:sz="0" w:space="0" w:color="auto"/>
          </w:divBdr>
        </w:div>
        <w:div w:id="1443527145">
          <w:marLeft w:val="0"/>
          <w:marRight w:val="0"/>
          <w:marTop w:val="0"/>
          <w:marBottom w:val="0"/>
          <w:divBdr>
            <w:top w:val="none" w:sz="0" w:space="0" w:color="auto"/>
            <w:left w:val="none" w:sz="0" w:space="0" w:color="auto"/>
            <w:bottom w:val="none" w:sz="0" w:space="0" w:color="auto"/>
            <w:right w:val="none" w:sz="0" w:space="0" w:color="auto"/>
          </w:divBdr>
        </w:div>
        <w:div w:id="1457603806">
          <w:marLeft w:val="0"/>
          <w:marRight w:val="0"/>
          <w:marTop w:val="0"/>
          <w:marBottom w:val="0"/>
          <w:divBdr>
            <w:top w:val="none" w:sz="0" w:space="0" w:color="auto"/>
            <w:left w:val="none" w:sz="0" w:space="0" w:color="auto"/>
            <w:bottom w:val="none" w:sz="0" w:space="0" w:color="auto"/>
            <w:right w:val="none" w:sz="0" w:space="0" w:color="auto"/>
          </w:divBdr>
        </w:div>
        <w:div w:id="1513565078">
          <w:marLeft w:val="0"/>
          <w:marRight w:val="0"/>
          <w:marTop w:val="0"/>
          <w:marBottom w:val="0"/>
          <w:divBdr>
            <w:top w:val="none" w:sz="0" w:space="0" w:color="auto"/>
            <w:left w:val="none" w:sz="0" w:space="0" w:color="auto"/>
            <w:bottom w:val="none" w:sz="0" w:space="0" w:color="auto"/>
            <w:right w:val="none" w:sz="0" w:space="0" w:color="auto"/>
          </w:divBdr>
        </w:div>
        <w:div w:id="1588417282">
          <w:marLeft w:val="0"/>
          <w:marRight w:val="0"/>
          <w:marTop w:val="0"/>
          <w:marBottom w:val="0"/>
          <w:divBdr>
            <w:top w:val="none" w:sz="0" w:space="0" w:color="auto"/>
            <w:left w:val="none" w:sz="0" w:space="0" w:color="auto"/>
            <w:bottom w:val="none" w:sz="0" w:space="0" w:color="auto"/>
            <w:right w:val="none" w:sz="0" w:space="0" w:color="auto"/>
          </w:divBdr>
        </w:div>
        <w:div w:id="1625187250">
          <w:marLeft w:val="0"/>
          <w:marRight w:val="0"/>
          <w:marTop w:val="0"/>
          <w:marBottom w:val="0"/>
          <w:divBdr>
            <w:top w:val="none" w:sz="0" w:space="0" w:color="auto"/>
            <w:left w:val="none" w:sz="0" w:space="0" w:color="auto"/>
            <w:bottom w:val="none" w:sz="0" w:space="0" w:color="auto"/>
            <w:right w:val="none" w:sz="0" w:space="0" w:color="auto"/>
          </w:divBdr>
        </w:div>
        <w:div w:id="1666786549">
          <w:marLeft w:val="0"/>
          <w:marRight w:val="0"/>
          <w:marTop w:val="0"/>
          <w:marBottom w:val="0"/>
          <w:divBdr>
            <w:top w:val="none" w:sz="0" w:space="0" w:color="auto"/>
            <w:left w:val="none" w:sz="0" w:space="0" w:color="auto"/>
            <w:bottom w:val="none" w:sz="0" w:space="0" w:color="auto"/>
            <w:right w:val="none" w:sz="0" w:space="0" w:color="auto"/>
          </w:divBdr>
        </w:div>
        <w:div w:id="1691908001">
          <w:marLeft w:val="0"/>
          <w:marRight w:val="0"/>
          <w:marTop w:val="0"/>
          <w:marBottom w:val="0"/>
          <w:divBdr>
            <w:top w:val="none" w:sz="0" w:space="0" w:color="auto"/>
            <w:left w:val="none" w:sz="0" w:space="0" w:color="auto"/>
            <w:bottom w:val="none" w:sz="0" w:space="0" w:color="auto"/>
            <w:right w:val="none" w:sz="0" w:space="0" w:color="auto"/>
          </w:divBdr>
        </w:div>
        <w:div w:id="1702243465">
          <w:marLeft w:val="0"/>
          <w:marRight w:val="0"/>
          <w:marTop w:val="0"/>
          <w:marBottom w:val="0"/>
          <w:divBdr>
            <w:top w:val="none" w:sz="0" w:space="0" w:color="auto"/>
            <w:left w:val="none" w:sz="0" w:space="0" w:color="auto"/>
            <w:bottom w:val="none" w:sz="0" w:space="0" w:color="auto"/>
            <w:right w:val="none" w:sz="0" w:space="0" w:color="auto"/>
          </w:divBdr>
        </w:div>
        <w:div w:id="1727298786">
          <w:marLeft w:val="0"/>
          <w:marRight w:val="0"/>
          <w:marTop w:val="0"/>
          <w:marBottom w:val="0"/>
          <w:divBdr>
            <w:top w:val="none" w:sz="0" w:space="0" w:color="auto"/>
            <w:left w:val="none" w:sz="0" w:space="0" w:color="auto"/>
            <w:bottom w:val="none" w:sz="0" w:space="0" w:color="auto"/>
            <w:right w:val="none" w:sz="0" w:space="0" w:color="auto"/>
          </w:divBdr>
        </w:div>
        <w:div w:id="1878467946">
          <w:marLeft w:val="0"/>
          <w:marRight w:val="0"/>
          <w:marTop w:val="0"/>
          <w:marBottom w:val="0"/>
          <w:divBdr>
            <w:top w:val="none" w:sz="0" w:space="0" w:color="auto"/>
            <w:left w:val="none" w:sz="0" w:space="0" w:color="auto"/>
            <w:bottom w:val="none" w:sz="0" w:space="0" w:color="auto"/>
            <w:right w:val="none" w:sz="0" w:space="0" w:color="auto"/>
          </w:divBdr>
        </w:div>
        <w:div w:id="1900626060">
          <w:marLeft w:val="0"/>
          <w:marRight w:val="0"/>
          <w:marTop w:val="0"/>
          <w:marBottom w:val="0"/>
          <w:divBdr>
            <w:top w:val="none" w:sz="0" w:space="0" w:color="auto"/>
            <w:left w:val="none" w:sz="0" w:space="0" w:color="auto"/>
            <w:bottom w:val="none" w:sz="0" w:space="0" w:color="auto"/>
            <w:right w:val="none" w:sz="0" w:space="0" w:color="auto"/>
          </w:divBdr>
        </w:div>
        <w:div w:id="1901667334">
          <w:marLeft w:val="0"/>
          <w:marRight w:val="0"/>
          <w:marTop w:val="0"/>
          <w:marBottom w:val="0"/>
          <w:divBdr>
            <w:top w:val="none" w:sz="0" w:space="0" w:color="auto"/>
            <w:left w:val="none" w:sz="0" w:space="0" w:color="auto"/>
            <w:bottom w:val="none" w:sz="0" w:space="0" w:color="auto"/>
            <w:right w:val="none" w:sz="0" w:space="0" w:color="auto"/>
          </w:divBdr>
        </w:div>
        <w:div w:id="1973636409">
          <w:marLeft w:val="0"/>
          <w:marRight w:val="0"/>
          <w:marTop w:val="0"/>
          <w:marBottom w:val="0"/>
          <w:divBdr>
            <w:top w:val="none" w:sz="0" w:space="0" w:color="auto"/>
            <w:left w:val="none" w:sz="0" w:space="0" w:color="auto"/>
            <w:bottom w:val="none" w:sz="0" w:space="0" w:color="auto"/>
            <w:right w:val="none" w:sz="0" w:space="0" w:color="auto"/>
          </w:divBdr>
        </w:div>
        <w:div w:id="1985352896">
          <w:marLeft w:val="0"/>
          <w:marRight w:val="0"/>
          <w:marTop w:val="0"/>
          <w:marBottom w:val="0"/>
          <w:divBdr>
            <w:top w:val="none" w:sz="0" w:space="0" w:color="auto"/>
            <w:left w:val="none" w:sz="0" w:space="0" w:color="auto"/>
            <w:bottom w:val="none" w:sz="0" w:space="0" w:color="auto"/>
            <w:right w:val="none" w:sz="0" w:space="0" w:color="auto"/>
          </w:divBdr>
        </w:div>
        <w:div w:id="2066220478">
          <w:marLeft w:val="0"/>
          <w:marRight w:val="0"/>
          <w:marTop w:val="0"/>
          <w:marBottom w:val="0"/>
          <w:divBdr>
            <w:top w:val="none" w:sz="0" w:space="0" w:color="auto"/>
            <w:left w:val="none" w:sz="0" w:space="0" w:color="auto"/>
            <w:bottom w:val="none" w:sz="0" w:space="0" w:color="auto"/>
            <w:right w:val="none" w:sz="0" w:space="0" w:color="auto"/>
          </w:divBdr>
        </w:div>
        <w:div w:id="2143377585">
          <w:marLeft w:val="0"/>
          <w:marRight w:val="0"/>
          <w:marTop w:val="0"/>
          <w:marBottom w:val="0"/>
          <w:divBdr>
            <w:top w:val="none" w:sz="0" w:space="0" w:color="auto"/>
            <w:left w:val="none" w:sz="0" w:space="0" w:color="auto"/>
            <w:bottom w:val="none" w:sz="0" w:space="0" w:color="auto"/>
            <w:right w:val="none" w:sz="0" w:space="0" w:color="auto"/>
          </w:divBdr>
        </w:div>
      </w:divsChild>
    </w:div>
    <w:div w:id="1285772961">
      <w:bodyDiv w:val="1"/>
      <w:marLeft w:val="0"/>
      <w:marRight w:val="0"/>
      <w:marTop w:val="0"/>
      <w:marBottom w:val="0"/>
      <w:divBdr>
        <w:top w:val="none" w:sz="0" w:space="0" w:color="auto"/>
        <w:left w:val="none" w:sz="0" w:space="0" w:color="auto"/>
        <w:bottom w:val="none" w:sz="0" w:space="0" w:color="auto"/>
        <w:right w:val="none" w:sz="0" w:space="0" w:color="auto"/>
      </w:divBdr>
      <w:divsChild>
        <w:div w:id="282882798">
          <w:marLeft w:val="0"/>
          <w:marRight w:val="0"/>
          <w:marTop w:val="0"/>
          <w:marBottom w:val="0"/>
          <w:divBdr>
            <w:top w:val="none" w:sz="0" w:space="0" w:color="auto"/>
            <w:left w:val="none" w:sz="0" w:space="0" w:color="auto"/>
            <w:bottom w:val="none" w:sz="0" w:space="0" w:color="auto"/>
            <w:right w:val="none" w:sz="0" w:space="0" w:color="auto"/>
          </w:divBdr>
        </w:div>
        <w:div w:id="292447516">
          <w:marLeft w:val="0"/>
          <w:marRight w:val="0"/>
          <w:marTop w:val="0"/>
          <w:marBottom w:val="0"/>
          <w:divBdr>
            <w:top w:val="none" w:sz="0" w:space="0" w:color="auto"/>
            <w:left w:val="none" w:sz="0" w:space="0" w:color="auto"/>
            <w:bottom w:val="none" w:sz="0" w:space="0" w:color="auto"/>
            <w:right w:val="none" w:sz="0" w:space="0" w:color="auto"/>
          </w:divBdr>
        </w:div>
        <w:div w:id="563561418">
          <w:marLeft w:val="0"/>
          <w:marRight w:val="0"/>
          <w:marTop w:val="0"/>
          <w:marBottom w:val="0"/>
          <w:divBdr>
            <w:top w:val="none" w:sz="0" w:space="0" w:color="auto"/>
            <w:left w:val="none" w:sz="0" w:space="0" w:color="auto"/>
            <w:bottom w:val="none" w:sz="0" w:space="0" w:color="auto"/>
            <w:right w:val="none" w:sz="0" w:space="0" w:color="auto"/>
          </w:divBdr>
        </w:div>
        <w:div w:id="680357121">
          <w:marLeft w:val="0"/>
          <w:marRight w:val="0"/>
          <w:marTop w:val="0"/>
          <w:marBottom w:val="0"/>
          <w:divBdr>
            <w:top w:val="none" w:sz="0" w:space="0" w:color="auto"/>
            <w:left w:val="none" w:sz="0" w:space="0" w:color="auto"/>
            <w:bottom w:val="none" w:sz="0" w:space="0" w:color="auto"/>
            <w:right w:val="none" w:sz="0" w:space="0" w:color="auto"/>
          </w:divBdr>
        </w:div>
        <w:div w:id="848444539">
          <w:marLeft w:val="0"/>
          <w:marRight w:val="0"/>
          <w:marTop w:val="0"/>
          <w:marBottom w:val="0"/>
          <w:divBdr>
            <w:top w:val="none" w:sz="0" w:space="0" w:color="auto"/>
            <w:left w:val="none" w:sz="0" w:space="0" w:color="auto"/>
            <w:bottom w:val="none" w:sz="0" w:space="0" w:color="auto"/>
            <w:right w:val="none" w:sz="0" w:space="0" w:color="auto"/>
          </w:divBdr>
        </w:div>
        <w:div w:id="1024138641">
          <w:marLeft w:val="0"/>
          <w:marRight w:val="0"/>
          <w:marTop w:val="0"/>
          <w:marBottom w:val="0"/>
          <w:divBdr>
            <w:top w:val="none" w:sz="0" w:space="0" w:color="auto"/>
            <w:left w:val="none" w:sz="0" w:space="0" w:color="auto"/>
            <w:bottom w:val="none" w:sz="0" w:space="0" w:color="auto"/>
            <w:right w:val="none" w:sz="0" w:space="0" w:color="auto"/>
          </w:divBdr>
        </w:div>
        <w:div w:id="1038117600">
          <w:marLeft w:val="0"/>
          <w:marRight w:val="0"/>
          <w:marTop w:val="0"/>
          <w:marBottom w:val="0"/>
          <w:divBdr>
            <w:top w:val="none" w:sz="0" w:space="0" w:color="auto"/>
            <w:left w:val="none" w:sz="0" w:space="0" w:color="auto"/>
            <w:bottom w:val="none" w:sz="0" w:space="0" w:color="auto"/>
            <w:right w:val="none" w:sz="0" w:space="0" w:color="auto"/>
          </w:divBdr>
        </w:div>
        <w:div w:id="1110853937">
          <w:marLeft w:val="0"/>
          <w:marRight w:val="0"/>
          <w:marTop w:val="0"/>
          <w:marBottom w:val="0"/>
          <w:divBdr>
            <w:top w:val="none" w:sz="0" w:space="0" w:color="auto"/>
            <w:left w:val="none" w:sz="0" w:space="0" w:color="auto"/>
            <w:bottom w:val="none" w:sz="0" w:space="0" w:color="auto"/>
            <w:right w:val="none" w:sz="0" w:space="0" w:color="auto"/>
          </w:divBdr>
        </w:div>
        <w:div w:id="1294478908">
          <w:marLeft w:val="0"/>
          <w:marRight w:val="0"/>
          <w:marTop w:val="0"/>
          <w:marBottom w:val="0"/>
          <w:divBdr>
            <w:top w:val="none" w:sz="0" w:space="0" w:color="auto"/>
            <w:left w:val="none" w:sz="0" w:space="0" w:color="auto"/>
            <w:bottom w:val="none" w:sz="0" w:space="0" w:color="auto"/>
            <w:right w:val="none" w:sz="0" w:space="0" w:color="auto"/>
          </w:divBdr>
        </w:div>
        <w:div w:id="1309480336">
          <w:marLeft w:val="0"/>
          <w:marRight w:val="0"/>
          <w:marTop w:val="0"/>
          <w:marBottom w:val="0"/>
          <w:divBdr>
            <w:top w:val="none" w:sz="0" w:space="0" w:color="auto"/>
            <w:left w:val="none" w:sz="0" w:space="0" w:color="auto"/>
            <w:bottom w:val="none" w:sz="0" w:space="0" w:color="auto"/>
            <w:right w:val="none" w:sz="0" w:space="0" w:color="auto"/>
          </w:divBdr>
        </w:div>
        <w:div w:id="1317222285">
          <w:marLeft w:val="0"/>
          <w:marRight w:val="0"/>
          <w:marTop w:val="0"/>
          <w:marBottom w:val="0"/>
          <w:divBdr>
            <w:top w:val="none" w:sz="0" w:space="0" w:color="auto"/>
            <w:left w:val="none" w:sz="0" w:space="0" w:color="auto"/>
            <w:bottom w:val="none" w:sz="0" w:space="0" w:color="auto"/>
            <w:right w:val="none" w:sz="0" w:space="0" w:color="auto"/>
          </w:divBdr>
        </w:div>
        <w:div w:id="1418792669">
          <w:marLeft w:val="0"/>
          <w:marRight w:val="0"/>
          <w:marTop w:val="0"/>
          <w:marBottom w:val="0"/>
          <w:divBdr>
            <w:top w:val="none" w:sz="0" w:space="0" w:color="auto"/>
            <w:left w:val="none" w:sz="0" w:space="0" w:color="auto"/>
            <w:bottom w:val="none" w:sz="0" w:space="0" w:color="auto"/>
            <w:right w:val="none" w:sz="0" w:space="0" w:color="auto"/>
          </w:divBdr>
        </w:div>
        <w:div w:id="1792046480">
          <w:marLeft w:val="0"/>
          <w:marRight w:val="0"/>
          <w:marTop w:val="0"/>
          <w:marBottom w:val="0"/>
          <w:divBdr>
            <w:top w:val="none" w:sz="0" w:space="0" w:color="auto"/>
            <w:left w:val="none" w:sz="0" w:space="0" w:color="auto"/>
            <w:bottom w:val="none" w:sz="0" w:space="0" w:color="auto"/>
            <w:right w:val="none" w:sz="0" w:space="0" w:color="auto"/>
          </w:divBdr>
        </w:div>
        <w:div w:id="1830754241">
          <w:marLeft w:val="0"/>
          <w:marRight w:val="0"/>
          <w:marTop w:val="0"/>
          <w:marBottom w:val="0"/>
          <w:divBdr>
            <w:top w:val="none" w:sz="0" w:space="0" w:color="auto"/>
            <w:left w:val="none" w:sz="0" w:space="0" w:color="auto"/>
            <w:bottom w:val="none" w:sz="0" w:space="0" w:color="auto"/>
            <w:right w:val="none" w:sz="0" w:space="0" w:color="auto"/>
          </w:divBdr>
        </w:div>
        <w:div w:id="20544525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39c__x03ac__x03c1__x03c4__x03b9__x03bf__x03c2_ xmlns="23b0b3d7-d903-442b-82a2-3ac84eac3a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741A079AE9C53A42BC780C6B99118746" ma:contentTypeVersion="13" ma:contentTypeDescription="Δημιουργία νέου εγγράφου" ma:contentTypeScope="" ma:versionID="11a4aa5b4c16afa949f91325dcdd14ff">
  <xsd:schema xmlns:xsd="http://www.w3.org/2001/XMLSchema" xmlns:xs="http://www.w3.org/2001/XMLSchema" xmlns:p="http://schemas.microsoft.com/office/2006/metadata/properties" xmlns:ns2="23b0b3d7-d903-442b-82a2-3ac84eac3a15" xmlns:ns3="305453b7-07ad-467e-b202-c2ea2acd0966" targetNamespace="http://schemas.microsoft.com/office/2006/metadata/properties" ma:root="true" ma:fieldsID="8703a612ef698110d95c2f7c8c5612bf" ns2:_="" ns3:_="">
    <xsd:import namespace="23b0b3d7-d903-442b-82a2-3ac84eac3a15"/>
    <xsd:import namespace="305453b7-07ad-467e-b202-c2ea2acd0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x039c__x03ac__x03c1__x03c4__x03b9__x03bf__x03c2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b3d7-d903-442b-82a2-3ac84eac3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039c__x03ac__x03c1__x03c4__x03b9__x03bf__x03c2_" ma:index="18" nillable="true" ma:displayName="Μάρτιος" ma:format="Dropdown" ma:internalName="_x039c__x03ac__x03c1__x03c4__x03b9__x03bf__x03c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453b7-07ad-467e-b202-c2ea2acd0966"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BEA9F-B5A2-4128-BC68-F54D09898578}">
  <ds:schemaRefs>
    <ds:schemaRef ds:uri="http://schemas.microsoft.com/sharepoint/v3/contenttype/forms"/>
  </ds:schemaRefs>
</ds:datastoreItem>
</file>

<file path=customXml/itemProps2.xml><?xml version="1.0" encoding="utf-8"?>
<ds:datastoreItem xmlns:ds="http://schemas.openxmlformats.org/officeDocument/2006/customXml" ds:itemID="{E3A71F9B-8AF7-48C6-B136-429E7DE3E019}">
  <ds:schemaRefs>
    <ds:schemaRef ds:uri="http://schemas.microsoft.com/office/2006/metadata/properties"/>
    <ds:schemaRef ds:uri="http://schemas.microsoft.com/office/infopath/2007/PartnerControls"/>
    <ds:schemaRef ds:uri="23b0b3d7-d903-442b-82a2-3ac84eac3a15"/>
  </ds:schemaRefs>
</ds:datastoreItem>
</file>

<file path=customXml/itemProps3.xml><?xml version="1.0" encoding="utf-8"?>
<ds:datastoreItem xmlns:ds="http://schemas.openxmlformats.org/officeDocument/2006/customXml" ds:itemID="{3848E190-8D50-4DD6-A2EF-A115154C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b3d7-d903-442b-82a2-3ac84eac3a15"/>
    <ds:schemaRef ds:uri="305453b7-07ad-467e-b202-c2ea2acd0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1893</Words>
  <Characters>10226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Ραγκαβάς</dc:creator>
  <cp:keywords/>
  <cp:lastModifiedBy>Kostats Sarris</cp:lastModifiedBy>
  <cp:revision>2</cp:revision>
  <dcterms:created xsi:type="dcterms:W3CDTF">2020-05-29T08:56:00Z</dcterms:created>
  <dcterms:modified xsi:type="dcterms:W3CDTF">2020-05-29T08:56:00Z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0x010100741A079AE9C53A42BC780C6B99118746</vt:lpwstr>
  </property>
</Properties>
</file>