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433" w:rsidRDefault="000B709C" w:rsidP="000B709C">
      <w:pPr>
        <w:snapToGrid w:val="0"/>
        <w:ind w:left="148" w:firstLine="142"/>
        <w:rPr>
          <w:bCs/>
          <w:sz w:val="28"/>
          <w:szCs w:val="28"/>
        </w:rPr>
      </w:pPr>
      <w:bookmarkStart w:id="0" w:name="_GoBack"/>
      <w:bookmarkEnd w:id="0"/>
      <w:r w:rsidRPr="000B709C">
        <w:rPr>
          <w:bCs/>
          <w:noProof/>
          <w:sz w:val="28"/>
          <w:szCs w:val="28"/>
          <w:lang w:val="en-US"/>
        </w:rPr>
        <w:drawing>
          <wp:inline distT="0" distB="0" distL="0" distR="0">
            <wp:extent cx="676275" cy="647700"/>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76275" cy="647700"/>
                    </a:xfrm>
                    <a:prstGeom prst="rect">
                      <a:avLst/>
                    </a:prstGeom>
                    <a:noFill/>
                    <a:ln w="9525">
                      <a:noFill/>
                      <a:miter lim="800000"/>
                      <a:headEnd/>
                      <a:tailEnd/>
                    </a:ln>
                  </pic:spPr>
                </pic:pic>
              </a:graphicData>
            </a:graphic>
          </wp:inline>
        </w:drawing>
      </w:r>
    </w:p>
    <w:tbl>
      <w:tblPr>
        <w:tblW w:w="9866" w:type="dxa"/>
        <w:tblInd w:w="1" w:type="dxa"/>
        <w:tblLayout w:type="fixed"/>
        <w:tblCellMar>
          <w:left w:w="70" w:type="dxa"/>
          <w:right w:w="70" w:type="dxa"/>
        </w:tblCellMar>
        <w:tblLook w:val="0000" w:firstRow="0" w:lastRow="0" w:firstColumn="0" w:lastColumn="0" w:noHBand="0" w:noVBand="0"/>
      </w:tblPr>
      <w:tblGrid>
        <w:gridCol w:w="4656"/>
        <w:gridCol w:w="5210"/>
      </w:tblGrid>
      <w:tr w:rsidR="000B709C" w:rsidRPr="00556CC6" w:rsidTr="00AC15F1">
        <w:trPr>
          <w:trHeight w:val="248"/>
        </w:trPr>
        <w:tc>
          <w:tcPr>
            <w:tcW w:w="4656" w:type="dxa"/>
          </w:tcPr>
          <w:p w:rsidR="000B709C" w:rsidRPr="00556CC6" w:rsidRDefault="000B709C" w:rsidP="00AC15F1">
            <w:pPr>
              <w:spacing w:after="0"/>
              <w:jc w:val="both"/>
              <w:rPr>
                <w:b/>
              </w:rPr>
            </w:pPr>
            <w:r w:rsidRPr="00556CC6">
              <w:rPr>
                <w:b/>
              </w:rPr>
              <w:t>ΕΛΛΗΝΙΚΗ ΔΗΜΟΚΡΑΤΙΑ</w:t>
            </w:r>
          </w:p>
          <w:p w:rsidR="000B709C" w:rsidRDefault="000B709C" w:rsidP="00AC15F1">
            <w:pPr>
              <w:spacing w:after="0"/>
              <w:rPr>
                <w:b/>
              </w:rPr>
            </w:pPr>
            <w:r>
              <w:rPr>
                <w:b/>
              </w:rPr>
              <w:t>ΥΠΟΥΡΓΕΙΟ ΕΡΓΑΣΙΑΣ</w:t>
            </w:r>
          </w:p>
          <w:p w:rsidR="000B709C" w:rsidRPr="00556CC6" w:rsidRDefault="000B709C" w:rsidP="00AC15F1">
            <w:pPr>
              <w:spacing w:after="0"/>
              <w:rPr>
                <w:b/>
              </w:rPr>
            </w:pPr>
            <w:r>
              <w:rPr>
                <w:b/>
              </w:rPr>
              <w:t>ΚΑΙ ΚΟΙΝΩΝΙΚΩΝ ΥΠΟΘΕΣΕΩΝ</w:t>
            </w:r>
          </w:p>
          <w:p w:rsidR="000B709C" w:rsidRDefault="000B709C" w:rsidP="00AC15F1">
            <w:pPr>
              <w:spacing w:after="0"/>
              <w:jc w:val="both"/>
              <w:rPr>
                <w:b/>
              </w:rPr>
            </w:pPr>
            <w:r w:rsidRPr="00556CC6">
              <w:rPr>
                <w:b/>
              </w:rPr>
              <w:t xml:space="preserve">ΓΕΝ. Δ/ΝΣΗ </w:t>
            </w:r>
            <w:r>
              <w:rPr>
                <w:b/>
              </w:rPr>
              <w:t>ΟΙΚΟΝΟΜΙΚΩΝ</w:t>
            </w:r>
            <w:r w:rsidRPr="00556CC6">
              <w:rPr>
                <w:b/>
              </w:rPr>
              <w:t xml:space="preserve"> ΥΠΗΡΕΣΙΩΝ</w:t>
            </w:r>
          </w:p>
          <w:p w:rsidR="000B709C" w:rsidRPr="00592AC9" w:rsidRDefault="000B709C" w:rsidP="00AC15F1">
            <w:pPr>
              <w:spacing w:after="0"/>
              <w:jc w:val="both"/>
              <w:rPr>
                <w:lang w:val="fr-CA"/>
              </w:rPr>
            </w:pPr>
          </w:p>
        </w:tc>
        <w:tc>
          <w:tcPr>
            <w:tcW w:w="5210" w:type="dxa"/>
          </w:tcPr>
          <w:p w:rsidR="000B709C" w:rsidRDefault="000B709C" w:rsidP="00AC15F1">
            <w:pPr>
              <w:spacing w:after="0"/>
              <w:ind w:left="362"/>
              <w:jc w:val="both"/>
              <w:rPr>
                <w:bCs/>
              </w:rPr>
            </w:pPr>
            <w:r w:rsidRPr="00556CC6">
              <w:rPr>
                <w:b/>
                <w:bCs/>
              </w:rPr>
              <w:t>Αθήνα</w:t>
            </w:r>
            <w:r>
              <w:rPr>
                <w:bCs/>
              </w:rPr>
              <w:t xml:space="preserve">, </w:t>
            </w:r>
            <w:r w:rsidR="00960533">
              <w:rPr>
                <w:bCs/>
              </w:rPr>
              <w:t>2</w:t>
            </w:r>
            <w:r w:rsidR="00114233">
              <w:rPr>
                <w:bCs/>
              </w:rPr>
              <w:t>7-4-2020</w:t>
            </w:r>
          </w:p>
          <w:p w:rsidR="000B709C" w:rsidRPr="00556CC6" w:rsidRDefault="000B709C" w:rsidP="00AC15F1">
            <w:pPr>
              <w:spacing w:after="0"/>
              <w:ind w:left="362"/>
              <w:jc w:val="both"/>
              <w:rPr>
                <w:b/>
                <w:bCs/>
              </w:rPr>
            </w:pPr>
            <w:r w:rsidRPr="00556CC6">
              <w:rPr>
                <w:b/>
                <w:bCs/>
              </w:rPr>
              <w:t>Αριθμ. Πρωτ</w:t>
            </w:r>
            <w:r w:rsidRPr="00556CC6">
              <w:rPr>
                <w:bCs/>
              </w:rPr>
              <w:t xml:space="preserve">.: </w:t>
            </w:r>
            <w:r w:rsidR="00114233">
              <w:rPr>
                <w:bCs/>
              </w:rPr>
              <w:t>Οικ.16604/3224</w:t>
            </w:r>
          </w:p>
          <w:p w:rsidR="000B709C" w:rsidRPr="00556CC6" w:rsidRDefault="000B709C" w:rsidP="00AC15F1">
            <w:pPr>
              <w:spacing w:after="0"/>
              <w:ind w:left="362"/>
              <w:jc w:val="both"/>
              <w:rPr>
                <w:b/>
                <w:bCs/>
              </w:rPr>
            </w:pPr>
          </w:p>
          <w:p w:rsidR="000B709C" w:rsidRPr="00556CC6" w:rsidRDefault="000B709C" w:rsidP="00AC15F1">
            <w:pPr>
              <w:spacing w:after="0"/>
              <w:ind w:left="362"/>
              <w:jc w:val="both"/>
              <w:rPr>
                <w:b/>
                <w:bCs/>
              </w:rPr>
            </w:pPr>
          </w:p>
          <w:p w:rsidR="000B709C" w:rsidRDefault="000B709C" w:rsidP="00AC15F1">
            <w:pPr>
              <w:spacing w:after="0"/>
              <w:ind w:left="362"/>
              <w:jc w:val="both"/>
              <w:rPr>
                <w:b/>
                <w:bCs/>
              </w:rPr>
            </w:pPr>
          </w:p>
          <w:p w:rsidR="000B709C" w:rsidRDefault="000B709C" w:rsidP="00AC15F1">
            <w:pPr>
              <w:spacing w:after="0"/>
              <w:ind w:left="362"/>
              <w:jc w:val="both"/>
              <w:rPr>
                <w:b/>
                <w:bCs/>
              </w:rPr>
            </w:pPr>
          </w:p>
          <w:p w:rsidR="000B709C" w:rsidRPr="00556CC6" w:rsidRDefault="000B709C" w:rsidP="000B709C">
            <w:pPr>
              <w:spacing w:after="0"/>
              <w:ind w:left="362"/>
              <w:jc w:val="both"/>
              <w:rPr>
                <w:b/>
                <w:bCs/>
              </w:rPr>
            </w:pPr>
          </w:p>
        </w:tc>
      </w:tr>
    </w:tbl>
    <w:p w:rsidR="00672433" w:rsidRPr="00D52CD6" w:rsidRDefault="00672433" w:rsidP="00672433">
      <w:pPr>
        <w:snapToGrid w:val="0"/>
        <w:ind w:left="148" w:firstLine="142"/>
        <w:jc w:val="center"/>
        <w:rPr>
          <w:bCs/>
          <w:sz w:val="24"/>
          <w:szCs w:val="24"/>
        </w:rPr>
      </w:pPr>
      <w:r w:rsidRPr="00D52CD6">
        <w:rPr>
          <w:bCs/>
          <w:sz w:val="24"/>
          <w:szCs w:val="24"/>
        </w:rPr>
        <w:t>ΚΟΙΝΗ ΑΠΟΦΑΣΗ</w:t>
      </w:r>
    </w:p>
    <w:p w:rsidR="00672433" w:rsidRPr="00D52CD6" w:rsidRDefault="00672433" w:rsidP="00672433">
      <w:pPr>
        <w:snapToGrid w:val="0"/>
        <w:ind w:left="148" w:firstLine="142"/>
        <w:jc w:val="center"/>
        <w:rPr>
          <w:bCs/>
          <w:sz w:val="24"/>
          <w:szCs w:val="24"/>
        </w:rPr>
      </w:pPr>
      <w:r w:rsidRPr="00D52CD6">
        <w:rPr>
          <w:bCs/>
          <w:sz w:val="24"/>
          <w:szCs w:val="24"/>
        </w:rPr>
        <w:t>ΟΙ ΥΠΟΥΡΓΟΙ</w:t>
      </w:r>
    </w:p>
    <w:p w:rsidR="00672433" w:rsidRPr="00D52CD6" w:rsidRDefault="00672433" w:rsidP="00672433">
      <w:pPr>
        <w:snapToGrid w:val="0"/>
        <w:ind w:left="148" w:firstLine="142"/>
        <w:jc w:val="center"/>
        <w:rPr>
          <w:bCs/>
          <w:sz w:val="24"/>
          <w:szCs w:val="24"/>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2552"/>
        <w:gridCol w:w="3378"/>
      </w:tblGrid>
      <w:tr w:rsidR="00672433" w:rsidRPr="00D52CD6" w:rsidTr="00672433">
        <w:trPr>
          <w:jc w:val="center"/>
        </w:trPr>
        <w:tc>
          <w:tcPr>
            <w:tcW w:w="2444" w:type="dxa"/>
          </w:tcPr>
          <w:p w:rsidR="00672433" w:rsidRPr="00D52CD6" w:rsidRDefault="00672433" w:rsidP="00672433">
            <w:pPr>
              <w:snapToGrid w:val="0"/>
              <w:jc w:val="center"/>
              <w:rPr>
                <w:bCs/>
                <w:sz w:val="24"/>
                <w:szCs w:val="24"/>
              </w:rPr>
            </w:pPr>
            <w:r w:rsidRPr="00D52CD6">
              <w:rPr>
                <w:bCs/>
                <w:sz w:val="24"/>
                <w:szCs w:val="24"/>
              </w:rPr>
              <w:t>ΟΙΚΟΝΟΜΙΚΩΝ</w:t>
            </w:r>
          </w:p>
        </w:tc>
        <w:tc>
          <w:tcPr>
            <w:tcW w:w="2552" w:type="dxa"/>
          </w:tcPr>
          <w:p w:rsidR="00672433" w:rsidRPr="00D52CD6" w:rsidRDefault="00672433" w:rsidP="00672433">
            <w:pPr>
              <w:snapToGrid w:val="0"/>
              <w:jc w:val="center"/>
              <w:rPr>
                <w:bCs/>
                <w:sz w:val="24"/>
                <w:szCs w:val="24"/>
              </w:rPr>
            </w:pPr>
            <w:r w:rsidRPr="00D52CD6">
              <w:rPr>
                <w:bCs/>
                <w:sz w:val="24"/>
                <w:szCs w:val="24"/>
              </w:rPr>
              <w:t>ΑΝΑΠΤΥΞΗΣ ΚΑΙ ΕΠΕΝΔΥΣΕΩΝ</w:t>
            </w:r>
          </w:p>
        </w:tc>
        <w:tc>
          <w:tcPr>
            <w:tcW w:w="3378" w:type="dxa"/>
          </w:tcPr>
          <w:p w:rsidR="00672433" w:rsidRPr="00D52CD6" w:rsidRDefault="00672433" w:rsidP="00672433">
            <w:pPr>
              <w:snapToGrid w:val="0"/>
              <w:jc w:val="center"/>
              <w:rPr>
                <w:bCs/>
                <w:sz w:val="24"/>
                <w:szCs w:val="24"/>
              </w:rPr>
            </w:pPr>
            <w:r w:rsidRPr="00D52CD6">
              <w:rPr>
                <w:bCs/>
                <w:sz w:val="24"/>
                <w:szCs w:val="24"/>
              </w:rPr>
              <w:t xml:space="preserve">ΕΡΓΑΣΙΑΣ ΚΑΙ </w:t>
            </w:r>
          </w:p>
          <w:p w:rsidR="00672433" w:rsidRPr="00D52CD6" w:rsidRDefault="00672433" w:rsidP="00672433">
            <w:pPr>
              <w:snapToGrid w:val="0"/>
              <w:jc w:val="center"/>
              <w:rPr>
                <w:bCs/>
                <w:sz w:val="24"/>
                <w:szCs w:val="24"/>
              </w:rPr>
            </w:pPr>
            <w:r w:rsidRPr="00D52CD6">
              <w:rPr>
                <w:bCs/>
                <w:sz w:val="24"/>
                <w:szCs w:val="24"/>
              </w:rPr>
              <w:t>ΚΟΙΝΩΝΙΚΩΝ ΥΠΟΘΕΣΕΩΝ</w:t>
            </w:r>
          </w:p>
          <w:p w:rsidR="00672433" w:rsidRPr="00D52CD6" w:rsidRDefault="00672433" w:rsidP="00672433">
            <w:pPr>
              <w:snapToGrid w:val="0"/>
              <w:jc w:val="center"/>
              <w:rPr>
                <w:bCs/>
                <w:sz w:val="24"/>
                <w:szCs w:val="24"/>
              </w:rPr>
            </w:pPr>
          </w:p>
        </w:tc>
      </w:tr>
    </w:tbl>
    <w:p w:rsidR="00672433" w:rsidRPr="000B709C" w:rsidRDefault="00672433" w:rsidP="00672433">
      <w:pPr>
        <w:snapToGrid w:val="0"/>
        <w:jc w:val="both"/>
        <w:rPr>
          <w:b/>
          <w:bCs/>
          <w:sz w:val="24"/>
          <w:szCs w:val="24"/>
        </w:rPr>
      </w:pPr>
      <w:r w:rsidRPr="000B709C">
        <w:rPr>
          <w:b/>
          <w:bCs/>
          <w:sz w:val="24"/>
          <w:szCs w:val="24"/>
        </w:rPr>
        <w:t>Έχοντας υπόψη:</w:t>
      </w:r>
    </w:p>
    <w:p w:rsidR="00672433" w:rsidRPr="000B709C" w:rsidRDefault="00672433" w:rsidP="00672433">
      <w:pPr>
        <w:pStyle w:val="ListParagraph"/>
        <w:numPr>
          <w:ilvl w:val="0"/>
          <w:numId w:val="1"/>
        </w:numPr>
        <w:jc w:val="both"/>
        <w:rPr>
          <w:bCs/>
          <w:sz w:val="24"/>
          <w:szCs w:val="24"/>
        </w:rPr>
      </w:pPr>
      <w:r w:rsidRPr="000B709C">
        <w:rPr>
          <w:bCs/>
          <w:sz w:val="24"/>
          <w:szCs w:val="24"/>
        </w:rPr>
        <w:t>Τις διατάξεις της από 20/3/2020 Πράξης Νομοθετικού Περιεχομένου «Κατεπείγοντα μέτρα για την αντιμετώπιση των συνεπειών του κινδύνου διασποράς του κορωνοϊού COVID-19, τη στήριξη της κοινωνίας και της επιχειρηματικότητας και τη διασφάλιση της ομαλής λειτουργίας της αγοράς και της δημόσιας διοίκησης» (ΦΕΚ Α’ 68/2020) και ιδίως το άρθρο όγδοο, που κυρώθηκε με τον Ν. 4683/2020 (ΦΕΚ Α’ 83)</w:t>
      </w:r>
    </w:p>
    <w:p w:rsidR="00701B37" w:rsidRPr="000B709C" w:rsidRDefault="00672433" w:rsidP="00701B37">
      <w:pPr>
        <w:pStyle w:val="ListParagraph"/>
        <w:numPr>
          <w:ilvl w:val="0"/>
          <w:numId w:val="1"/>
        </w:numPr>
        <w:jc w:val="both"/>
        <w:rPr>
          <w:sz w:val="24"/>
          <w:szCs w:val="24"/>
        </w:rPr>
      </w:pPr>
      <w:r w:rsidRPr="000B709C">
        <w:rPr>
          <w:sz w:val="24"/>
          <w:szCs w:val="24"/>
        </w:rPr>
        <w:t xml:space="preserve">Τις διατάξεις της από 13/4/2020 Πράξης Νομοθετικού περιεχομένου «Μέτρα για την αντιμετώπιση των συνεχιζόμενων συνεπειών της πανδημίας του κορωνοϊού COVID-19 και άλλες </w:t>
      </w:r>
      <w:r w:rsidR="00701B37" w:rsidRPr="000B709C">
        <w:rPr>
          <w:sz w:val="24"/>
          <w:szCs w:val="24"/>
        </w:rPr>
        <w:t>κατεπείγουσας διατάξεις» και ιδίως του άρθρου πρώτου</w:t>
      </w:r>
    </w:p>
    <w:p w:rsidR="00701B37" w:rsidRPr="000B709C" w:rsidRDefault="00701B37" w:rsidP="00701B37">
      <w:pPr>
        <w:pStyle w:val="ListParagraph"/>
        <w:numPr>
          <w:ilvl w:val="0"/>
          <w:numId w:val="1"/>
        </w:numPr>
        <w:jc w:val="both"/>
        <w:rPr>
          <w:sz w:val="24"/>
          <w:szCs w:val="24"/>
        </w:rPr>
      </w:pPr>
      <w:r w:rsidRPr="000B709C">
        <w:rPr>
          <w:bCs/>
          <w:sz w:val="24"/>
          <w:szCs w:val="24"/>
        </w:rPr>
        <w:t>Τις διατάξεις του Ν. 4270/2014 (α΄143) «Αρχές δημοσιονομικής διαχείρισης και εποπτείας (ενσωμάτωση της Οδηγίας 2011/85/ΕΕ) – δημόσιο λογιστικό και άλλες διατάξεις.</w:t>
      </w:r>
    </w:p>
    <w:p w:rsidR="00701B37" w:rsidRPr="000B709C" w:rsidRDefault="00701B37" w:rsidP="00701B37">
      <w:pPr>
        <w:pStyle w:val="ListParagraph"/>
        <w:numPr>
          <w:ilvl w:val="0"/>
          <w:numId w:val="1"/>
        </w:numPr>
        <w:jc w:val="both"/>
        <w:rPr>
          <w:sz w:val="24"/>
          <w:szCs w:val="24"/>
        </w:rPr>
      </w:pPr>
      <w:r w:rsidRPr="000B709C">
        <w:rPr>
          <w:bCs/>
          <w:sz w:val="24"/>
          <w:szCs w:val="24"/>
        </w:rPr>
        <w:t>Τις διατάξεις του Ν. 4622/2019 (Α΄ 133) «Επιτελικό Κράτος: Οργάνωση, λειτουργία και διαφάνεια της Κυβέρνησης, των κυβερνητικών οργάνων και της κεντρικής δημόσιας διοίκησης», όπως ισχύει.</w:t>
      </w:r>
    </w:p>
    <w:p w:rsidR="00701B37" w:rsidRPr="000B709C" w:rsidRDefault="00701B37" w:rsidP="00701B37">
      <w:pPr>
        <w:pStyle w:val="ListParagraph"/>
        <w:numPr>
          <w:ilvl w:val="0"/>
          <w:numId w:val="1"/>
        </w:numPr>
        <w:jc w:val="both"/>
        <w:rPr>
          <w:sz w:val="24"/>
          <w:szCs w:val="24"/>
        </w:rPr>
      </w:pPr>
      <w:r w:rsidRPr="000B709C">
        <w:rPr>
          <w:bCs/>
          <w:sz w:val="24"/>
          <w:szCs w:val="24"/>
        </w:rPr>
        <w:t>Τις διατάξεις του Ν. 4651/2019 (Α΄209) «Κύρωση του κρατικού προϋπολογισμού οικονομικού έτους 2020».</w:t>
      </w:r>
    </w:p>
    <w:p w:rsidR="00701B37" w:rsidRPr="000B709C" w:rsidRDefault="00701B37" w:rsidP="00701B37">
      <w:pPr>
        <w:pStyle w:val="ListParagraph"/>
        <w:numPr>
          <w:ilvl w:val="0"/>
          <w:numId w:val="1"/>
        </w:numPr>
        <w:jc w:val="both"/>
        <w:rPr>
          <w:sz w:val="24"/>
          <w:szCs w:val="24"/>
        </w:rPr>
      </w:pPr>
      <w:r w:rsidRPr="000B709C">
        <w:rPr>
          <w:bCs/>
          <w:sz w:val="24"/>
          <w:szCs w:val="24"/>
        </w:rPr>
        <w:t>Τις διατάξεις του άρθρου 90 του Π.Δ. 63/2005 (Α΄98) «Κωδικοποίηση για την Κυβέρνηση και τα κυβερνητικά όργανα».</w:t>
      </w:r>
    </w:p>
    <w:p w:rsidR="00701B37" w:rsidRPr="000B709C" w:rsidRDefault="00701B37" w:rsidP="00701B37">
      <w:pPr>
        <w:pStyle w:val="ListParagraph"/>
        <w:numPr>
          <w:ilvl w:val="0"/>
          <w:numId w:val="1"/>
        </w:numPr>
        <w:jc w:val="both"/>
        <w:rPr>
          <w:sz w:val="24"/>
          <w:szCs w:val="24"/>
        </w:rPr>
      </w:pPr>
      <w:r w:rsidRPr="000B709C">
        <w:rPr>
          <w:bCs/>
          <w:sz w:val="24"/>
          <w:szCs w:val="24"/>
        </w:rPr>
        <w:t>Τις διατάξεις του Π.Δ. 80/2016 (Α΄145) «Ανάληψη υποχρεώσεων από τους διατάκτες».</w:t>
      </w:r>
    </w:p>
    <w:p w:rsidR="00701B37" w:rsidRPr="000B709C" w:rsidRDefault="00701B37" w:rsidP="00701B37">
      <w:pPr>
        <w:pStyle w:val="ListParagraph"/>
        <w:numPr>
          <w:ilvl w:val="0"/>
          <w:numId w:val="1"/>
        </w:numPr>
        <w:jc w:val="both"/>
        <w:rPr>
          <w:sz w:val="24"/>
          <w:szCs w:val="24"/>
        </w:rPr>
      </w:pPr>
      <w:r w:rsidRPr="000B709C">
        <w:rPr>
          <w:bCs/>
          <w:sz w:val="24"/>
          <w:szCs w:val="24"/>
        </w:rPr>
        <w:lastRenderedPageBreak/>
        <w:t>Τις διατάξεις του Π.Δ. 134/2017 (Α΄168) «Οργανισμός Υπουργείου Εργασίας, Κοινωνικής Ασφάλισης και Κοινωνικής Αλληλεγγύης», όπως ισχύει.</w:t>
      </w:r>
    </w:p>
    <w:p w:rsidR="00701B37" w:rsidRPr="000B709C" w:rsidRDefault="00701B37" w:rsidP="00701B37">
      <w:pPr>
        <w:pStyle w:val="ListParagraph"/>
        <w:numPr>
          <w:ilvl w:val="0"/>
          <w:numId w:val="1"/>
        </w:numPr>
        <w:jc w:val="both"/>
        <w:rPr>
          <w:sz w:val="24"/>
          <w:szCs w:val="24"/>
        </w:rPr>
      </w:pPr>
      <w:r w:rsidRPr="000B709C">
        <w:rPr>
          <w:bCs/>
          <w:sz w:val="24"/>
          <w:szCs w:val="24"/>
        </w:rPr>
        <w:t>Τις διατάξεις του Π.Δ. 81/2019 (Α΄119)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w:t>
      </w:r>
    </w:p>
    <w:p w:rsidR="00701B37" w:rsidRPr="000B709C" w:rsidRDefault="00701B37" w:rsidP="00701B37">
      <w:pPr>
        <w:pStyle w:val="ListParagraph"/>
        <w:numPr>
          <w:ilvl w:val="0"/>
          <w:numId w:val="1"/>
        </w:numPr>
        <w:jc w:val="both"/>
        <w:rPr>
          <w:sz w:val="24"/>
          <w:szCs w:val="24"/>
        </w:rPr>
      </w:pPr>
      <w:r w:rsidRPr="000B709C">
        <w:rPr>
          <w:bCs/>
          <w:sz w:val="24"/>
          <w:szCs w:val="24"/>
        </w:rPr>
        <w:t>Τις διατάξεις του άρθρου 7 του Π.Δ. 84/2019 (Α΄123) «Σύσταση και κατάργηση Γενικών Γραμματειών και Ειδικών Γραμματειών/Ενιαίων Διοικητικών Τομέων Υπουργείων».</w:t>
      </w:r>
    </w:p>
    <w:p w:rsidR="00A40C10" w:rsidRPr="000B709C" w:rsidRDefault="00701B37" w:rsidP="00A40C10">
      <w:pPr>
        <w:pStyle w:val="ListParagraph"/>
        <w:numPr>
          <w:ilvl w:val="0"/>
          <w:numId w:val="1"/>
        </w:numPr>
        <w:jc w:val="both"/>
        <w:rPr>
          <w:sz w:val="24"/>
          <w:szCs w:val="24"/>
        </w:rPr>
      </w:pPr>
      <w:r w:rsidRPr="000B709C">
        <w:rPr>
          <w:bCs/>
          <w:sz w:val="24"/>
          <w:szCs w:val="24"/>
        </w:rPr>
        <w:t xml:space="preserve">Την υπ’ αριθμ. </w:t>
      </w:r>
      <w:r w:rsidR="00A40C10" w:rsidRPr="000B709C">
        <w:rPr>
          <w:bCs/>
          <w:sz w:val="24"/>
          <w:szCs w:val="24"/>
        </w:rPr>
        <w:t>14507/86/2020</w:t>
      </w:r>
      <w:r w:rsidRPr="000B709C">
        <w:rPr>
          <w:bCs/>
          <w:sz w:val="24"/>
          <w:szCs w:val="24"/>
        </w:rPr>
        <w:t xml:space="preserve"> ΓΔ2 εισήγηση του Αναπληρωτή  Γενικού Διευθυντή της Γενικής Διεύθυνσης Οικονομικών Υπηρεσιών του Υπουργείου Εργασίας και Κοινωνικών Υποθέσεων</w:t>
      </w:r>
    </w:p>
    <w:p w:rsidR="00A40C10" w:rsidRPr="000B709C" w:rsidRDefault="00701B37" w:rsidP="00A40C10">
      <w:pPr>
        <w:pStyle w:val="ListParagraph"/>
        <w:numPr>
          <w:ilvl w:val="0"/>
          <w:numId w:val="1"/>
        </w:numPr>
        <w:jc w:val="both"/>
        <w:rPr>
          <w:sz w:val="24"/>
          <w:szCs w:val="24"/>
        </w:rPr>
      </w:pPr>
      <w:r w:rsidRPr="000B709C">
        <w:rPr>
          <w:bCs/>
          <w:sz w:val="24"/>
          <w:szCs w:val="24"/>
        </w:rPr>
        <w:t xml:space="preserve">Το γεγονός ότι με την εφαρμογή της παρούσας απόφασης προκαλείται δαπάνη ύψους </w:t>
      </w:r>
      <w:r w:rsidR="00A40C10" w:rsidRPr="000B709C">
        <w:rPr>
          <w:bCs/>
          <w:sz w:val="24"/>
          <w:szCs w:val="24"/>
        </w:rPr>
        <w:t>120.000.000,00</w:t>
      </w:r>
      <w:r w:rsidRPr="000B709C">
        <w:rPr>
          <w:bCs/>
          <w:sz w:val="24"/>
          <w:szCs w:val="24"/>
        </w:rPr>
        <w:t xml:space="preserve"> Ευρώ περίπου για το έτος 2020 και βαρύνει τις πιστώσεις του ΑΛΕ </w:t>
      </w:r>
      <w:r w:rsidR="00A40C10" w:rsidRPr="000B709C">
        <w:rPr>
          <w:bCs/>
          <w:sz w:val="24"/>
          <w:szCs w:val="24"/>
        </w:rPr>
        <w:t>2310989899</w:t>
      </w:r>
      <w:r w:rsidRPr="000B709C">
        <w:rPr>
          <w:bCs/>
          <w:sz w:val="24"/>
          <w:szCs w:val="24"/>
        </w:rPr>
        <w:t xml:space="preserve"> του Προϋπολογισμού του Υπουργείου Εργασίας και Κοινωνικών Υποθέσεων ΕΦ-1033-501-0000000</w:t>
      </w:r>
    </w:p>
    <w:p w:rsidR="00A40C10" w:rsidRPr="000B709C" w:rsidRDefault="00A40C10" w:rsidP="00A40C10">
      <w:pPr>
        <w:pStyle w:val="ListParagraph"/>
        <w:numPr>
          <w:ilvl w:val="0"/>
          <w:numId w:val="1"/>
        </w:numPr>
        <w:jc w:val="both"/>
        <w:rPr>
          <w:sz w:val="24"/>
          <w:szCs w:val="24"/>
        </w:rPr>
      </w:pPr>
      <w:r w:rsidRPr="000B709C">
        <w:rPr>
          <w:bCs/>
          <w:sz w:val="24"/>
          <w:szCs w:val="24"/>
        </w:rPr>
        <w:t>Την ανάγκη παροχής οικονομικής ενίσχυσης ως Αποζημίωσης Ειδικού Σκοπού, στους Δικαιούχους -ωφελούμενους</w:t>
      </w:r>
    </w:p>
    <w:p w:rsidR="00672433" w:rsidRPr="000B709C" w:rsidRDefault="00701B37" w:rsidP="00701B37">
      <w:pPr>
        <w:pStyle w:val="ListParagraph"/>
        <w:numPr>
          <w:ilvl w:val="0"/>
          <w:numId w:val="1"/>
        </w:numPr>
        <w:jc w:val="both"/>
        <w:rPr>
          <w:sz w:val="24"/>
          <w:szCs w:val="24"/>
        </w:rPr>
      </w:pPr>
      <w:r w:rsidRPr="000B709C">
        <w:rPr>
          <w:bCs/>
          <w:sz w:val="24"/>
          <w:szCs w:val="24"/>
        </w:rPr>
        <w:t xml:space="preserve">Το γεγονός ότι  η ειδική εντολή πληρωμής του </w:t>
      </w:r>
      <w:r w:rsidRPr="00D52CD6">
        <w:rPr>
          <w:bCs/>
          <w:sz w:val="24"/>
          <w:szCs w:val="24"/>
        </w:rPr>
        <w:t>άρθρου 3 επέχει</w:t>
      </w:r>
      <w:r w:rsidRPr="000B709C">
        <w:rPr>
          <w:bCs/>
          <w:sz w:val="24"/>
          <w:szCs w:val="24"/>
        </w:rPr>
        <w:t xml:space="preserve"> θέση απόφασης ανάληψης υποχρέωσης, αποφασίζουμε:</w:t>
      </w:r>
    </w:p>
    <w:p w:rsidR="00A40C10" w:rsidRPr="000B709C" w:rsidRDefault="00A40C10" w:rsidP="00A40C10">
      <w:pPr>
        <w:jc w:val="both"/>
        <w:rPr>
          <w:sz w:val="24"/>
          <w:szCs w:val="24"/>
        </w:rPr>
      </w:pPr>
    </w:p>
    <w:p w:rsidR="00A40C10" w:rsidRPr="000B709C" w:rsidRDefault="00A40C10" w:rsidP="008910FF">
      <w:pPr>
        <w:jc w:val="center"/>
        <w:rPr>
          <w:b/>
          <w:sz w:val="24"/>
          <w:szCs w:val="24"/>
        </w:rPr>
      </w:pPr>
      <w:r w:rsidRPr="000B709C">
        <w:rPr>
          <w:b/>
          <w:sz w:val="24"/>
          <w:szCs w:val="24"/>
        </w:rPr>
        <w:t>Άρθρο 1</w:t>
      </w:r>
    </w:p>
    <w:p w:rsidR="00202C98" w:rsidRDefault="00B52DBA" w:rsidP="00202C98">
      <w:pPr>
        <w:jc w:val="both"/>
        <w:rPr>
          <w:b/>
          <w:sz w:val="24"/>
          <w:szCs w:val="24"/>
        </w:rPr>
      </w:pPr>
      <w:r>
        <w:rPr>
          <w:b/>
          <w:sz w:val="24"/>
          <w:szCs w:val="24"/>
        </w:rPr>
        <w:t>Οικονομική ενίσχυση-</w:t>
      </w:r>
      <w:r w:rsidR="00A40C10" w:rsidRPr="00202C98">
        <w:rPr>
          <w:b/>
          <w:sz w:val="24"/>
          <w:szCs w:val="24"/>
        </w:rPr>
        <w:t>Αποζημίωση Ειδικού Σκοπού</w:t>
      </w:r>
    </w:p>
    <w:p w:rsidR="00A40C10" w:rsidRPr="00202C98" w:rsidRDefault="00202C98" w:rsidP="00202C98">
      <w:pPr>
        <w:jc w:val="both"/>
        <w:rPr>
          <w:b/>
          <w:sz w:val="24"/>
          <w:szCs w:val="24"/>
        </w:rPr>
      </w:pPr>
      <w:r w:rsidRPr="00202C98">
        <w:rPr>
          <w:sz w:val="24"/>
          <w:szCs w:val="24"/>
        </w:rPr>
        <w:t>1</w:t>
      </w:r>
      <w:r>
        <w:rPr>
          <w:sz w:val="24"/>
          <w:szCs w:val="24"/>
        </w:rPr>
        <w:t>.</w:t>
      </w:r>
      <w:r w:rsidR="00A40C10" w:rsidRPr="00202C98">
        <w:rPr>
          <w:sz w:val="24"/>
          <w:szCs w:val="24"/>
        </w:rPr>
        <w:t xml:space="preserve">Καταβάλλεται </w:t>
      </w:r>
      <w:r w:rsidR="00375CA4">
        <w:rPr>
          <w:sz w:val="24"/>
          <w:szCs w:val="24"/>
        </w:rPr>
        <w:t>οικονομική ενίσχυση-</w:t>
      </w:r>
      <w:r w:rsidR="00A40C10" w:rsidRPr="00202C98">
        <w:rPr>
          <w:sz w:val="24"/>
          <w:szCs w:val="24"/>
        </w:rPr>
        <w:t xml:space="preserve">αποζημίωση </w:t>
      </w:r>
      <w:r w:rsidR="00E019DD">
        <w:rPr>
          <w:sz w:val="24"/>
          <w:szCs w:val="24"/>
        </w:rPr>
        <w:t xml:space="preserve">ειδικού σκοπού, ύψους εξακοσίων </w:t>
      </w:r>
      <w:r w:rsidR="00A40C10" w:rsidRPr="00202C98">
        <w:rPr>
          <w:sz w:val="24"/>
          <w:szCs w:val="24"/>
        </w:rPr>
        <w:t xml:space="preserve">(600€)ευρώ, στους δικαιούχους </w:t>
      </w:r>
      <w:r w:rsidR="00E019DD">
        <w:rPr>
          <w:sz w:val="24"/>
          <w:szCs w:val="24"/>
        </w:rPr>
        <w:t xml:space="preserve">επιστήμονες-ελεύθερους επαγγελματίες ως αυτοί εξειδικεύονται στο άρθρο 2 </w:t>
      </w:r>
      <w:r w:rsidR="00A40C10" w:rsidRPr="00202C98">
        <w:rPr>
          <w:sz w:val="24"/>
          <w:szCs w:val="24"/>
        </w:rPr>
        <w:t xml:space="preserve">της παρούσας, που έχουν πληγεί οικονομικά λόγω της εμφάνισης και διασποράς του κορωνοϊού </w:t>
      </w:r>
      <w:r w:rsidR="00A40C10" w:rsidRPr="00202C98">
        <w:rPr>
          <w:sz w:val="24"/>
          <w:szCs w:val="24"/>
          <w:lang w:val="en-US"/>
        </w:rPr>
        <w:t>COVID</w:t>
      </w:r>
      <w:r w:rsidR="00A40C10" w:rsidRPr="00202C98">
        <w:rPr>
          <w:sz w:val="24"/>
          <w:szCs w:val="24"/>
        </w:rPr>
        <w:t>-19.</w:t>
      </w:r>
    </w:p>
    <w:p w:rsidR="00C20ABC" w:rsidRDefault="00202C98" w:rsidP="00202C98">
      <w:pPr>
        <w:jc w:val="both"/>
        <w:rPr>
          <w:sz w:val="24"/>
          <w:szCs w:val="24"/>
        </w:rPr>
      </w:pPr>
      <w:r>
        <w:rPr>
          <w:sz w:val="24"/>
          <w:szCs w:val="24"/>
        </w:rPr>
        <w:t>2.</w:t>
      </w:r>
      <w:r w:rsidR="00A40C10" w:rsidRPr="00202C98">
        <w:rPr>
          <w:sz w:val="24"/>
          <w:szCs w:val="24"/>
        </w:rPr>
        <w:t>Οι εν λόγω οικονομικές ενισχύσεις είναι αφορολόγητες, ανεκχώρητες και ακατάσχετες στα χέρια του Δημοσίου ή τρίτων, κατά παρέκκλιση κάθε γενικής και ειδικής διάταξης, δεν υπόκεινται σε οποιαδήποτε κράτηση, τέλος ή εισφορά, δεν δεσμεύονται και δεν συμψηφίζονται με βεβαιωμένα χρέη προς τη φορολογική διοίκηση και το Δημόσιο εν γένει, τους δήμους, τις περιφέρειες, τα ασφαλιστικά ταμεία ή τα πιστωτικά ιδρύματα και δεν υπολογίζονται στα εισοδηματικά όρια για την καταβολή οποιασδήποτε παροχής κοινωνικού ή προνοιακού χαρακτήρα.</w:t>
      </w:r>
    </w:p>
    <w:p w:rsidR="00917D08" w:rsidRPr="00202C98" w:rsidRDefault="00917D08" w:rsidP="00202C98">
      <w:pPr>
        <w:jc w:val="both"/>
        <w:rPr>
          <w:sz w:val="24"/>
          <w:szCs w:val="24"/>
        </w:rPr>
      </w:pPr>
    </w:p>
    <w:p w:rsidR="00701B37" w:rsidRPr="000B709C" w:rsidRDefault="00DD774A" w:rsidP="008910FF">
      <w:pPr>
        <w:jc w:val="center"/>
        <w:rPr>
          <w:b/>
          <w:sz w:val="24"/>
          <w:szCs w:val="24"/>
        </w:rPr>
      </w:pPr>
      <w:r w:rsidRPr="000B709C">
        <w:rPr>
          <w:b/>
          <w:sz w:val="24"/>
          <w:szCs w:val="24"/>
        </w:rPr>
        <w:t>Άρθρο 2</w:t>
      </w:r>
    </w:p>
    <w:p w:rsidR="00DD774A" w:rsidRPr="00202C98" w:rsidRDefault="00DD774A" w:rsidP="00DD774A">
      <w:pPr>
        <w:jc w:val="both"/>
        <w:rPr>
          <w:b/>
          <w:sz w:val="24"/>
          <w:szCs w:val="24"/>
        </w:rPr>
      </w:pPr>
      <w:r w:rsidRPr="00202C98">
        <w:rPr>
          <w:b/>
          <w:sz w:val="24"/>
          <w:szCs w:val="24"/>
        </w:rPr>
        <w:t xml:space="preserve">Δικαιούχοι </w:t>
      </w:r>
      <w:r w:rsidR="0010736C">
        <w:rPr>
          <w:b/>
          <w:sz w:val="24"/>
          <w:szCs w:val="24"/>
        </w:rPr>
        <w:t>οικονομικής ενίσχυσης-αποζημίωσης ειδικού σ</w:t>
      </w:r>
      <w:r w:rsidRPr="00202C98">
        <w:rPr>
          <w:b/>
          <w:sz w:val="24"/>
          <w:szCs w:val="24"/>
        </w:rPr>
        <w:t>κοπού</w:t>
      </w:r>
    </w:p>
    <w:p w:rsidR="00B52DBA" w:rsidRDefault="00DD774A" w:rsidP="00DD774A">
      <w:pPr>
        <w:jc w:val="both"/>
        <w:rPr>
          <w:sz w:val="24"/>
          <w:szCs w:val="24"/>
        </w:rPr>
      </w:pPr>
      <w:r w:rsidRPr="000B709C">
        <w:rPr>
          <w:sz w:val="24"/>
          <w:szCs w:val="24"/>
        </w:rPr>
        <w:lastRenderedPageBreak/>
        <w:t xml:space="preserve">Δικαιούχοι της </w:t>
      </w:r>
      <w:r w:rsidR="00B52DBA">
        <w:rPr>
          <w:sz w:val="24"/>
          <w:szCs w:val="24"/>
        </w:rPr>
        <w:t>οικονομικής ενίσχυσης-</w:t>
      </w:r>
      <w:r w:rsidRPr="000B709C">
        <w:rPr>
          <w:sz w:val="24"/>
          <w:szCs w:val="24"/>
        </w:rPr>
        <w:t xml:space="preserve">αποζημίωσης ειδικού σκοπού είναι οι </w:t>
      </w:r>
      <w:r w:rsidR="0010736C">
        <w:rPr>
          <w:sz w:val="24"/>
          <w:szCs w:val="24"/>
        </w:rPr>
        <w:t>επιστήμονες-</w:t>
      </w:r>
      <w:r w:rsidRPr="000B709C">
        <w:rPr>
          <w:sz w:val="24"/>
          <w:szCs w:val="24"/>
        </w:rPr>
        <w:t>ελεύθεροι επαγγελματίες οι οποίοι εντάσσονται στους έ</w:t>
      </w:r>
      <w:r w:rsidR="00B52DBA">
        <w:rPr>
          <w:sz w:val="24"/>
          <w:szCs w:val="24"/>
        </w:rPr>
        <w:t xml:space="preserve">ξι βασικούς επιστημονικούς </w:t>
      </w:r>
      <w:r w:rsidRPr="000B709C">
        <w:rPr>
          <w:sz w:val="24"/>
          <w:szCs w:val="24"/>
        </w:rPr>
        <w:t xml:space="preserve">κλάδους της χώρας, </w:t>
      </w:r>
      <w:r w:rsidR="00B52DBA">
        <w:rPr>
          <w:sz w:val="24"/>
          <w:szCs w:val="24"/>
        </w:rPr>
        <w:t>βάσει ΚΑΔ κύριας επιχειρηματικής δραστηριότητας, όπως αυτοί περιγράφονται στο ΠΑΡΑΡΤΗΜΑ 1 της παρούσας και σύμφωνα με την επισ</w:t>
      </w:r>
      <w:r w:rsidR="0073358A">
        <w:rPr>
          <w:sz w:val="24"/>
          <w:szCs w:val="24"/>
        </w:rPr>
        <w:t>τημονική-επαγγελματική ιδιότητά τους βάσει ΑΦΜ.</w:t>
      </w:r>
    </w:p>
    <w:p w:rsidR="00EE1517" w:rsidRDefault="004A05D6" w:rsidP="00DD774A">
      <w:pPr>
        <w:jc w:val="both"/>
        <w:rPr>
          <w:sz w:val="24"/>
          <w:szCs w:val="24"/>
        </w:rPr>
      </w:pPr>
      <w:r>
        <w:rPr>
          <w:sz w:val="24"/>
          <w:szCs w:val="24"/>
        </w:rPr>
        <w:t>Δικαιούχοι της παραπάνω οικονομικής ενίσχυσης-αποζημίωσης ειδικού σκοπού</w:t>
      </w:r>
      <w:r w:rsidR="00EE1517" w:rsidRPr="000B709C">
        <w:rPr>
          <w:sz w:val="24"/>
          <w:szCs w:val="24"/>
        </w:rPr>
        <w:t xml:space="preserve"> είναι όλοι όσοι </w:t>
      </w:r>
      <w:r>
        <w:rPr>
          <w:sz w:val="24"/>
          <w:szCs w:val="24"/>
        </w:rPr>
        <w:t xml:space="preserve">αιτήθηκαν συμμετοχής </w:t>
      </w:r>
      <w:r w:rsidR="00EE1517" w:rsidRPr="000B709C">
        <w:rPr>
          <w:sz w:val="24"/>
          <w:szCs w:val="24"/>
        </w:rPr>
        <w:t>στην υπ’ αριθ. πρωτ. 286/2-4-2020 πρόσκληση του Υπουργείου Εργασίας και Κοινωνικών Υποθέσεων, χωρίς να χρειάζεται να προβούν σε οποιαδήποτε άλλη ενέργεια.</w:t>
      </w:r>
    </w:p>
    <w:p w:rsidR="00721446" w:rsidRPr="000B709C" w:rsidRDefault="00721446" w:rsidP="00DD774A">
      <w:pPr>
        <w:jc w:val="both"/>
        <w:rPr>
          <w:sz w:val="24"/>
          <w:szCs w:val="24"/>
        </w:rPr>
      </w:pPr>
      <w:r>
        <w:rPr>
          <w:sz w:val="24"/>
          <w:szCs w:val="24"/>
        </w:rPr>
        <w:t xml:space="preserve">Όσοι από τους δικαιούχους είχαν αιτηθεί τη συμμετοχή τους στην </w:t>
      </w:r>
      <w:r w:rsidRPr="000B709C">
        <w:rPr>
          <w:sz w:val="24"/>
          <w:szCs w:val="24"/>
        </w:rPr>
        <w:t>υπ’ αριθ. πρωτ. 286/2-4-2020 πρόσκληση του Υπουργείου Ερ</w:t>
      </w:r>
      <w:r>
        <w:rPr>
          <w:sz w:val="24"/>
          <w:szCs w:val="24"/>
        </w:rPr>
        <w:t>γασίας και Κοινωνικών Υποθέσεων και τους καταβλήθηκε το π</w:t>
      </w:r>
      <w:r w:rsidR="005E5839">
        <w:rPr>
          <w:sz w:val="24"/>
          <w:szCs w:val="24"/>
        </w:rPr>
        <w:t xml:space="preserve">οσό των 400 ευρώ ως προκαταβολή, τους καταβάλλεται το ποσό των 200 ευρώ για την αποπληρωμή του ποσού της οικονομικής ενίσχυσης-αποζημίωσης ειδικού σκοπού των 600 ευρώ. </w:t>
      </w:r>
    </w:p>
    <w:p w:rsidR="00302E2F" w:rsidRDefault="00EE1517" w:rsidP="00DD774A">
      <w:pPr>
        <w:jc w:val="both"/>
        <w:rPr>
          <w:sz w:val="24"/>
          <w:szCs w:val="24"/>
        </w:rPr>
      </w:pPr>
      <w:r w:rsidRPr="000B709C">
        <w:rPr>
          <w:sz w:val="24"/>
          <w:szCs w:val="24"/>
        </w:rPr>
        <w:t xml:space="preserve">Όσοι δικαιούχοι της </w:t>
      </w:r>
      <w:r w:rsidR="0093203A">
        <w:rPr>
          <w:sz w:val="24"/>
          <w:szCs w:val="24"/>
        </w:rPr>
        <w:t>οικονομικής ενίσχυσης-αποζημίωσης ειδικού σ</w:t>
      </w:r>
      <w:r w:rsidR="00302E2F">
        <w:rPr>
          <w:sz w:val="24"/>
          <w:szCs w:val="24"/>
        </w:rPr>
        <w:t xml:space="preserve">κοπού </w:t>
      </w:r>
      <w:r w:rsidRPr="000B709C">
        <w:rPr>
          <w:sz w:val="24"/>
          <w:szCs w:val="24"/>
        </w:rPr>
        <w:t>δεν είχαν λά</w:t>
      </w:r>
      <w:r w:rsidR="00302E2F">
        <w:rPr>
          <w:sz w:val="24"/>
          <w:szCs w:val="24"/>
        </w:rPr>
        <w:t xml:space="preserve">βει μέρος στην παραπάνω </w:t>
      </w:r>
      <w:r w:rsidRPr="000B709C">
        <w:rPr>
          <w:sz w:val="24"/>
          <w:szCs w:val="24"/>
        </w:rPr>
        <w:t xml:space="preserve">πρόσκληση, δύνανται μέχρι τις </w:t>
      </w:r>
      <w:r w:rsidR="00302E2F">
        <w:rPr>
          <w:sz w:val="24"/>
          <w:szCs w:val="24"/>
        </w:rPr>
        <w:t xml:space="preserve">08.05.2020 να υποβάλλουν ηλεκτρονική </w:t>
      </w:r>
      <w:r w:rsidR="005D246E">
        <w:rPr>
          <w:sz w:val="24"/>
          <w:szCs w:val="24"/>
        </w:rPr>
        <w:t xml:space="preserve">αίτηση </w:t>
      </w:r>
      <w:r w:rsidR="00302E2F" w:rsidRPr="000B709C">
        <w:rPr>
          <w:sz w:val="24"/>
          <w:szCs w:val="24"/>
        </w:rPr>
        <w:t xml:space="preserve">στο </w:t>
      </w:r>
      <w:r w:rsidR="000D299E">
        <w:rPr>
          <w:sz w:val="24"/>
          <w:szCs w:val="24"/>
        </w:rPr>
        <w:t xml:space="preserve">περιβάλλον του </w:t>
      </w:r>
      <w:r w:rsidR="00302E2F" w:rsidRPr="000B709C">
        <w:rPr>
          <w:sz w:val="24"/>
          <w:szCs w:val="24"/>
        </w:rPr>
        <w:t>ΠΣ ΕΡΓΑΝΗ</w:t>
      </w:r>
      <w:r w:rsidR="00B51200">
        <w:rPr>
          <w:sz w:val="24"/>
          <w:szCs w:val="24"/>
        </w:rPr>
        <w:t xml:space="preserve"> (</w:t>
      </w:r>
      <w:r w:rsidR="00B51200">
        <w:rPr>
          <w:sz w:val="24"/>
          <w:szCs w:val="24"/>
          <w:lang w:val="en-US"/>
        </w:rPr>
        <w:t>supportemployees</w:t>
      </w:r>
      <w:r w:rsidR="00B51200" w:rsidRPr="00B51200">
        <w:rPr>
          <w:sz w:val="24"/>
          <w:szCs w:val="24"/>
        </w:rPr>
        <w:t>.</w:t>
      </w:r>
      <w:r w:rsidR="00B51200">
        <w:rPr>
          <w:sz w:val="24"/>
          <w:szCs w:val="24"/>
          <w:lang w:val="en-US"/>
        </w:rPr>
        <w:t>services</w:t>
      </w:r>
      <w:r w:rsidR="00B51200" w:rsidRPr="00B51200">
        <w:rPr>
          <w:sz w:val="24"/>
          <w:szCs w:val="24"/>
        </w:rPr>
        <w:t>.</w:t>
      </w:r>
      <w:r w:rsidR="00B51200">
        <w:rPr>
          <w:sz w:val="24"/>
          <w:szCs w:val="24"/>
          <w:lang w:val="en-US"/>
        </w:rPr>
        <w:t>gov</w:t>
      </w:r>
      <w:r w:rsidR="00B51200" w:rsidRPr="00B51200">
        <w:rPr>
          <w:sz w:val="24"/>
          <w:szCs w:val="24"/>
        </w:rPr>
        <w:t>.</w:t>
      </w:r>
      <w:r w:rsidR="00B51200">
        <w:rPr>
          <w:sz w:val="24"/>
          <w:szCs w:val="24"/>
          <w:lang w:val="en-US"/>
        </w:rPr>
        <w:t>g</w:t>
      </w:r>
      <w:r w:rsidR="00005ABA">
        <w:rPr>
          <w:sz w:val="24"/>
          <w:szCs w:val="24"/>
          <w:lang w:val="en-US"/>
        </w:rPr>
        <w:t>r</w:t>
      </w:r>
      <w:r w:rsidR="00B51200" w:rsidRPr="00B51200">
        <w:rPr>
          <w:sz w:val="24"/>
          <w:szCs w:val="24"/>
        </w:rPr>
        <w:t xml:space="preserve">) </w:t>
      </w:r>
      <w:r w:rsidR="00302E2F">
        <w:rPr>
          <w:sz w:val="24"/>
          <w:szCs w:val="24"/>
        </w:rPr>
        <w:t>για την καταβολή της ανωτέρω οικονομικής ενίσχυσης</w:t>
      </w:r>
      <w:r w:rsidR="0010736C">
        <w:rPr>
          <w:sz w:val="24"/>
          <w:szCs w:val="24"/>
        </w:rPr>
        <w:t>-αποζημίωσης ειδικού σκοπού</w:t>
      </w:r>
      <w:r w:rsidR="00302E2F">
        <w:rPr>
          <w:sz w:val="24"/>
          <w:szCs w:val="24"/>
        </w:rPr>
        <w:t xml:space="preserve">, με τη </w:t>
      </w:r>
      <w:r w:rsidR="00302E2F" w:rsidRPr="000B709C">
        <w:rPr>
          <w:sz w:val="24"/>
          <w:szCs w:val="24"/>
        </w:rPr>
        <w:t xml:space="preserve">χρήση των κωδικών </w:t>
      </w:r>
      <w:r w:rsidR="00302E2F" w:rsidRPr="000B709C">
        <w:rPr>
          <w:sz w:val="24"/>
          <w:szCs w:val="24"/>
          <w:lang w:val="en-US"/>
        </w:rPr>
        <w:t>taxisnet</w:t>
      </w:r>
      <w:r w:rsidR="00302E2F">
        <w:rPr>
          <w:sz w:val="24"/>
          <w:szCs w:val="24"/>
        </w:rPr>
        <w:t xml:space="preserve"> που διαθέτουν. </w:t>
      </w:r>
    </w:p>
    <w:p w:rsidR="00B73EE3" w:rsidRPr="000B709C" w:rsidRDefault="005D246E" w:rsidP="00DD774A">
      <w:pPr>
        <w:jc w:val="both"/>
        <w:rPr>
          <w:sz w:val="24"/>
          <w:szCs w:val="24"/>
        </w:rPr>
      </w:pPr>
      <w:r>
        <w:rPr>
          <w:sz w:val="24"/>
          <w:szCs w:val="24"/>
        </w:rPr>
        <w:t>Σημειώνεται ότι η κατά τα ανωτέρω ηλεκτρονική αίτηση επέχει θέση Υπεύθυνης Δ</w:t>
      </w:r>
      <w:r w:rsidR="00B73EE3" w:rsidRPr="000B709C">
        <w:rPr>
          <w:sz w:val="24"/>
          <w:szCs w:val="24"/>
        </w:rPr>
        <w:t>ήλωσης και ότι δίνεται η δυνατότητα διόρθωσης των στοιχείων της μετά την υποβολή αυτής, στο περιβάλλον του ΠΣ ΕΡΓΑΝ</w:t>
      </w:r>
      <w:r w:rsidR="009C4AD6" w:rsidRPr="000B709C">
        <w:rPr>
          <w:sz w:val="24"/>
          <w:szCs w:val="24"/>
        </w:rPr>
        <w:t>Η</w:t>
      </w:r>
      <w:r w:rsidR="00B73EE3" w:rsidRPr="000B709C">
        <w:rPr>
          <w:sz w:val="24"/>
          <w:szCs w:val="24"/>
        </w:rPr>
        <w:t>.</w:t>
      </w:r>
    </w:p>
    <w:p w:rsidR="00B73EE3" w:rsidRPr="000B709C" w:rsidRDefault="00B73EE3" w:rsidP="00DD774A">
      <w:pPr>
        <w:jc w:val="both"/>
        <w:rPr>
          <w:sz w:val="24"/>
          <w:szCs w:val="24"/>
        </w:rPr>
      </w:pPr>
      <w:r w:rsidRPr="000B709C">
        <w:rPr>
          <w:sz w:val="24"/>
          <w:szCs w:val="24"/>
        </w:rPr>
        <w:t xml:space="preserve">Ο δικαιούχος της </w:t>
      </w:r>
      <w:r w:rsidR="00981B34">
        <w:rPr>
          <w:sz w:val="24"/>
          <w:szCs w:val="24"/>
        </w:rPr>
        <w:t>οικονομικής ενίσχυσης-αποζημίωσης ειδικού σ</w:t>
      </w:r>
      <w:r w:rsidRPr="000B709C">
        <w:rPr>
          <w:sz w:val="24"/>
          <w:szCs w:val="24"/>
        </w:rPr>
        <w:t>κοπού οφείλει να συμπληρώσει τα στοιχεία του Τραπεζικού του λογαριασμού (</w:t>
      </w:r>
      <w:r w:rsidRPr="000B709C">
        <w:rPr>
          <w:sz w:val="24"/>
          <w:szCs w:val="24"/>
          <w:lang w:val="en-US"/>
        </w:rPr>
        <w:t>IBAN</w:t>
      </w:r>
      <w:r w:rsidRPr="000B709C">
        <w:rPr>
          <w:sz w:val="24"/>
          <w:szCs w:val="24"/>
        </w:rPr>
        <w:t xml:space="preserve">, Τράπεζα) στον οποίον και θα </w:t>
      </w:r>
      <w:r w:rsidR="00981B34">
        <w:rPr>
          <w:sz w:val="24"/>
          <w:szCs w:val="24"/>
        </w:rPr>
        <w:t>καταβληθεί το ποσό της οικονομικής ενίσχυσης-α</w:t>
      </w:r>
      <w:r w:rsidRPr="000B709C">
        <w:rPr>
          <w:sz w:val="24"/>
          <w:szCs w:val="24"/>
        </w:rPr>
        <w:t>ποζημίωσης.</w:t>
      </w:r>
    </w:p>
    <w:p w:rsidR="00B73EE3" w:rsidRDefault="00B73EE3" w:rsidP="00DD774A">
      <w:pPr>
        <w:jc w:val="both"/>
        <w:rPr>
          <w:sz w:val="24"/>
          <w:szCs w:val="24"/>
        </w:rPr>
      </w:pPr>
      <w:r w:rsidRPr="000B709C">
        <w:rPr>
          <w:sz w:val="24"/>
          <w:szCs w:val="24"/>
        </w:rPr>
        <w:t xml:space="preserve">Ο δικαιούχος της </w:t>
      </w:r>
      <w:r w:rsidR="00981B34">
        <w:rPr>
          <w:sz w:val="24"/>
          <w:szCs w:val="24"/>
        </w:rPr>
        <w:t>οικονομικής ενίσχυσης-αποζημίωσης ειδικού σ</w:t>
      </w:r>
      <w:r w:rsidR="00981B34" w:rsidRPr="000B709C">
        <w:rPr>
          <w:sz w:val="24"/>
          <w:szCs w:val="24"/>
        </w:rPr>
        <w:t xml:space="preserve">κοπού </w:t>
      </w:r>
      <w:r w:rsidRPr="000B709C">
        <w:rPr>
          <w:sz w:val="24"/>
          <w:szCs w:val="24"/>
        </w:rPr>
        <w:t>οφείλει να επιβεβαιώσει τα στοιχεία επικοινωνίας του και να συμπληρώσει υποχρεωτικά τη διεύθυνση ηλεκτρονικού ταχυδρομείου (</w:t>
      </w:r>
      <w:r w:rsidRPr="000B709C">
        <w:rPr>
          <w:sz w:val="24"/>
          <w:szCs w:val="24"/>
          <w:lang w:val="en-US"/>
        </w:rPr>
        <w:t>e</w:t>
      </w:r>
      <w:r w:rsidRPr="000B709C">
        <w:rPr>
          <w:sz w:val="24"/>
          <w:szCs w:val="24"/>
        </w:rPr>
        <w:t>-</w:t>
      </w:r>
      <w:r w:rsidRPr="000B709C">
        <w:rPr>
          <w:sz w:val="24"/>
          <w:szCs w:val="24"/>
          <w:lang w:val="en-US"/>
        </w:rPr>
        <w:t>mail</w:t>
      </w:r>
      <w:r w:rsidRPr="000B709C">
        <w:rPr>
          <w:sz w:val="24"/>
          <w:szCs w:val="24"/>
        </w:rPr>
        <w:t>).</w:t>
      </w:r>
    </w:p>
    <w:p w:rsidR="00F04566" w:rsidRPr="00E019DD" w:rsidRDefault="00F04566" w:rsidP="00DD774A">
      <w:pPr>
        <w:jc w:val="both"/>
        <w:rPr>
          <w:sz w:val="24"/>
          <w:szCs w:val="24"/>
        </w:rPr>
      </w:pPr>
    </w:p>
    <w:p w:rsidR="008910FF" w:rsidRPr="000B709C" w:rsidRDefault="008910FF" w:rsidP="008910FF">
      <w:pPr>
        <w:jc w:val="center"/>
        <w:rPr>
          <w:b/>
          <w:bCs/>
          <w:sz w:val="24"/>
          <w:szCs w:val="24"/>
        </w:rPr>
      </w:pPr>
      <w:r w:rsidRPr="000B709C">
        <w:rPr>
          <w:b/>
          <w:bCs/>
          <w:sz w:val="24"/>
          <w:szCs w:val="24"/>
        </w:rPr>
        <w:t>Άρθρο 3</w:t>
      </w:r>
    </w:p>
    <w:p w:rsidR="008910FF" w:rsidRPr="000B709C" w:rsidRDefault="008910FF" w:rsidP="008910FF">
      <w:pPr>
        <w:jc w:val="both"/>
        <w:rPr>
          <w:bCs/>
          <w:sz w:val="24"/>
          <w:szCs w:val="24"/>
        </w:rPr>
      </w:pPr>
      <w:r w:rsidRPr="000B709C">
        <w:rPr>
          <w:bCs/>
          <w:sz w:val="24"/>
          <w:szCs w:val="24"/>
        </w:rPr>
        <w:t xml:space="preserve">1.Για τη </w:t>
      </w:r>
      <w:r w:rsidR="000B709C" w:rsidRPr="000B709C">
        <w:rPr>
          <w:bCs/>
          <w:sz w:val="24"/>
          <w:szCs w:val="24"/>
        </w:rPr>
        <w:t xml:space="preserve">διαδικασία καταβολής της </w:t>
      </w:r>
      <w:r w:rsidR="00981B34">
        <w:rPr>
          <w:sz w:val="24"/>
          <w:szCs w:val="24"/>
        </w:rPr>
        <w:t>οικονομικής ενίσχυσης-αποζημίωσης ειδικού σ</w:t>
      </w:r>
      <w:r w:rsidR="00981B34" w:rsidRPr="000B709C">
        <w:rPr>
          <w:sz w:val="24"/>
          <w:szCs w:val="24"/>
        </w:rPr>
        <w:t>κοπού</w:t>
      </w:r>
      <w:r w:rsidRPr="000B709C">
        <w:rPr>
          <w:bCs/>
          <w:sz w:val="24"/>
          <w:szCs w:val="24"/>
        </w:rPr>
        <w:t>, ορίζεται ως αρμόδιος φορέας το Υπουργείο Εργασίας και Κοινωνικών Υποθέσεων. Η παραπάνω καταβολή γίνεται εφάπαξ με πίστωση του τραπεζικού λογαριασμού του δικαιούχου, ο οποίος υποδεικνύεται στην κατά τα ανωτέρω υποβαλλόμενη αίτησή του.</w:t>
      </w:r>
    </w:p>
    <w:p w:rsidR="008910FF" w:rsidRPr="000B709C" w:rsidRDefault="008910FF" w:rsidP="008910FF">
      <w:pPr>
        <w:jc w:val="both"/>
        <w:rPr>
          <w:bCs/>
          <w:sz w:val="24"/>
          <w:szCs w:val="24"/>
        </w:rPr>
      </w:pPr>
      <w:r w:rsidRPr="000B709C">
        <w:rPr>
          <w:bCs/>
          <w:sz w:val="24"/>
          <w:szCs w:val="24"/>
        </w:rPr>
        <w:lastRenderedPageBreak/>
        <w:t xml:space="preserve">Από το ΠΣ ΕΡΓΑΝΗ, εξάγεται σε ηλεκτρονική μορφή αναλυτική κατάσταση δικαιούχων, η οποία περιλαμβάνει τα πλήρη στοιχεία τους, τον αριθμό τραπεζικού λογαριασμού σε μορφή </w:t>
      </w:r>
      <w:r w:rsidRPr="000B709C">
        <w:rPr>
          <w:bCs/>
          <w:sz w:val="24"/>
          <w:szCs w:val="24"/>
          <w:lang w:val="en-US"/>
        </w:rPr>
        <w:t>IBAN</w:t>
      </w:r>
      <w:r w:rsidRPr="000B709C">
        <w:rPr>
          <w:bCs/>
          <w:sz w:val="24"/>
          <w:szCs w:val="24"/>
        </w:rPr>
        <w:t>, το πιστωτικό Ίδρυμα στο οποίο τηρείται ο λογαριασμός και το ποσό της καταβολής, καθώς και το ΑΦΜ τους.</w:t>
      </w:r>
    </w:p>
    <w:p w:rsidR="00FD7163" w:rsidRPr="000B709C" w:rsidRDefault="008910FF" w:rsidP="008910FF">
      <w:pPr>
        <w:jc w:val="both"/>
        <w:rPr>
          <w:bCs/>
          <w:sz w:val="24"/>
          <w:szCs w:val="24"/>
        </w:rPr>
      </w:pPr>
      <w:r w:rsidRPr="000B709C">
        <w:rPr>
          <w:bCs/>
          <w:sz w:val="24"/>
          <w:szCs w:val="24"/>
        </w:rPr>
        <w:t>2. Η ηλεκτρονική μορφή της κατάστασης αυτής είναι επεξεργάσιμη από την εταιρε</w:t>
      </w:r>
      <w:r w:rsidR="00C2774E">
        <w:rPr>
          <w:bCs/>
          <w:sz w:val="24"/>
          <w:szCs w:val="24"/>
        </w:rPr>
        <w:t xml:space="preserve">ία «Διατραπεζικά Συστήματα ΑΕ» </w:t>
      </w:r>
      <w:r w:rsidRPr="000B709C">
        <w:rPr>
          <w:bCs/>
          <w:sz w:val="24"/>
          <w:szCs w:val="24"/>
        </w:rPr>
        <w:t>(ΔΙΑΣ ΑΕ) προς την οποία διαβιβάζεται. Επίσης δι</w:t>
      </w:r>
      <w:r w:rsidR="00702934">
        <w:rPr>
          <w:bCs/>
          <w:sz w:val="24"/>
          <w:szCs w:val="24"/>
        </w:rPr>
        <w:t>αβιβάζεται στη ΔΙΑΣ ΑΕ,  στην Διεύθυ</w:t>
      </w:r>
      <w:r w:rsidRPr="000B709C">
        <w:rPr>
          <w:bCs/>
          <w:sz w:val="24"/>
          <w:szCs w:val="24"/>
        </w:rPr>
        <w:t>νση Ένταξης στην Εργασία και στη Δ/νση Οικονομικής Διαχείρισης του Υπουργείου Εργασίας και Κοινωνικών Υποθέσεων,  συγ</w:t>
      </w:r>
      <w:r w:rsidR="000B709C" w:rsidRPr="000B709C">
        <w:rPr>
          <w:bCs/>
          <w:sz w:val="24"/>
          <w:szCs w:val="24"/>
        </w:rPr>
        <w:t xml:space="preserve">κεντρωτική κατάσταση δικαιούχων, </w:t>
      </w:r>
      <w:r w:rsidRPr="000B709C">
        <w:rPr>
          <w:bCs/>
          <w:sz w:val="24"/>
          <w:szCs w:val="24"/>
        </w:rPr>
        <w:t>σε έντυπη και ηλεκτρονική μορφή, που περιλαμβάνει και τον αριθμό των δικαιούχων</w:t>
      </w:r>
      <w:r w:rsidR="000B709C" w:rsidRPr="000B709C">
        <w:rPr>
          <w:bCs/>
          <w:sz w:val="24"/>
          <w:szCs w:val="24"/>
        </w:rPr>
        <w:t xml:space="preserve">, </w:t>
      </w:r>
      <w:r w:rsidRPr="000B709C">
        <w:rPr>
          <w:bCs/>
          <w:sz w:val="24"/>
          <w:szCs w:val="24"/>
        </w:rPr>
        <w:t>το συνολικό ποσό της καταβολής ολογράφως και αριθμητικώς, ανά τράπεζα ή πιστωτικό ίδρυμα. Οι ανωτέρω καταστάσεις εγκρίνονται από τον αρμόδιο διατάκτη του Υπουργείου Εργασίας και Κοινωνικών Υποθέσεων</w:t>
      </w:r>
      <w:r w:rsidR="00702934">
        <w:rPr>
          <w:bCs/>
          <w:sz w:val="24"/>
          <w:szCs w:val="24"/>
        </w:rPr>
        <w:t>, έπειτα από εισήγηση της Διεύθυνσης</w:t>
      </w:r>
      <w:r w:rsidRPr="000B709C">
        <w:rPr>
          <w:bCs/>
          <w:sz w:val="24"/>
          <w:szCs w:val="24"/>
        </w:rPr>
        <w:t xml:space="preserve"> Ένταξης στην Εργασία.</w:t>
      </w:r>
    </w:p>
    <w:p w:rsidR="008910FF" w:rsidRPr="000B709C" w:rsidRDefault="008910FF" w:rsidP="008910FF">
      <w:pPr>
        <w:jc w:val="both"/>
        <w:rPr>
          <w:bCs/>
          <w:sz w:val="24"/>
          <w:szCs w:val="24"/>
        </w:rPr>
      </w:pPr>
      <w:r w:rsidRPr="000B709C">
        <w:rPr>
          <w:bCs/>
          <w:sz w:val="24"/>
          <w:szCs w:val="24"/>
        </w:rPr>
        <w:t xml:space="preserve">3. Με απόφαση του Υπουργού Εργασίας και Κοινωνικών Υποθέσεων εγκρίνεται η μεταφορά της πίστωσης του συνολικού ποσού αυτής </w:t>
      </w:r>
      <w:r w:rsidR="00702934">
        <w:rPr>
          <w:bCs/>
          <w:sz w:val="24"/>
          <w:szCs w:val="24"/>
        </w:rPr>
        <w:t>μετά από εισήγηση της Διεύθυνσης</w:t>
      </w:r>
      <w:r w:rsidRPr="000B709C">
        <w:rPr>
          <w:bCs/>
          <w:sz w:val="24"/>
          <w:szCs w:val="24"/>
        </w:rPr>
        <w:t xml:space="preserve"> Οικονομικής Διαχείρισης. </w:t>
      </w:r>
    </w:p>
    <w:p w:rsidR="008910FF" w:rsidRDefault="008910FF" w:rsidP="008910FF">
      <w:pPr>
        <w:jc w:val="both"/>
        <w:rPr>
          <w:bCs/>
          <w:sz w:val="24"/>
          <w:szCs w:val="24"/>
        </w:rPr>
      </w:pPr>
      <w:r w:rsidRPr="000B709C">
        <w:rPr>
          <w:bCs/>
          <w:sz w:val="24"/>
          <w:szCs w:val="24"/>
        </w:rPr>
        <w:t>4. Η ανωτέρω έντυπη συγκεντρωτική κατάσταση αποστέλλεται στη Διεύθυνση Λογαριασμών και Ταμειακού Προγραμματισμού του Γενικού Λογιστηρίου του Κράτους (Γ.Λ.Κ.) η οποία εκδίδει, βάσει αυτής,</w:t>
      </w:r>
      <w:r w:rsidR="00AC15F1">
        <w:rPr>
          <w:bCs/>
          <w:sz w:val="24"/>
          <w:szCs w:val="24"/>
        </w:rPr>
        <w:t xml:space="preserve"> </w:t>
      </w:r>
      <w:r w:rsidRPr="000B709C">
        <w:rPr>
          <w:bCs/>
          <w:sz w:val="24"/>
          <w:szCs w:val="24"/>
        </w:rPr>
        <w:t xml:space="preserve">ειδική εντολή προς την Τράπεζα της Ελλάδος για χρέωση του λογαριασμού του </w:t>
      </w:r>
      <w:r w:rsidR="00AC15F1">
        <w:rPr>
          <w:bCs/>
          <w:sz w:val="24"/>
          <w:szCs w:val="24"/>
        </w:rPr>
        <w:t>Ε</w:t>
      </w:r>
      <w:r w:rsidRPr="000B709C">
        <w:rPr>
          <w:bCs/>
          <w:sz w:val="24"/>
          <w:szCs w:val="24"/>
        </w:rPr>
        <w:t xml:space="preserve">Δ </w:t>
      </w:r>
      <w:r w:rsidR="00941B9A">
        <w:rPr>
          <w:bCs/>
          <w:sz w:val="24"/>
          <w:szCs w:val="24"/>
          <w:lang w:val="en-US"/>
        </w:rPr>
        <w:t>No</w:t>
      </w:r>
      <w:r w:rsidR="005C31A7" w:rsidRPr="005C31A7">
        <w:rPr>
          <w:bCs/>
          <w:sz w:val="24"/>
          <w:szCs w:val="24"/>
        </w:rPr>
        <w:t xml:space="preserve"> </w:t>
      </w:r>
      <w:r w:rsidRPr="000B709C">
        <w:rPr>
          <w:bCs/>
          <w:sz w:val="24"/>
          <w:szCs w:val="24"/>
        </w:rPr>
        <w:t>200 «Ελληνικό Δημόσιο -Συγκέντρωση Εισπράξεων- Πληρωμών»,</w:t>
      </w:r>
      <w:r w:rsidR="00AC15F1">
        <w:rPr>
          <w:bCs/>
          <w:sz w:val="24"/>
          <w:szCs w:val="24"/>
        </w:rPr>
        <w:t xml:space="preserve"> και την πίστωση, με τη μεσολάβηση της ΔΙΑΣ ΑΕ</w:t>
      </w:r>
      <w:r w:rsidR="00144DA1">
        <w:rPr>
          <w:bCs/>
          <w:sz w:val="24"/>
          <w:szCs w:val="24"/>
        </w:rPr>
        <w:t xml:space="preserve"> και των οικείων τραπεζών ή πιστωτικών ιδρυμάτων</w:t>
      </w:r>
      <w:r w:rsidR="00AC15F1">
        <w:rPr>
          <w:bCs/>
          <w:sz w:val="24"/>
          <w:szCs w:val="24"/>
        </w:rPr>
        <w:t>, των τραπεζικών  λογαριασμών των δικαιούχων</w:t>
      </w:r>
      <w:r w:rsidRPr="000B709C">
        <w:rPr>
          <w:bCs/>
          <w:sz w:val="24"/>
          <w:szCs w:val="24"/>
        </w:rPr>
        <w:t>. Η ανωτέρω εντολή κοινοποιείται στη Διεύθυνση Προϋπολογισμού και Δημοσιονομικών Αναφορών και στη Διεύθυνση Οικονομικής Διαχείρισης, της Γενικής Διεύθυνσης Οικονομικών Υπηρεσιών του Υπουργείου Εργασίας και Κοινωνικών Υποθέσεων και στη ΔΙΑΣ Α.Ε.</w:t>
      </w:r>
    </w:p>
    <w:p w:rsidR="00AC15F1" w:rsidRDefault="00AC15F1" w:rsidP="008910FF">
      <w:pPr>
        <w:jc w:val="both"/>
        <w:rPr>
          <w:bCs/>
          <w:sz w:val="24"/>
          <w:szCs w:val="24"/>
        </w:rPr>
      </w:pPr>
      <w:r>
        <w:rPr>
          <w:bCs/>
          <w:sz w:val="24"/>
          <w:szCs w:val="24"/>
        </w:rPr>
        <w:t xml:space="preserve">Τα ποσά που απέτυχαν να πληρωθούν επιστρέφουν στον λογαριασμό του ΕΔ με </w:t>
      </w:r>
      <w:r>
        <w:rPr>
          <w:bCs/>
          <w:sz w:val="24"/>
          <w:szCs w:val="24"/>
          <w:lang w:val="en-US"/>
        </w:rPr>
        <w:t>IBAN</w:t>
      </w:r>
      <w:r w:rsidR="00FB6926">
        <w:rPr>
          <w:bCs/>
          <w:sz w:val="24"/>
          <w:szCs w:val="24"/>
        </w:rPr>
        <w:t>:</w:t>
      </w:r>
      <w:r w:rsidR="005C31A7" w:rsidRPr="005C31A7">
        <w:rPr>
          <w:bCs/>
          <w:sz w:val="24"/>
          <w:szCs w:val="24"/>
        </w:rPr>
        <w:t xml:space="preserve"> </w:t>
      </w:r>
      <w:r>
        <w:rPr>
          <w:bCs/>
          <w:sz w:val="24"/>
          <w:szCs w:val="24"/>
          <w:lang w:val="en-US"/>
        </w:rPr>
        <w:t>GR</w:t>
      </w:r>
      <w:r w:rsidR="005C31A7" w:rsidRPr="005C31A7">
        <w:rPr>
          <w:bCs/>
          <w:sz w:val="24"/>
          <w:szCs w:val="24"/>
        </w:rPr>
        <w:t xml:space="preserve">7101000230000000000200211 </w:t>
      </w:r>
      <w:r>
        <w:rPr>
          <w:bCs/>
          <w:sz w:val="24"/>
          <w:szCs w:val="24"/>
        </w:rPr>
        <w:t>και αιτιολογία κίνησης τον ειδικό κωδικό πληρωμής της ΔΙΑΣ ΑΕ και λογιστικοποιούνται στα έσοδα του προϋπολογισμού.</w:t>
      </w:r>
    </w:p>
    <w:p w:rsidR="003D03B7" w:rsidRPr="00AC15F1" w:rsidRDefault="003D03B7" w:rsidP="008910FF">
      <w:pPr>
        <w:jc w:val="both"/>
        <w:rPr>
          <w:bCs/>
          <w:sz w:val="24"/>
          <w:szCs w:val="24"/>
        </w:rPr>
      </w:pPr>
      <w:r>
        <w:rPr>
          <w:bCs/>
          <w:sz w:val="24"/>
          <w:szCs w:val="24"/>
        </w:rPr>
        <w:t xml:space="preserve">Για τις αποτυχούσες πληρωμές η ΔΙΑΣ ΑΕ ενημερώνει </w:t>
      </w:r>
      <w:r w:rsidRPr="000B709C">
        <w:rPr>
          <w:bCs/>
          <w:sz w:val="24"/>
          <w:szCs w:val="24"/>
        </w:rPr>
        <w:t>το Υπουργείο Εργασίας και Κοινωνικών Υποθέσεων</w:t>
      </w:r>
      <w:r>
        <w:rPr>
          <w:bCs/>
          <w:sz w:val="24"/>
          <w:szCs w:val="24"/>
        </w:rPr>
        <w:t xml:space="preserve"> και </w:t>
      </w:r>
      <w:r w:rsidRPr="000B709C">
        <w:rPr>
          <w:bCs/>
          <w:sz w:val="24"/>
          <w:szCs w:val="24"/>
        </w:rPr>
        <w:t>το ΠΣ ΕΡΓΑΝΗ</w:t>
      </w:r>
      <w:r>
        <w:rPr>
          <w:bCs/>
          <w:sz w:val="24"/>
          <w:szCs w:val="24"/>
        </w:rPr>
        <w:t xml:space="preserve"> προκειμένου να συμπεριληφθούν </w:t>
      </w:r>
      <w:r w:rsidR="00B81107">
        <w:rPr>
          <w:bCs/>
          <w:sz w:val="24"/>
          <w:szCs w:val="24"/>
        </w:rPr>
        <w:t>σε επόμενη πληρωμή.</w:t>
      </w:r>
    </w:p>
    <w:p w:rsidR="008910FF" w:rsidRPr="000B709C" w:rsidRDefault="008910FF" w:rsidP="008910FF">
      <w:pPr>
        <w:jc w:val="both"/>
        <w:rPr>
          <w:bCs/>
          <w:sz w:val="24"/>
          <w:szCs w:val="24"/>
        </w:rPr>
      </w:pPr>
      <w:r w:rsidRPr="000B709C">
        <w:rPr>
          <w:bCs/>
          <w:sz w:val="24"/>
          <w:szCs w:val="24"/>
        </w:rPr>
        <w:t xml:space="preserve">5. Για την πληρωμή της </w:t>
      </w:r>
      <w:r w:rsidR="000A267C">
        <w:rPr>
          <w:bCs/>
          <w:sz w:val="24"/>
          <w:szCs w:val="24"/>
        </w:rPr>
        <w:t>οικονομικής ενίσχυσης-</w:t>
      </w:r>
      <w:r w:rsidR="000A267C">
        <w:rPr>
          <w:sz w:val="24"/>
          <w:szCs w:val="24"/>
        </w:rPr>
        <w:t xml:space="preserve">αποζημίωσης ειδικού </w:t>
      </w:r>
      <w:r w:rsidR="000A267C" w:rsidRPr="00FB6926">
        <w:rPr>
          <w:bCs/>
          <w:sz w:val="24"/>
          <w:szCs w:val="24"/>
        </w:rPr>
        <w:t>σ</w:t>
      </w:r>
      <w:r w:rsidR="000B709C" w:rsidRPr="00FB6926">
        <w:rPr>
          <w:bCs/>
          <w:sz w:val="24"/>
          <w:szCs w:val="24"/>
        </w:rPr>
        <w:t>κοπού</w:t>
      </w:r>
      <w:r w:rsidRPr="000B709C">
        <w:rPr>
          <w:bCs/>
          <w:sz w:val="24"/>
          <w:szCs w:val="24"/>
        </w:rPr>
        <w:t xml:space="preserve"> , η ειδική εντολή πληρωμής της προηγούμενης παραγράφου επέχει θέση απόφασης ανάληψης υποχρέωσης.</w:t>
      </w:r>
    </w:p>
    <w:p w:rsidR="008910FF" w:rsidRPr="000B709C" w:rsidRDefault="008910FF" w:rsidP="008910FF">
      <w:pPr>
        <w:jc w:val="both"/>
        <w:rPr>
          <w:bCs/>
          <w:sz w:val="24"/>
          <w:szCs w:val="24"/>
        </w:rPr>
      </w:pPr>
      <w:r w:rsidRPr="000B709C">
        <w:rPr>
          <w:bCs/>
          <w:sz w:val="24"/>
          <w:szCs w:val="24"/>
        </w:rPr>
        <w:t>6. Η εμφάνιση των σχετικών πληρωμών στη δημόσια ληψοδοσία, πραγματοποιείται με την έκδοση συμψηφιστικών χρηματικών ενταλμάτων από τη Διεύθυνση Οικονομικής Διαχείρισης της Γενικής Διεύθυνσης Οικονομικών Υπη</w:t>
      </w:r>
      <w:r w:rsidR="00E10CE0">
        <w:rPr>
          <w:bCs/>
          <w:sz w:val="24"/>
          <w:szCs w:val="24"/>
        </w:rPr>
        <w:t>ρεσιών του Υπουργείου Εργασίας κ</w:t>
      </w:r>
      <w:r w:rsidRPr="000B709C">
        <w:rPr>
          <w:bCs/>
          <w:sz w:val="24"/>
          <w:szCs w:val="24"/>
        </w:rPr>
        <w:t>αι Κοινωνικών Υποθέσεων .</w:t>
      </w:r>
    </w:p>
    <w:p w:rsidR="008910FF" w:rsidRPr="000B709C" w:rsidRDefault="008910FF" w:rsidP="008910FF">
      <w:pPr>
        <w:jc w:val="both"/>
        <w:rPr>
          <w:bCs/>
          <w:sz w:val="24"/>
          <w:szCs w:val="24"/>
        </w:rPr>
      </w:pPr>
      <w:r w:rsidRPr="000B709C">
        <w:rPr>
          <w:bCs/>
          <w:sz w:val="24"/>
          <w:szCs w:val="24"/>
        </w:rPr>
        <w:t>7. Η Διεύθυνση Λογαριασμών και Ταμειακού Προγραμματισμού, οι συμβαλλόμενες τράπεζες και τα λοιπά πιστωτικά ιδρύματα δεν θεωρούνται δημόσιοι υπόλογοι και ευθύνονται μόνο για τυχόν λάθη από δική τους υπαιτιότητα.</w:t>
      </w:r>
    </w:p>
    <w:p w:rsidR="008910FF" w:rsidRPr="000B709C" w:rsidRDefault="008910FF" w:rsidP="008910FF">
      <w:pPr>
        <w:jc w:val="center"/>
        <w:rPr>
          <w:b/>
          <w:bCs/>
          <w:sz w:val="24"/>
          <w:szCs w:val="24"/>
        </w:rPr>
      </w:pPr>
      <w:r w:rsidRPr="000B709C">
        <w:rPr>
          <w:b/>
          <w:bCs/>
          <w:sz w:val="24"/>
          <w:szCs w:val="24"/>
        </w:rPr>
        <w:t>Άρθρο 4</w:t>
      </w:r>
    </w:p>
    <w:p w:rsidR="008910FF" w:rsidRPr="000B709C" w:rsidRDefault="008910FF" w:rsidP="008910FF">
      <w:pPr>
        <w:jc w:val="both"/>
        <w:rPr>
          <w:b/>
          <w:bCs/>
          <w:sz w:val="24"/>
          <w:szCs w:val="24"/>
        </w:rPr>
      </w:pPr>
      <w:r w:rsidRPr="000B709C">
        <w:rPr>
          <w:b/>
          <w:bCs/>
          <w:sz w:val="24"/>
          <w:szCs w:val="24"/>
        </w:rPr>
        <w:t>Αχρεωστήτως καταβληθέντα-αναδρομικότητα και συμψηφισμός πληρωμών</w:t>
      </w:r>
    </w:p>
    <w:p w:rsidR="008910FF" w:rsidRPr="000B709C" w:rsidRDefault="008910FF" w:rsidP="008910FF">
      <w:pPr>
        <w:jc w:val="both"/>
        <w:rPr>
          <w:bCs/>
          <w:sz w:val="24"/>
          <w:szCs w:val="24"/>
        </w:rPr>
      </w:pPr>
      <w:r w:rsidRPr="000B709C">
        <w:rPr>
          <w:bCs/>
          <w:sz w:val="24"/>
          <w:szCs w:val="24"/>
        </w:rPr>
        <w:t>1.Με την επιφύλαξη τυχόν προστίμων που προβλέπονται από άλλες διατάξεις, στα φυσικά πρόσωπα που δηλώνουν ψευδή στοιχεία στην αίτησή τους, επιβάλλονται οι κυρώσεις που προβλέπονται από την κείμενη νομοθεσία σε περίπτωση υποβολής ψευδούς δηλώσεως.</w:t>
      </w:r>
    </w:p>
    <w:p w:rsidR="008910FF" w:rsidRDefault="008910FF" w:rsidP="008910FF">
      <w:pPr>
        <w:jc w:val="both"/>
        <w:rPr>
          <w:bCs/>
          <w:sz w:val="24"/>
          <w:szCs w:val="24"/>
        </w:rPr>
      </w:pPr>
      <w:r w:rsidRPr="000B709C">
        <w:rPr>
          <w:bCs/>
          <w:sz w:val="24"/>
          <w:szCs w:val="24"/>
        </w:rPr>
        <w:t>2. Τυχόν αχρεωστήτως καταβληθέντα ποσά καταλογίζονται σε βάρος του ανοικείως λαβόντος, με απόφαση του Υπουργού Εργασίας και Κοινωνικών Υποθέσεων ή του νομίμως εξουσιοδοτημένου από αυτόν οργάνου και εισπράττονται κατά τις διατάξεις του ΚΕΔΕ.</w:t>
      </w:r>
    </w:p>
    <w:p w:rsidR="008910FF" w:rsidRPr="000B709C" w:rsidRDefault="008910FF" w:rsidP="008910FF">
      <w:pPr>
        <w:jc w:val="center"/>
        <w:rPr>
          <w:bCs/>
          <w:sz w:val="28"/>
          <w:szCs w:val="28"/>
        </w:rPr>
      </w:pPr>
      <w:r w:rsidRPr="000B709C">
        <w:rPr>
          <w:bCs/>
          <w:sz w:val="28"/>
          <w:szCs w:val="28"/>
        </w:rPr>
        <w:t>ΟΙ ΥΠΟΥΡΓΟΙ</w:t>
      </w:r>
    </w:p>
    <w:p w:rsidR="000B709C" w:rsidRPr="000B709C" w:rsidRDefault="000B709C" w:rsidP="008910FF">
      <w:pPr>
        <w:jc w:val="center"/>
        <w:rPr>
          <w:bCs/>
          <w:sz w:val="28"/>
          <w:szCs w:val="28"/>
        </w:rPr>
      </w:pPr>
    </w:p>
    <w:tbl>
      <w:tblPr>
        <w:tblStyle w:val="TableGrid"/>
        <w:tblW w:w="86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2551"/>
        <w:gridCol w:w="3544"/>
      </w:tblGrid>
      <w:tr w:rsidR="000B709C" w:rsidRPr="000B709C" w:rsidTr="000B709C">
        <w:trPr>
          <w:jc w:val="center"/>
        </w:trPr>
        <w:tc>
          <w:tcPr>
            <w:tcW w:w="2586" w:type="dxa"/>
          </w:tcPr>
          <w:p w:rsidR="000B709C" w:rsidRPr="000B709C" w:rsidRDefault="000B709C" w:rsidP="000B709C">
            <w:pPr>
              <w:snapToGrid w:val="0"/>
              <w:jc w:val="center"/>
              <w:rPr>
                <w:bCs/>
                <w:sz w:val="28"/>
                <w:szCs w:val="28"/>
              </w:rPr>
            </w:pPr>
            <w:r w:rsidRPr="000B709C">
              <w:rPr>
                <w:bCs/>
                <w:sz w:val="28"/>
                <w:szCs w:val="28"/>
              </w:rPr>
              <w:t>ΟΙΚΟΝΟΜΙΚΩΝ</w:t>
            </w:r>
          </w:p>
        </w:tc>
        <w:tc>
          <w:tcPr>
            <w:tcW w:w="2551" w:type="dxa"/>
          </w:tcPr>
          <w:p w:rsidR="000B709C" w:rsidRPr="000B709C" w:rsidRDefault="000B709C" w:rsidP="00AC15F1">
            <w:pPr>
              <w:snapToGrid w:val="0"/>
              <w:jc w:val="center"/>
              <w:rPr>
                <w:bCs/>
                <w:sz w:val="28"/>
                <w:szCs w:val="28"/>
              </w:rPr>
            </w:pPr>
            <w:r w:rsidRPr="000B709C">
              <w:rPr>
                <w:bCs/>
                <w:sz w:val="28"/>
                <w:szCs w:val="28"/>
              </w:rPr>
              <w:t>ΑΝΑΠΤΥΞΗΣ ΚΑΙ ΕΠΕΝΔΥΣΕΩΝ</w:t>
            </w:r>
          </w:p>
        </w:tc>
        <w:tc>
          <w:tcPr>
            <w:tcW w:w="3544" w:type="dxa"/>
          </w:tcPr>
          <w:p w:rsidR="000B709C" w:rsidRPr="000B709C" w:rsidRDefault="000B709C" w:rsidP="000B709C">
            <w:pPr>
              <w:snapToGrid w:val="0"/>
              <w:jc w:val="center"/>
              <w:rPr>
                <w:bCs/>
                <w:sz w:val="28"/>
                <w:szCs w:val="28"/>
              </w:rPr>
            </w:pPr>
            <w:r w:rsidRPr="000B709C">
              <w:rPr>
                <w:bCs/>
                <w:sz w:val="28"/>
                <w:szCs w:val="28"/>
              </w:rPr>
              <w:t>ΕΡΓΑΣΙΑΣ ΚΑΙ ΚΟΙΝΩΝΙΚΩΝ ΥΠΟΘΕΣΕΩΝ</w:t>
            </w:r>
          </w:p>
          <w:p w:rsidR="000B709C" w:rsidRPr="000B709C" w:rsidRDefault="000B709C" w:rsidP="000B709C">
            <w:pPr>
              <w:snapToGrid w:val="0"/>
              <w:jc w:val="center"/>
              <w:rPr>
                <w:bCs/>
                <w:sz w:val="28"/>
                <w:szCs w:val="28"/>
              </w:rPr>
            </w:pPr>
          </w:p>
        </w:tc>
      </w:tr>
      <w:tr w:rsidR="000B709C" w:rsidRPr="000B709C" w:rsidTr="000B709C">
        <w:trPr>
          <w:jc w:val="center"/>
        </w:trPr>
        <w:tc>
          <w:tcPr>
            <w:tcW w:w="2586" w:type="dxa"/>
          </w:tcPr>
          <w:p w:rsidR="000B709C" w:rsidRDefault="000B709C" w:rsidP="000B709C">
            <w:pPr>
              <w:jc w:val="center"/>
              <w:rPr>
                <w:bCs/>
                <w:sz w:val="28"/>
                <w:szCs w:val="28"/>
              </w:rPr>
            </w:pPr>
          </w:p>
          <w:p w:rsidR="00FB6926" w:rsidRDefault="00FB6926" w:rsidP="000B709C">
            <w:pPr>
              <w:jc w:val="center"/>
              <w:rPr>
                <w:bCs/>
                <w:sz w:val="28"/>
                <w:szCs w:val="28"/>
              </w:rPr>
            </w:pPr>
          </w:p>
          <w:p w:rsidR="000B709C" w:rsidRDefault="000B709C" w:rsidP="000B709C">
            <w:pPr>
              <w:jc w:val="center"/>
              <w:rPr>
                <w:bCs/>
                <w:sz w:val="28"/>
                <w:szCs w:val="28"/>
              </w:rPr>
            </w:pPr>
          </w:p>
          <w:p w:rsidR="000B709C" w:rsidRPr="000B709C" w:rsidRDefault="000B709C" w:rsidP="000B709C">
            <w:pPr>
              <w:jc w:val="center"/>
              <w:rPr>
                <w:bCs/>
                <w:sz w:val="28"/>
                <w:szCs w:val="28"/>
              </w:rPr>
            </w:pPr>
            <w:r w:rsidRPr="000B709C">
              <w:rPr>
                <w:bCs/>
                <w:sz w:val="28"/>
                <w:szCs w:val="28"/>
              </w:rPr>
              <w:t>ΧΡΗΣΤΟΣ ΣΤΑΙΚΟΥΡΑΣ</w:t>
            </w:r>
          </w:p>
          <w:p w:rsidR="000B709C" w:rsidRPr="000B709C" w:rsidRDefault="000B709C" w:rsidP="000B709C">
            <w:pPr>
              <w:snapToGrid w:val="0"/>
              <w:jc w:val="center"/>
              <w:rPr>
                <w:bCs/>
                <w:sz w:val="28"/>
                <w:szCs w:val="28"/>
              </w:rPr>
            </w:pPr>
          </w:p>
        </w:tc>
        <w:tc>
          <w:tcPr>
            <w:tcW w:w="2551" w:type="dxa"/>
          </w:tcPr>
          <w:p w:rsidR="000B709C" w:rsidRDefault="000B709C" w:rsidP="00AC15F1">
            <w:pPr>
              <w:snapToGrid w:val="0"/>
              <w:jc w:val="center"/>
              <w:rPr>
                <w:bCs/>
                <w:sz w:val="28"/>
                <w:szCs w:val="28"/>
              </w:rPr>
            </w:pPr>
          </w:p>
          <w:p w:rsidR="00FB6926" w:rsidRDefault="00FB6926" w:rsidP="00AC15F1">
            <w:pPr>
              <w:snapToGrid w:val="0"/>
              <w:jc w:val="center"/>
              <w:rPr>
                <w:bCs/>
                <w:sz w:val="28"/>
                <w:szCs w:val="28"/>
              </w:rPr>
            </w:pPr>
          </w:p>
          <w:p w:rsidR="000B709C" w:rsidRDefault="000B709C" w:rsidP="00AC15F1">
            <w:pPr>
              <w:snapToGrid w:val="0"/>
              <w:jc w:val="center"/>
              <w:rPr>
                <w:bCs/>
                <w:sz w:val="28"/>
                <w:szCs w:val="28"/>
              </w:rPr>
            </w:pPr>
          </w:p>
          <w:p w:rsidR="000B709C" w:rsidRPr="000B709C" w:rsidRDefault="000B709C" w:rsidP="00AC15F1">
            <w:pPr>
              <w:snapToGrid w:val="0"/>
              <w:jc w:val="center"/>
              <w:rPr>
                <w:bCs/>
                <w:sz w:val="28"/>
                <w:szCs w:val="28"/>
              </w:rPr>
            </w:pPr>
            <w:r w:rsidRPr="000B709C">
              <w:rPr>
                <w:bCs/>
                <w:sz w:val="28"/>
                <w:szCs w:val="28"/>
              </w:rPr>
              <w:t>ΑΔΩΝΙΣ ΓΕΩΡΓΙΑΔΗΣ</w:t>
            </w:r>
          </w:p>
        </w:tc>
        <w:tc>
          <w:tcPr>
            <w:tcW w:w="3544" w:type="dxa"/>
          </w:tcPr>
          <w:p w:rsidR="000B709C" w:rsidRDefault="000B709C" w:rsidP="00AC15F1">
            <w:pPr>
              <w:snapToGrid w:val="0"/>
              <w:jc w:val="center"/>
              <w:rPr>
                <w:bCs/>
                <w:sz w:val="28"/>
                <w:szCs w:val="28"/>
              </w:rPr>
            </w:pPr>
          </w:p>
          <w:p w:rsidR="00CB657A" w:rsidRDefault="00CB657A" w:rsidP="00AC15F1">
            <w:pPr>
              <w:snapToGrid w:val="0"/>
              <w:jc w:val="center"/>
              <w:rPr>
                <w:bCs/>
                <w:sz w:val="28"/>
                <w:szCs w:val="28"/>
              </w:rPr>
            </w:pPr>
          </w:p>
          <w:p w:rsidR="000B709C" w:rsidRDefault="000B709C" w:rsidP="00AC15F1">
            <w:pPr>
              <w:snapToGrid w:val="0"/>
              <w:jc w:val="center"/>
              <w:rPr>
                <w:bCs/>
                <w:sz w:val="28"/>
                <w:szCs w:val="28"/>
              </w:rPr>
            </w:pPr>
          </w:p>
          <w:p w:rsidR="000B709C" w:rsidRDefault="000B709C" w:rsidP="00AC15F1">
            <w:pPr>
              <w:snapToGrid w:val="0"/>
              <w:jc w:val="center"/>
              <w:rPr>
                <w:bCs/>
                <w:sz w:val="28"/>
                <w:szCs w:val="28"/>
              </w:rPr>
            </w:pPr>
            <w:r w:rsidRPr="000B709C">
              <w:rPr>
                <w:bCs/>
                <w:sz w:val="28"/>
                <w:szCs w:val="28"/>
              </w:rPr>
              <w:t xml:space="preserve">ΙΩΑΝΝΗΣ </w:t>
            </w:r>
          </w:p>
          <w:p w:rsidR="000B709C" w:rsidRPr="000B709C" w:rsidRDefault="000B709C" w:rsidP="00AC15F1">
            <w:pPr>
              <w:snapToGrid w:val="0"/>
              <w:jc w:val="center"/>
              <w:rPr>
                <w:bCs/>
                <w:sz w:val="28"/>
                <w:szCs w:val="28"/>
              </w:rPr>
            </w:pPr>
            <w:r w:rsidRPr="000B709C">
              <w:rPr>
                <w:bCs/>
                <w:sz w:val="28"/>
                <w:szCs w:val="28"/>
              </w:rPr>
              <w:t>ΒΡΟΥΤΣΗΣ</w:t>
            </w:r>
          </w:p>
        </w:tc>
      </w:tr>
    </w:tbl>
    <w:p w:rsidR="008910FF" w:rsidRDefault="008910FF" w:rsidP="008910FF">
      <w:pPr>
        <w:jc w:val="center"/>
        <w:rPr>
          <w:bCs/>
        </w:rPr>
      </w:pPr>
    </w:p>
    <w:p w:rsidR="00917D08" w:rsidRPr="00917D08" w:rsidRDefault="00917D08" w:rsidP="008910FF">
      <w:pPr>
        <w:jc w:val="center"/>
        <w:rPr>
          <w:bCs/>
          <w:sz w:val="28"/>
          <w:szCs w:val="28"/>
        </w:rPr>
      </w:pPr>
      <w:r w:rsidRPr="00917D08">
        <w:rPr>
          <w:bCs/>
          <w:sz w:val="28"/>
          <w:szCs w:val="28"/>
        </w:rPr>
        <w:t xml:space="preserve">Η ΓΕΝΙΚΗ ΓΡΑΜΜΑΤΕΑΣ ΕΡΓΑΣΙΑΣ </w:t>
      </w:r>
    </w:p>
    <w:p w:rsidR="00917D08" w:rsidRPr="00917D08" w:rsidRDefault="00917D08" w:rsidP="008910FF">
      <w:pPr>
        <w:jc w:val="center"/>
        <w:rPr>
          <w:bCs/>
          <w:sz w:val="28"/>
          <w:szCs w:val="28"/>
        </w:rPr>
      </w:pPr>
    </w:p>
    <w:p w:rsidR="00917D08" w:rsidRPr="00917D08" w:rsidRDefault="00917D08" w:rsidP="008910FF">
      <w:pPr>
        <w:jc w:val="center"/>
        <w:rPr>
          <w:bCs/>
          <w:sz w:val="28"/>
          <w:szCs w:val="28"/>
        </w:rPr>
      </w:pPr>
      <w:r w:rsidRPr="00917D08">
        <w:rPr>
          <w:bCs/>
          <w:sz w:val="28"/>
          <w:szCs w:val="28"/>
        </w:rPr>
        <w:t xml:space="preserve">ΑΝΝΑ ΣΤΡΑΤΙΝΑΚΗ </w:t>
      </w:r>
    </w:p>
    <w:p w:rsidR="00917D08" w:rsidRDefault="00917D08" w:rsidP="008910FF">
      <w:pPr>
        <w:jc w:val="center"/>
        <w:rPr>
          <w:bCs/>
        </w:rPr>
      </w:pPr>
    </w:p>
    <w:p w:rsidR="005F5EA3" w:rsidRDefault="005F5EA3" w:rsidP="008910FF">
      <w:pPr>
        <w:jc w:val="center"/>
        <w:rPr>
          <w:bCs/>
        </w:rPr>
      </w:pPr>
    </w:p>
    <w:p w:rsidR="00202C98" w:rsidRPr="00202C98" w:rsidRDefault="00202C98" w:rsidP="00202C98">
      <w:pPr>
        <w:jc w:val="center"/>
        <w:rPr>
          <w:b/>
          <w:sz w:val="36"/>
          <w:szCs w:val="36"/>
        </w:rPr>
      </w:pPr>
      <w:bookmarkStart w:id="1" w:name="_Toc36782306"/>
      <w:r w:rsidRPr="00202C98">
        <w:rPr>
          <w:b/>
          <w:sz w:val="36"/>
          <w:szCs w:val="36"/>
        </w:rPr>
        <w:t xml:space="preserve">ΠΑΡΑΡΤΗΜΑ </w:t>
      </w:r>
      <w:bookmarkEnd w:id="1"/>
      <w:r w:rsidR="00BF1553">
        <w:rPr>
          <w:b/>
          <w:sz w:val="36"/>
          <w:szCs w:val="36"/>
        </w:rPr>
        <w:t>1</w:t>
      </w:r>
    </w:p>
    <w:p w:rsidR="00202C98" w:rsidRPr="00144355" w:rsidRDefault="00202C98" w:rsidP="00202C98">
      <w:pPr>
        <w:jc w:val="center"/>
        <w:rPr>
          <w:b/>
        </w:rPr>
      </w:pPr>
      <w:r w:rsidRPr="00144355">
        <w:rPr>
          <w:b/>
        </w:rPr>
        <w:t>ΕΠΙΛΕΞΙΜΟΙ Κ.Α.Δ.</w:t>
      </w:r>
    </w:p>
    <w:tbl>
      <w:tblPr>
        <w:tblW w:w="852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7247"/>
      </w:tblGrid>
      <w:tr w:rsidR="00202C98" w:rsidRPr="00AD1AB6" w:rsidTr="00AC15F1">
        <w:trPr>
          <w:trHeight w:val="300"/>
        </w:trPr>
        <w:tc>
          <w:tcPr>
            <w:tcW w:w="1275" w:type="dxa"/>
            <w:shd w:val="clear" w:color="auto" w:fill="A6A6A6" w:themeFill="background1" w:themeFillShade="A6"/>
            <w:noWrap/>
            <w:vAlign w:val="bottom"/>
            <w:hideMark/>
          </w:tcPr>
          <w:p w:rsidR="00202C98" w:rsidRPr="00AD1AB6" w:rsidRDefault="00202C98" w:rsidP="00AC15F1">
            <w:pPr>
              <w:spacing w:after="0" w:line="240" w:lineRule="auto"/>
              <w:jc w:val="center"/>
              <w:rPr>
                <w:rFonts w:ascii="Calibri" w:eastAsia="Times New Roman" w:hAnsi="Calibri" w:cs="Times New Roman"/>
                <w:b/>
                <w:sz w:val="24"/>
                <w:szCs w:val="24"/>
                <w:lang w:eastAsia="el-GR"/>
              </w:rPr>
            </w:pPr>
            <w:r w:rsidRPr="00AD1AB6">
              <w:rPr>
                <w:rFonts w:ascii="Calibri" w:eastAsia="Times New Roman" w:hAnsi="Calibri" w:cs="Times New Roman"/>
                <w:b/>
                <w:sz w:val="24"/>
                <w:szCs w:val="24"/>
                <w:lang w:eastAsia="el-GR"/>
              </w:rPr>
              <w:t>ΚΑΔ</w:t>
            </w:r>
          </w:p>
        </w:tc>
        <w:tc>
          <w:tcPr>
            <w:tcW w:w="7247" w:type="dxa"/>
            <w:shd w:val="clear" w:color="auto" w:fill="A6A6A6" w:themeFill="background1" w:themeFillShade="A6"/>
            <w:noWrap/>
            <w:vAlign w:val="bottom"/>
            <w:hideMark/>
          </w:tcPr>
          <w:p w:rsidR="00202C98" w:rsidRPr="00AD1AB6" w:rsidRDefault="00202C98" w:rsidP="00AC15F1">
            <w:pPr>
              <w:spacing w:after="0" w:line="240" w:lineRule="auto"/>
              <w:jc w:val="center"/>
              <w:rPr>
                <w:rFonts w:ascii="Calibri" w:eastAsia="Times New Roman" w:hAnsi="Calibri" w:cs="Times New Roman"/>
                <w:b/>
                <w:sz w:val="24"/>
                <w:szCs w:val="24"/>
                <w:lang w:eastAsia="el-GR"/>
              </w:rPr>
            </w:pPr>
            <w:r w:rsidRPr="00AD1AB6">
              <w:rPr>
                <w:rFonts w:ascii="Calibri" w:eastAsia="Times New Roman" w:hAnsi="Calibri" w:cs="Times New Roman"/>
                <w:b/>
                <w:sz w:val="24"/>
                <w:szCs w:val="24"/>
                <w:lang w:eastAsia="el-GR"/>
              </w:rPr>
              <w:t>ΚΛΑΔΟΣ</w:t>
            </w:r>
          </w:p>
        </w:tc>
      </w:tr>
      <w:tr w:rsidR="00202C98" w:rsidRPr="006A2335" w:rsidTr="00AC15F1">
        <w:trPr>
          <w:trHeight w:val="300"/>
        </w:trPr>
        <w:tc>
          <w:tcPr>
            <w:tcW w:w="1275" w:type="dxa"/>
            <w:shd w:val="clear" w:color="auto" w:fill="D9D9D9" w:themeFill="background1" w:themeFillShade="D9"/>
            <w:noWrap/>
            <w:vAlign w:val="bottom"/>
            <w:hideMark/>
          </w:tcPr>
          <w:p w:rsidR="00202C98" w:rsidRPr="006A2335" w:rsidRDefault="00202C98" w:rsidP="00AC15F1">
            <w:pPr>
              <w:spacing w:after="0" w:line="240" w:lineRule="auto"/>
              <w:rPr>
                <w:rFonts w:ascii="Calibri" w:eastAsia="Times New Roman" w:hAnsi="Calibri" w:cs="Times New Roman"/>
                <w:b/>
                <w:lang w:eastAsia="el-GR"/>
              </w:rPr>
            </w:pPr>
            <w:r w:rsidRPr="006A2335">
              <w:rPr>
                <w:rFonts w:ascii="Calibri" w:eastAsia="Times New Roman" w:hAnsi="Calibri" w:cs="Times New Roman"/>
                <w:b/>
                <w:lang w:eastAsia="el-GR"/>
              </w:rPr>
              <w:t>69.10</w:t>
            </w:r>
          </w:p>
        </w:tc>
        <w:tc>
          <w:tcPr>
            <w:tcW w:w="7247" w:type="dxa"/>
            <w:shd w:val="clear" w:color="auto" w:fill="D9D9D9" w:themeFill="background1" w:themeFillShade="D9"/>
            <w:noWrap/>
            <w:vAlign w:val="bottom"/>
            <w:hideMark/>
          </w:tcPr>
          <w:p w:rsidR="00202C98" w:rsidRPr="006A2335" w:rsidRDefault="00202C98" w:rsidP="00AC15F1">
            <w:pPr>
              <w:spacing w:after="0" w:line="240" w:lineRule="auto"/>
              <w:rPr>
                <w:rFonts w:ascii="Calibri" w:eastAsia="Times New Roman" w:hAnsi="Calibri" w:cs="Times New Roman"/>
                <w:b/>
                <w:lang w:eastAsia="el-GR"/>
              </w:rPr>
            </w:pPr>
            <w:r w:rsidRPr="006A2335">
              <w:rPr>
                <w:rFonts w:ascii="Calibri" w:eastAsia="Times New Roman" w:hAnsi="Calibri" w:cs="Times New Roman"/>
                <w:b/>
                <w:lang w:eastAsia="el-GR"/>
              </w:rPr>
              <w:t>Νομικές δραστηριότητες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69.10.1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Νομικές υπηρεσίες (δικηγόρου)</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69.10.11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παροχής νομικών συμβουλών και νομικής εκπροσώπησης στον τομέα του ποινικού δικαίου</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69.10.12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παροχής νομικών συμβουλών και νομικής εκπροσώπησης σε δικονομικές διαδικασίες ενώπιον τακτικών δικαστηρίων σχετικά με το επιχειρηματικό και το εμπορικό δίκαιο</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69.10.13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παροχής νομικών συμβουλών και νομικής εκπροσώπησης σε δικονομικές διαδικασίες ενώπιον τακτικών δικαστηρίων σχετικά με το εργατικό δίκαιο</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69.10.14</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παροχής νομικών συμβουλών και νομικής εκπροσώπησης σε δικονομικές διαδικασίες ενώπιον τακτικών δικαστηρίων σχετικά με το αστικό δίκαιο</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69.10.15</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Νομικές υπηρεσίες σχετικά με διπλώματα ευρεσιτεχνίας, δικαιώματα πνευματικής ιδιοκτησίας και άλλα δικαιώματα διανοητικής ιδιοκτησίας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69.10.15.01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προετοιμασίας, σύνταξης και επικύρωσης πνευματικών και ραδιοτηλεοπτικών δικαιωμάτων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69.10.16</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Συμβολαιογραφικές υπηρεσίες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69.10.17</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διαιτησίας και συμβιβασμού</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69.10.18</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Νομικές υπηρεσίες δημοπρασιών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69.10.18.01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διοργάνωσης πλειστηριασμών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69.10.19</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Άλλες νομικές υπηρεσίες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69.10.19.01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ασκούμενου δικηγόρου</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69.10.19.02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δικαστικού επιμελητή</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69.10.19.03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δικολάβου</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69.10.19.04</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μεσεγγύησης και συμβιβασμού ακίνητης περιουσίας</w:t>
            </w:r>
          </w:p>
        </w:tc>
      </w:tr>
      <w:tr w:rsidR="00202C98" w:rsidRPr="006A2335" w:rsidTr="00AC15F1">
        <w:trPr>
          <w:trHeight w:val="300"/>
        </w:trPr>
        <w:tc>
          <w:tcPr>
            <w:tcW w:w="1275" w:type="dxa"/>
            <w:shd w:val="clear" w:color="auto" w:fill="D9D9D9" w:themeFill="background1" w:themeFillShade="D9"/>
            <w:noWrap/>
            <w:vAlign w:val="bottom"/>
            <w:hideMark/>
          </w:tcPr>
          <w:p w:rsidR="00202C98" w:rsidRPr="006A2335" w:rsidRDefault="00202C98" w:rsidP="00AC15F1">
            <w:pPr>
              <w:spacing w:after="0" w:line="240" w:lineRule="auto"/>
              <w:rPr>
                <w:rFonts w:ascii="Calibri" w:eastAsia="Times New Roman" w:hAnsi="Calibri" w:cs="Times New Roman"/>
                <w:b/>
                <w:lang w:eastAsia="el-GR"/>
              </w:rPr>
            </w:pPr>
            <w:r w:rsidRPr="006A2335">
              <w:rPr>
                <w:rFonts w:ascii="Calibri" w:eastAsia="Times New Roman" w:hAnsi="Calibri" w:cs="Times New Roman"/>
                <w:b/>
                <w:lang w:eastAsia="el-GR"/>
              </w:rPr>
              <w:t>69.20</w:t>
            </w:r>
          </w:p>
        </w:tc>
        <w:tc>
          <w:tcPr>
            <w:tcW w:w="7247" w:type="dxa"/>
            <w:shd w:val="clear" w:color="auto" w:fill="D9D9D9" w:themeFill="background1" w:themeFillShade="D9"/>
            <w:noWrap/>
            <w:vAlign w:val="bottom"/>
            <w:hideMark/>
          </w:tcPr>
          <w:p w:rsidR="00202C98" w:rsidRPr="006A2335" w:rsidRDefault="00202C98" w:rsidP="00AC15F1">
            <w:pPr>
              <w:spacing w:after="0" w:line="240" w:lineRule="auto"/>
              <w:rPr>
                <w:rFonts w:ascii="Calibri" w:eastAsia="Times New Roman" w:hAnsi="Calibri" w:cs="Times New Roman"/>
                <w:b/>
                <w:lang w:eastAsia="el-GR"/>
              </w:rPr>
            </w:pPr>
            <w:r w:rsidRPr="006A2335">
              <w:rPr>
                <w:rFonts w:ascii="Calibri" w:eastAsia="Times New Roman" w:hAnsi="Calibri" w:cs="Times New Roman"/>
                <w:b/>
                <w:lang w:eastAsia="el-GR"/>
              </w:rPr>
              <w:t>Δραστηριότητες λογιστικής, τήρησης βιβλίων και λογιστικού ελέγχου· παροχή φορολογικών συμβουλών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69.20.1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οικονομικού ελέγχου</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69.20.10.01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ορκωτού ελεγκτή</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69.20.10.02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ορκωτού λογιστή</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69.20.2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Λογιστικές υπηρεσίες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69.20.21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λογιστικής επαλήθευσης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69.20.22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σύνταξης οικονομικών καταστάσεων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69.20.22.01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λογιστή για σύνταξη οικονομικών καταστάσεων και φορολογικών δηλώσεων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69.20.22.02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σύνταξης και δημοσίευσης ισολογισμών, καταστατικών, τροποποιήσεων, ανακοινώσεων κλπ</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69.20.23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τήρησης λογιστικών βιβλίων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69.20.23.01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οργανωμένων γραφείων τήρησης λογιστικών βιβλίων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69.20.23.02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τήρησης λογιστικών βιβλίων με προσωπική εργασία</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69.20.24</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μισθολογίου</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69.20.29</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Άλλες λογιστικές υπηρεσίες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69.20.29.01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λογιστικών αποτιμήσεων, απογραφών, βεβαιώσεων κλπ</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69.20.3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παροχής φορολογικών συμβουλών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69.20.31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παροχής φορολογικών συμβουλών σε νομικά πρόσωπα και προετοιμασία φορολογικών δηλώσεων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69.20.32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παροχής φορολογικών συμβουλών σε φυσικά πρόσωπα και προετοιμασία φορολογικών δηλώσεων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69.20.32.01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σύνταξης φορολογικών δηλώσεων και σχετικών εγγράφων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69.20.4</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αφερεγγυότητας και εκκαθάρισης</w:t>
            </w:r>
          </w:p>
        </w:tc>
      </w:tr>
      <w:tr w:rsidR="00202C98" w:rsidRPr="006A2335" w:rsidTr="00AC15F1">
        <w:trPr>
          <w:trHeight w:val="300"/>
        </w:trPr>
        <w:tc>
          <w:tcPr>
            <w:tcW w:w="1275" w:type="dxa"/>
            <w:shd w:val="clear" w:color="auto" w:fill="D9D9D9" w:themeFill="background1" w:themeFillShade="D9"/>
            <w:noWrap/>
            <w:vAlign w:val="bottom"/>
            <w:hideMark/>
          </w:tcPr>
          <w:p w:rsidR="00202C98" w:rsidRPr="006A2335" w:rsidRDefault="00202C98" w:rsidP="00AC15F1">
            <w:pPr>
              <w:spacing w:after="0" w:line="240" w:lineRule="auto"/>
              <w:rPr>
                <w:rFonts w:ascii="Calibri" w:eastAsia="Times New Roman" w:hAnsi="Calibri" w:cs="Times New Roman"/>
                <w:b/>
                <w:lang w:eastAsia="el-GR"/>
              </w:rPr>
            </w:pPr>
            <w:r w:rsidRPr="006A2335">
              <w:rPr>
                <w:rFonts w:ascii="Calibri" w:eastAsia="Times New Roman" w:hAnsi="Calibri" w:cs="Times New Roman"/>
                <w:b/>
                <w:lang w:eastAsia="el-GR"/>
              </w:rPr>
              <w:t>70.22</w:t>
            </w:r>
          </w:p>
        </w:tc>
        <w:tc>
          <w:tcPr>
            <w:tcW w:w="7247" w:type="dxa"/>
            <w:shd w:val="clear" w:color="auto" w:fill="D9D9D9" w:themeFill="background1" w:themeFillShade="D9"/>
            <w:noWrap/>
            <w:vAlign w:val="bottom"/>
            <w:hideMark/>
          </w:tcPr>
          <w:p w:rsidR="00202C98" w:rsidRPr="006A2335" w:rsidRDefault="00202C98" w:rsidP="00AC15F1">
            <w:pPr>
              <w:spacing w:after="0" w:line="240" w:lineRule="auto"/>
              <w:rPr>
                <w:rFonts w:ascii="Calibri" w:eastAsia="Times New Roman" w:hAnsi="Calibri" w:cs="Times New Roman"/>
                <w:b/>
                <w:lang w:eastAsia="el-GR"/>
              </w:rPr>
            </w:pPr>
            <w:r w:rsidRPr="006A2335">
              <w:rPr>
                <w:rFonts w:ascii="Calibri" w:eastAsia="Times New Roman" w:hAnsi="Calibri" w:cs="Times New Roman"/>
                <w:b/>
                <w:lang w:eastAsia="el-GR"/>
              </w:rPr>
              <w:t>Δραστηριότητες παροχής επιχειρηματικών συμβουλών και άλλων συμβουλών διαχείρισης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παροχής επιχειρηματικών συμβουλών διαχείρισης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παροχής συμβουλών στρατηγικής διαχείρισης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70.22.11.01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διαδικασιών ίδρυσης επιχείρησης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70.22.11.02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συμβούλων διαχείρισης από οργανωμένο γραφείο, που απασχολεί μέχρι 30 άτομα</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70.22.11.03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συμβούλων διαχείρισης από οργανωμένο γραφείο, που απασχολεί πάνω από 30 άτομα</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70.22.11.04</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σχεδιασμού διάρθρωσης ή αναδιάρθρωσης επιχείρησης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70.22.11.05</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υποστήριξης επιχειρήσεων για την ένταξή τους σε αναπτυξιακά προγράμματα</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παροχής συμβουλών σε θέματα οικονομικής διαχείρισης (εκτός θεμάτων φορολογίας νομικών προσώπων)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70.22.12.01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αξιοποίησης και διαχείρισης περιουσίας νομικών προσώπων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70.22.12.02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αποτίμησης επιχειρήσεων πριν από συγχωνεύσεις ή/και εξαγορές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70.22.12.03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διαμεσολάβησης για την εξαγωγή αγαθών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70.22.12.04</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διαχείρισης πτωχευτικής περιουσίας από σύνδικο πτώχευσης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70.22.12.05</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εκκαθαριστή εταιρείας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70.22.12.06</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εκκαθαριστή κληρονομιάς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70.22.12.07</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εκτελεστή διαθήκης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70.22.12.08</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εκτελωνιστή ή διασαφιστή</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70.22.12.09</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κηδεμόνα σχολάζουσας κληρονομιάς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70.22.12.10</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μελετών οργάνωσης και επιχειρησιακής έρευνας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70.22.12.11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οικονομικών και εμπορικών πληροφοριών, εκτός συμπεριφοράς καταναλωτών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70.22.12.12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παροχής συμβουλών ανάπτυξης κάθε είδους αγροτικών εκμεταλλεύσεων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70.22.12.13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συμβουλών διαχείρισης κεφαλαίων (κεφαλαιακής διάρθρωσης, επενδύσεων)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70.22.12.14</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συμβουλών διαχείρισης κεφαλαίων κίνησης (ρευστότητας)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70.22.12.15</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φορολογικού αντιπρόσωπου ή εκπρόσωπου</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70.22.12.16</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χρηματοοικονομικού συμβούλου</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παροχής συμβουλών σε θέματα μάρκετινγκ</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70.22.13.01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ιατρικού επισκέπτη</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70.22.13.02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οργάνωσης του κυκλώματος διανομής προϊόντων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70.22.13.03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παραχώρησης προνομίου franchise και παροχής σχετικών συμβουλών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70.22.13.04</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πωλητή αγαθών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70.22.13.05</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συμβούλου σε θέματα προώθησης πωλήσεων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70.22.14</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παροχής συμβουλών σε θέματα διαχείρισης ανθρώπινου δυναμικού</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70.22.14.01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ανάπτυξης του ανθρώπινου δυναμικού επιχείρησης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70.22.15</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παροχής συμβουλών σε θέματα οργάνωσης παραγωγής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70.22.15.01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αλιευτικών μελετών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70.22.15.02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γεωργικών μελετών (γεωργοοικονομικών - γεωργοτεχνικών, εγγείων βελτιώσεων, γεωργοκτηνοτροφικού προγραμματισμού, γεωργοκτηνοτροφικών εκμεταλλεύσεων)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70.22.15.03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δασολογικών μελετών (διαχείρισης δασών και ορεινών βοσκοτόπων, δασοτεχνικής διευθέτησης ορεινών λεκανών, χειμάρρων, αναδασώσεων, δασικών οδών και δασικών μεταφορικών εγκαταστάσεων)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70.22.15.04</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παροχής συμβουλών οργάνωσης της μεθόδου εργασίας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70.22.15.05</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πιστοποίησης συστημάτων διαχείρισης ποιότητας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70.22.15.06</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που παρέχονται από γεωπόνους και από άλλους ειδικούς σε θέματα αγροτικής οικονομίας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70.22.15.07</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που παρέχονται από οικονομολόγους, ειδικούς σε θέματα αγροτικής οικονομίας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70.22.15.08</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συμβουλών για έλεγχο ποιότητας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70.22.15.09</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συμβουλών για έλεγχο ποιότητας τροφίμων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70.22.15.10</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συμβουλών για κανόνες ασφαλείας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70.22.16</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παροχής συμβουλών για θέματα εφοδιασμού και άλλων συμβουλών διαχείρισης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70.22.16.01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συμβουλών σε θέματα επιμελητείας (logistic)</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70.22.17</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διαχείρισης επιχειρηματικών διαδικασιών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διαχείρισης έργων εκτός των κατασκευαστικών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70.22.20.01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κατάρτισης προϋπολογισμού επιχείρησης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70.22.20.02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λογιστικής και ελέγχου κόστους προμηθειών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70.22.20.03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συντονισμού και επιθεώρησης υπεργολάβων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Άλλες υπηρεσίες παροχής επιχειρηματικών συμβουλών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70.22.30.01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διακοσμητή καταστημάτων και άλλων επαγγελματικών χώρων (decorateur)</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70.22.30.02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ενδυματολόγου (εκτός θεαμάτων)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70.22.30.03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εσωτερικής διαμόρφωσης και διακόσμησης επαγγελματικών χώρων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70.22.4</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παροχής εμπορικών σημάτων και συμβάσεων δικαιόχρησης</w:t>
            </w:r>
          </w:p>
        </w:tc>
      </w:tr>
      <w:tr w:rsidR="00202C98" w:rsidRPr="006A2335" w:rsidTr="00AC15F1">
        <w:trPr>
          <w:trHeight w:val="300"/>
        </w:trPr>
        <w:tc>
          <w:tcPr>
            <w:tcW w:w="1275" w:type="dxa"/>
            <w:shd w:val="clear" w:color="auto" w:fill="D9D9D9" w:themeFill="background1" w:themeFillShade="D9"/>
            <w:noWrap/>
            <w:vAlign w:val="bottom"/>
            <w:hideMark/>
          </w:tcPr>
          <w:p w:rsidR="00202C98" w:rsidRPr="006A2335" w:rsidRDefault="00202C98" w:rsidP="00AC15F1">
            <w:pPr>
              <w:spacing w:after="0" w:line="240" w:lineRule="auto"/>
              <w:rPr>
                <w:rFonts w:ascii="Calibri" w:eastAsia="Times New Roman" w:hAnsi="Calibri" w:cs="Times New Roman"/>
                <w:b/>
                <w:lang w:eastAsia="el-GR"/>
              </w:rPr>
            </w:pPr>
            <w:r w:rsidRPr="006A2335">
              <w:rPr>
                <w:rFonts w:ascii="Calibri" w:eastAsia="Times New Roman" w:hAnsi="Calibri" w:cs="Times New Roman"/>
                <w:b/>
                <w:lang w:eastAsia="el-GR"/>
              </w:rPr>
              <w:t>71.11</w:t>
            </w:r>
          </w:p>
        </w:tc>
        <w:tc>
          <w:tcPr>
            <w:tcW w:w="7247" w:type="dxa"/>
            <w:shd w:val="clear" w:color="auto" w:fill="D9D9D9" w:themeFill="background1" w:themeFillShade="D9"/>
            <w:noWrap/>
            <w:vAlign w:val="bottom"/>
            <w:hideMark/>
          </w:tcPr>
          <w:p w:rsidR="00202C98" w:rsidRPr="006A2335" w:rsidRDefault="00202C98" w:rsidP="00AC15F1">
            <w:pPr>
              <w:spacing w:after="0" w:line="240" w:lineRule="auto"/>
              <w:rPr>
                <w:rFonts w:ascii="Calibri" w:eastAsia="Times New Roman" w:hAnsi="Calibri" w:cs="Times New Roman"/>
                <w:b/>
                <w:lang w:eastAsia="el-GR"/>
              </w:rPr>
            </w:pPr>
            <w:r w:rsidRPr="006A2335">
              <w:rPr>
                <w:rFonts w:ascii="Calibri" w:eastAsia="Times New Roman" w:hAnsi="Calibri" w:cs="Times New Roman"/>
                <w:b/>
                <w:lang w:eastAsia="el-GR"/>
              </w:rPr>
              <w:t>Δραστηριότητες αρχιτεκτόνων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71.11.1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Παραγωγή σχεδίων και σκαριφημάτων για αρχιτεκτονικούς σκοπούς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71.11.2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αρχιτεκτόνων για κτίρια</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71.11.21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αρχιτεκτόνων για έργα κατασκευής κατοικιών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71.11.22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αρχιτεκτόνων για έργα κατασκευής μη οικιστικών κτιρίων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71.11.23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αρχιτεκτόνων ιστορικής αποκατάστασης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71.11.23.01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αρχιτεκτονικών μελετών διατήρησης παραδοσιακών κτιρίων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71.11.24</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παροχής αρχιτεκτονικών συμβουλών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71.11.3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αστικού και χωροταξικού σχεδιασμού</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71.11.31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πολεοδομίας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71.11.31.01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μελετών και προγραμμάτων χωρικής ανάπτυξης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71.11.31.02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μελετών περιβαλλοντικών επιπτώσεων πολεοδομικής παρέμβασης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71.11.31.03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μελετών συντονισμένης αστικής ανάπτυξης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71.11.31.04</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πολεοδομικών και ρυμοτομικών μελετών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71.11.31.05</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χωροταξικών και ρυθμιστικών μελετών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71.11.32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αγροτικής χωροταξίας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71.11.33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γενικού σχεδιασμού εργοτάξιου</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71.11.4</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αρχιτεκτονικής τοπίου και υπηρεσίες παροχής αρχιτεκτονικών συμβουλών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71.11.41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αρχιτεκτονικής τοπίου</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71.11.41.01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ειδικών αρχιτεκτονικών μελετών (διατήρησης παραδοσιακών οικισμών και τοπίου)</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71.11.41.02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μελετών φυτοτεχνικής διαμόρφωσης περιβάλλοντος χώρου και έργων πρασίνου</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71.11.41.03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σχεδιασμού και επίβλεψης χώρων πρασίνου, πεζοδρομίων, πεζόδρομων, περιφράξεων και χώρων στάθμευσης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71.11.42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παροχής συμβουλών αρχιτεκτονικής τοπίου</w:t>
            </w:r>
          </w:p>
        </w:tc>
      </w:tr>
      <w:tr w:rsidR="00202C98" w:rsidRPr="006A2335" w:rsidTr="00AC15F1">
        <w:trPr>
          <w:trHeight w:val="300"/>
        </w:trPr>
        <w:tc>
          <w:tcPr>
            <w:tcW w:w="1275" w:type="dxa"/>
            <w:shd w:val="clear" w:color="auto" w:fill="D9D9D9" w:themeFill="background1" w:themeFillShade="D9"/>
            <w:noWrap/>
            <w:vAlign w:val="bottom"/>
            <w:hideMark/>
          </w:tcPr>
          <w:p w:rsidR="00202C98" w:rsidRPr="006A2335" w:rsidRDefault="00202C98" w:rsidP="00AC15F1">
            <w:pPr>
              <w:spacing w:after="0" w:line="240" w:lineRule="auto"/>
              <w:rPr>
                <w:rFonts w:ascii="Calibri" w:eastAsia="Times New Roman" w:hAnsi="Calibri" w:cs="Times New Roman"/>
                <w:b/>
                <w:lang w:eastAsia="el-GR"/>
              </w:rPr>
            </w:pPr>
            <w:r w:rsidRPr="006A2335">
              <w:rPr>
                <w:rFonts w:ascii="Calibri" w:eastAsia="Times New Roman" w:hAnsi="Calibri" w:cs="Times New Roman"/>
                <w:b/>
                <w:lang w:eastAsia="el-GR"/>
              </w:rPr>
              <w:t>71.12</w:t>
            </w:r>
          </w:p>
        </w:tc>
        <w:tc>
          <w:tcPr>
            <w:tcW w:w="7247" w:type="dxa"/>
            <w:shd w:val="clear" w:color="auto" w:fill="D9D9D9" w:themeFill="background1" w:themeFillShade="D9"/>
            <w:noWrap/>
            <w:vAlign w:val="bottom"/>
            <w:hideMark/>
          </w:tcPr>
          <w:p w:rsidR="00202C98" w:rsidRPr="006A2335" w:rsidRDefault="00202C98" w:rsidP="00AC15F1">
            <w:pPr>
              <w:spacing w:after="0" w:line="240" w:lineRule="auto"/>
              <w:rPr>
                <w:rFonts w:ascii="Calibri" w:eastAsia="Times New Roman" w:hAnsi="Calibri" w:cs="Times New Roman"/>
                <w:b/>
                <w:lang w:eastAsia="el-GR"/>
              </w:rPr>
            </w:pPr>
            <w:r w:rsidRPr="006A2335">
              <w:rPr>
                <w:rFonts w:ascii="Calibri" w:eastAsia="Times New Roman" w:hAnsi="Calibri" w:cs="Times New Roman"/>
                <w:b/>
                <w:lang w:eastAsia="el-GR"/>
              </w:rPr>
              <w:t>Δραστηριότητες μηχανικών και συναφείς δραστηριότητες παροχής τεχνικών συμβουλών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μηχανικών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παροχής συμβουλών μηχανικού</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71.12.11.01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μελετών περιβαλλοντικών επιπτώσεων τεχνικών έργων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71.12.11.02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μελετών σκοπιμότητας τεχνικών έργων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71.12.11.03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οικονομοτεχνικών μελετών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71.12.11.04</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παροχής επιστημονικών τεχνικών συμβουλών γενικά</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71.12.11.05</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πραγματογνωμοσυνών για ακίνητα και τεχνικά έργα</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μηχανικών για οικοδομικά έργα</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71.12.12.01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στατικών μελετών μεγάλων ή ειδικών τεχνικών έργων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71.12.12.02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στατικών μελετών φερουσών κατασκευών κτιρίων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71.12.12.03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τεχνικών μελετών ακουστικής και δονήσεων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μηχανικών για ενεργειακά έργα</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71.12.13.01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Εργασίες σχεδίασης συστημάτων σωληνώσεων, ώστε να μπορούν να λειτουργούν υπό πίεση</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71.12.13.02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ενεργειακών μελετών (θερμοηλεκτρικών, υδροηλεκτρικών, πυρηνικών κλπ)</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71.12.13.03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ηλεκτρολογικών μελετών κτιρίων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71.12.13.04</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ηλεκτρονικών μελετών κτιρίων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71.12.13.05</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μηχανολογικών μελετών κτιρίων (θέρμανσης, κλιματισμού κλπ)</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71.12.13.06</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τεχνικών μελετών για συστήματα πυρόσβεσης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71.12.13.07</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σχεδίων τεχνολόγου ηλεκτρολόγου μηχανικού</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71.12.14</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μηχανικών για έργα μεταφορών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71.12.14.01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μελετών μεταφορικών μέσων (χερσαίων, πλωτών, εναέριων)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71.12.14.02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μελετών συγκοινωνιακών έργων (οδών, σιδηροδρομικών γραμμών, γεφυρών, μικρών τεχνικών έργων, έργων υποδομής αερολιμένων και κυκλοφοριακών)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71.12.14.03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τεχνικών μελετών συστημάτων ελέγχου της κυκλοφορίας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71.12.15</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μηχανικών για έργα διαχείρισης αποβλήτων (επικίνδυνων και μη επικίνδυνων)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71.12.15.01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τεχνικών μελετών για εγκαταστάσεις στερεών και υγρών αποβλήτων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71.12.16</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μηχανικών για έργα ύδρευσης και επεξεργασίας λυμάτων και για αποστραγγιστικά έργα</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71.12.16.01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μελετών υδραυλικών έργων (εγγειοβελτιωτικών έργων, αντιπλημμυρικών έργων, φραγμάτων, υδρεύσεων και αποχετεύσεων)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71.12.17</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μηχανικών για βιομηχανικά και βιοτεχνικά έργα</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71.12.17.01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μελέτης τεχνικού προγραμματισμού - σχεδιασμού και λειτουργίας βιομηχανιών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71.12.18</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μηχανικών για έργα τηλεπικοινωνιών και εκπομπής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71.12.19</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μηχανικών για άλλα έργα</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71.12.19.01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γεωτεχνικών μελετών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71.12.19.02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μελετών εκτίμησης υδάτινων πόρων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71.12.19.03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μελετών και επίβλεψης τοπογραφικών έργων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71.12.19.04</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μελετών λιμενικών έργων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71.12.19.05</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τεχνικών μελετών ανίχνευσης και ελέγχου της διάβρωσης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71.12.19.06</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τεχνικών μελετών για νέα προϊόντα</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71.12.19.07</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τεχνικών μελετών σχετικών με τη μόλυνση</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71.12.19.08</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μελετών ηλεκτρολόγου μηχανικού γενικά</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71.12.19.09</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μελετών μηχανολόγου μηχανικού γενικά</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71.12.19.10</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μελετών χημικού μηχανικού γενικά</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71.12.19.11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τεχνικού ασφαλείας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71.12.19.12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 xml:space="preserve">ΥΠΗΡΕΣΙΕΣ ΜΕΛΕΤΩΝ ΚΑΙ ΕΠΙΒΛΕΨΕΩΝ ΝΑΥΠΗΓΟΥ ΜΗΧΑΝΙΚΟΥ                                                                                                                                                                                                                                                          </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διαχείρισης έργων για κατασκευαστικά έργα</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γεωλογικών, γεωφυσικών και συναφών επιστημονικών ερευνών και συμβουλών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71.12.31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παροχής γεωλογικών και γεωφυσικών συμβουλών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71.12.31.01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εδαφολογικών μελετών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71.12.31.02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μεταλλευτικών μελετών και ερευνών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71.12.31.03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υδρογεωλογικών μελετών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71.12.31.04</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ωκεανογραφικών μελετών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71.12.32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Γεωφυσικές υπηρεσίες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71.12.33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εξόρυξης και αξιολόγησης ορυκτών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71.12.33.01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 xml:space="preserve">ΥΠΗΡΕΣΙΕΣ ΥΠΟΓΕΙΑΣ ΤΟΠΟΓΡΑΦΙΚΗΣ ΑΠΟΤΥΠΩΣΗΣ                                                                                                                                                                                                                                                                   </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71.12.34</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επιφανειακής τοπογραφικής αποτύπωσης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71.12.34.01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συγκέντρωσης τοπογραφικών δεδομένων με δορυφόρο</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71.12.35</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χαρτογράφησης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71.12.35.01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επιπεδομετρικής χαρτογράφησης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71.12.35.02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κτηματολογικής χαρτογράφησης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71.12.35.03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οδικής χαρτογράφησης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71.12.35.04</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υδρογραφικής χαρτογράφησης</w:t>
            </w:r>
          </w:p>
        </w:tc>
      </w:tr>
      <w:tr w:rsidR="00202C98" w:rsidRPr="001E5C7A"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1E5C7A" w:rsidRDefault="00202C98" w:rsidP="00AC15F1">
            <w:pPr>
              <w:spacing w:after="0" w:line="240" w:lineRule="auto"/>
              <w:rPr>
                <w:rFonts w:ascii="Calibri" w:eastAsia="Times New Roman" w:hAnsi="Calibri" w:cs="Times New Roman"/>
                <w:b/>
                <w:lang w:eastAsia="el-GR"/>
              </w:rPr>
            </w:pPr>
            <w:r w:rsidRPr="001E5C7A">
              <w:rPr>
                <w:rFonts w:ascii="Calibri" w:eastAsia="Times New Roman" w:hAnsi="Calibri" w:cs="Times New Roman"/>
                <w:b/>
                <w:lang w:eastAsia="el-GR"/>
              </w:rPr>
              <w:t>72.11</w:t>
            </w:r>
          </w:p>
        </w:tc>
        <w:tc>
          <w:tcPr>
            <w:tcW w:w="7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1E5C7A" w:rsidRDefault="00202C98" w:rsidP="00AC15F1">
            <w:pPr>
              <w:spacing w:after="0" w:line="240" w:lineRule="auto"/>
              <w:rPr>
                <w:rFonts w:ascii="Calibri" w:eastAsia="Times New Roman" w:hAnsi="Calibri" w:cs="Times New Roman"/>
                <w:b/>
                <w:lang w:eastAsia="el-GR"/>
              </w:rPr>
            </w:pPr>
            <w:r w:rsidRPr="001E5C7A">
              <w:rPr>
                <w:rFonts w:ascii="Calibri" w:eastAsia="Times New Roman" w:hAnsi="Calibri" w:cs="Times New Roman"/>
                <w:b/>
                <w:lang w:eastAsia="el-GR"/>
              </w:rPr>
              <w:t>Έρευνα και πειραματική ανάπτυξη στη βιοτεχνολογία</w:t>
            </w:r>
          </w:p>
        </w:tc>
      </w:tr>
      <w:tr w:rsidR="00202C98" w:rsidRPr="001E5C7A"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1E5C7A" w:rsidRDefault="00202C98" w:rsidP="00AC15F1">
            <w:pPr>
              <w:spacing w:after="0" w:line="240" w:lineRule="auto"/>
              <w:rPr>
                <w:rFonts w:ascii="Calibri" w:eastAsia="Times New Roman" w:hAnsi="Calibri" w:cs="Times New Roman"/>
                <w:lang w:eastAsia="el-GR"/>
              </w:rPr>
            </w:pPr>
            <w:r w:rsidRPr="001E5C7A">
              <w:rPr>
                <w:rFonts w:ascii="Calibri" w:eastAsia="Times New Roman" w:hAnsi="Calibri" w:cs="Times New Roman"/>
                <w:lang w:eastAsia="el-GR"/>
              </w:rPr>
              <w:t>72.11.1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1E5C7A" w:rsidRDefault="00202C98" w:rsidP="00AC15F1">
            <w:pPr>
              <w:spacing w:after="0" w:line="240" w:lineRule="auto"/>
              <w:rPr>
                <w:rFonts w:ascii="Calibri" w:eastAsia="Times New Roman" w:hAnsi="Calibri" w:cs="Times New Roman"/>
                <w:lang w:eastAsia="el-GR"/>
              </w:rPr>
            </w:pPr>
            <w:r w:rsidRPr="001E5C7A">
              <w:rPr>
                <w:rFonts w:ascii="Calibri" w:eastAsia="Times New Roman" w:hAnsi="Calibri" w:cs="Times New Roman"/>
                <w:lang w:eastAsia="el-GR"/>
              </w:rPr>
              <w:t>Υπηρεσίες έρευνας και πειραματικής ανάπτυξης στη βιοτεχνολογία για την υγεία, το περιβάλλον, τη γεωργία και άλλες εφαρμογές</w:t>
            </w:r>
          </w:p>
        </w:tc>
      </w:tr>
      <w:tr w:rsidR="00202C98" w:rsidRPr="001E5C7A"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1E5C7A" w:rsidRDefault="00202C98" w:rsidP="00AC15F1">
            <w:pPr>
              <w:spacing w:after="0" w:line="240" w:lineRule="auto"/>
              <w:rPr>
                <w:rFonts w:ascii="Calibri" w:eastAsia="Times New Roman" w:hAnsi="Calibri" w:cs="Times New Roman"/>
                <w:lang w:eastAsia="el-GR"/>
              </w:rPr>
            </w:pPr>
            <w:r w:rsidRPr="001E5C7A">
              <w:rPr>
                <w:rFonts w:ascii="Calibri" w:eastAsia="Times New Roman" w:hAnsi="Calibri" w:cs="Times New Roman"/>
                <w:lang w:eastAsia="el-GR"/>
              </w:rPr>
              <w:t>72.11.11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1E5C7A" w:rsidRDefault="00202C98" w:rsidP="00AC15F1">
            <w:pPr>
              <w:spacing w:after="0" w:line="240" w:lineRule="auto"/>
              <w:rPr>
                <w:rFonts w:ascii="Calibri" w:eastAsia="Times New Roman" w:hAnsi="Calibri" w:cs="Times New Roman"/>
                <w:lang w:eastAsia="el-GR"/>
              </w:rPr>
            </w:pPr>
            <w:r w:rsidRPr="001E5C7A">
              <w:rPr>
                <w:rFonts w:ascii="Calibri" w:eastAsia="Times New Roman" w:hAnsi="Calibri" w:cs="Times New Roman"/>
                <w:lang w:eastAsia="el-GR"/>
              </w:rPr>
              <w:t>Υπηρεσίες έρευνας και πειραματικής ανάπτυξης στη βιοτεχνολογία της υγείας</w:t>
            </w:r>
          </w:p>
        </w:tc>
      </w:tr>
      <w:tr w:rsidR="00202C98" w:rsidRPr="001E5C7A"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1E5C7A" w:rsidRDefault="00202C98" w:rsidP="00AC15F1">
            <w:pPr>
              <w:spacing w:after="0" w:line="240" w:lineRule="auto"/>
              <w:rPr>
                <w:rFonts w:ascii="Calibri" w:eastAsia="Times New Roman" w:hAnsi="Calibri" w:cs="Times New Roman"/>
                <w:lang w:eastAsia="el-GR"/>
              </w:rPr>
            </w:pPr>
            <w:r w:rsidRPr="001E5C7A">
              <w:rPr>
                <w:rFonts w:ascii="Calibri" w:eastAsia="Times New Roman" w:hAnsi="Calibri" w:cs="Times New Roman"/>
                <w:lang w:eastAsia="el-GR"/>
              </w:rPr>
              <w:t>72.11.12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1E5C7A" w:rsidRDefault="00202C98" w:rsidP="00AC15F1">
            <w:pPr>
              <w:spacing w:after="0" w:line="240" w:lineRule="auto"/>
              <w:rPr>
                <w:rFonts w:ascii="Calibri" w:eastAsia="Times New Roman" w:hAnsi="Calibri" w:cs="Times New Roman"/>
                <w:lang w:eastAsia="el-GR"/>
              </w:rPr>
            </w:pPr>
            <w:r w:rsidRPr="001E5C7A">
              <w:rPr>
                <w:rFonts w:ascii="Calibri" w:eastAsia="Times New Roman" w:hAnsi="Calibri" w:cs="Times New Roman"/>
                <w:lang w:eastAsia="el-GR"/>
              </w:rPr>
              <w:t>Υπηρεσίες έρευνας και πειραματικής ανάπτυξης στην περιβαλλοντική και βιομηχανική βιοτεχνολογία</w:t>
            </w:r>
          </w:p>
        </w:tc>
      </w:tr>
      <w:tr w:rsidR="00202C98" w:rsidRPr="001E5C7A"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1E5C7A" w:rsidRDefault="00202C98" w:rsidP="00AC15F1">
            <w:pPr>
              <w:spacing w:after="0" w:line="240" w:lineRule="auto"/>
              <w:rPr>
                <w:rFonts w:ascii="Calibri" w:eastAsia="Times New Roman" w:hAnsi="Calibri" w:cs="Times New Roman"/>
                <w:lang w:eastAsia="el-GR"/>
              </w:rPr>
            </w:pPr>
            <w:r w:rsidRPr="001E5C7A">
              <w:rPr>
                <w:rFonts w:ascii="Calibri" w:eastAsia="Times New Roman" w:hAnsi="Calibri" w:cs="Times New Roman"/>
                <w:lang w:eastAsia="el-GR"/>
              </w:rPr>
              <w:t>72.11.13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1E5C7A" w:rsidRDefault="00202C98" w:rsidP="00AC15F1">
            <w:pPr>
              <w:spacing w:after="0" w:line="240" w:lineRule="auto"/>
              <w:rPr>
                <w:rFonts w:ascii="Calibri" w:eastAsia="Times New Roman" w:hAnsi="Calibri" w:cs="Times New Roman"/>
                <w:lang w:eastAsia="el-GR"/>
              </w:rPr>
            </w:pPr>
            <w:r w:rsidRPr="001E5C7A">
              <w:rPr>
                <w:rFonts w:ascii="Calibri" w:eastAsia="Times New Roman" w:hAnsi="Calibri" w:cs="Times New Roman"/>
                <w:lang w:eastAsia="el-GR"/>
              </w:rPr>
              <w:t>Υπηρεσίες έρευνας και πειραματικής ανάπτυξης στη γεωργική βιοτεχνολογία</w:t>
            </w:r>
          </w:p>
        </w:tc>
      </w:tr>
      <w:tr w:rsidR="00202C98" w:rsidRPr="001E5C7A"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1E5C7A" w:rsidRDefault="00202C98" w:rsidP="00AC15F1">
            <w:pPr>
              <w:spacing w:after="0" w:line="240" w:lineRule="auto"/>
              <w:rPr>
                <w:rFonts w:ascii="Calibri" w:eastAsia="Times New Roman" w:hAnsi="Calibri" w:cs="Times New Roman"/>
                <w:lang w:eastAsia="el-GR"/>
              </w:rPr>
            </w:pPr>
            <w:r w:rsidRPr="001E5C7A">
              <w:rPr>
                <w:rFonts w:ascii="Calibri" w:eastAsia="Times New Roman" w:hAnsi="Calibri" w:cs="Times New Roman"/>
                <w:lang w:eastAsia="el-GR"/>
              </w:rPr>
              <w:t>72.11.2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1E5C7A" w:rsidRDefault="00202C98" w:rsidP="00AC15F1">
            <w:pPr>
              <w:spacing w:after="0" w:line="240" w:lineRule="auto"/>
              <w:rPr>
                <w:rFonts w:ascii="Calibri" w:eastAsia="Times New Roman" w:hAnsi="Calibri" w:cs="Times New Roman"/>
                <w:lang w:eastAsia="el-GR"/>
              </w:rPr>
            </w:pPr>
            <w:r w:rsidRPr="001E5C7A">
              <w:rPr>
                <w:rFonts w:ascii="Calibri" w:eastAsia="Times New Roman" w:hAnsi="Calibri" w:cs="Times New Roman"/>
                <w:lang w:eastAsia="el-GR"/>
              </w:rPr>
              <w:t>Έρευνα και παραγωγή πρωτοτύπων ανάπτυξης στη βιοτεχνολογία</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E879CD" w:rsidRDefault="00202C98" w:rsidP="00AC15F1">
            <w:pPr>
              <w:spacing w:after="0" w:line="240" w:lineRule="auto"/>
              <w:rPr>
                <w:rFonts w:ascii="Calibri" w:eastAsia="Times New Roman" w:hAnsi="Calibri" w:cs="Times New Roman"/>
                <w:b/>
                <w:lang w:eastAsia="el-GR"/>
              </w:rPr>
            </w:pPr>
            <w:r w:rsidRPr="00E879CD">
              <w:rPr>
                <w:rFonts w:ascii="Calibri" w:eastAsia="Times New Roman" w:hAnsi="Calibri" w:cs="Times New Roman"/>
                <w:b/>
                <w:lang w:eastAsia="el-GR"/>
              </w:rPr>
              <w:t>72.19</w:t>
            </w:r>
          </w:p>
        </w:tc>
        <w:tc>
          <w:tcPr>
            <w:tcW w:w="7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E879CD" w:rsidRDefault="00202C98" w:rsidP="00AC15F1">
            <w:pPr>
              <w:spacing w:after="0" w:line="240" w:lineRule="auto"/>
              <w:rPr>
                <w:rFonts w:ascii="Calibri" w:eastAsia="Times New Roman" w:hAnsi="Calibri" w:cs="Times New Roman"/>
                <w:b/>
                <w:lang w:eastAsia="el-GR"/>
              </w:rPr>
            </w:pPr>
            <w:r w:rsidRPr="00E879CD">
              <w:rPr>
                <w:rFonts w:ascii="Calibri" w:eastAsia="Times New Roman" w:hAnsi="Calibri" w:cs="Times New Roman"/>
                <w:b/>
                <w:lang w:eastAsia="el-GR"/>
              </w:rPr>
              <w:t>Έρευνα και πειραματική ανάπτυξη σε άλλες φυσικές επιστήμες και τη μηχανική</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και πειραματικής ανάπτυξης σε άλλες φυσικές επιστήμες</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72.19.11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και πειραματικής ανάπτυξης στα μαθηματικά</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72.19.12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και πειραματικής ανάπτυξης στις επιστήμες υπολογιστών και πληροφοριών</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72.19.13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και πειραματικής ανάπτυξης στις φυσικές επιστήμες</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72.19.13.01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παρατηρήσεων αστεροσκοπείου</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72.19.14</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και πειραματικής ανάπτυξης στη χημεία</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72.19.14.01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ανάλυσης, σχεδιασμού και ανάπτυξης χημικών διεργασιών και συστημάτων</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72.19.14.02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στη χημεία</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72.19.14.03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στη χημεία τροφίμων</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72.19.15</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και πειραματικής ανάπτυξης στις γεωεπιστήμες και στις επιστήμες περιβάλλοντος</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72.19.15.01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περιβαλλοντικής έρευνας</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72.19.16</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και πειραματικής ανάπτυξης στις βιολογικές επιστήμες</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72.19.16.01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στη βιολογία</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72.19.19</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και πειραματικής ανάπτυξης σε άλλες θετικές επιστήμες</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72.19.19.01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και πειραματικής ανάπτυξης διεπιστημονικού χαρακτήρα (γεωγραφία, παιδαγωγικές σπουδές, κλπ)</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72.19.19.02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στη μεταλλειολογία</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72.19.19.03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στην ωκεανογραφία</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και πειραματικής ανάπτυξης στη μηχανική και την τεχνολογία, εκτός της βιοτεχνολογίας</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72.19.21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και πειραματικής ανάπτυξης στη νανοτεχνολογία</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72.19.29</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Άλλες υπηρεσίες έρευνας και πειραματικής ανάπτυξης στη μηχανική και την τεχνολογία, εκτός της βιοτεχνολογίας</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72.19.29.01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και ανάπτυξης προϊόντων διαδραστικών πολυμέσων (interactive multimedia)</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72.19.29.02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στη μηχανολογία</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72.19.29.03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στην ναυπηγική και αεροναυπηγική</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72.19.29.04</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στην πληροφορική</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72.19.29.05</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στην τεχνολογία μετάλλων</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72.19.29.06</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στην τεχνολογία του ηλεκτρισμού</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72.19.29.07</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στην τεχνολογία των κατασκευών</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72.19.29.08</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στην τεχνολογία υλικών</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72.19.29.09</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στις επικοινωνίες</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και πειραματικής ανάπτυξης στις ιατρικές επιστήμες</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72.19.4</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και πειραματικής ανάπτυξης στις γεωπονικές επιστήμες</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72.19.40.01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στην κτηνοτροφία</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72.19.40.02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στη δασοκομία</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72.19.40.03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στην αλιεία</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72.19.5</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Παραγωγή πρωτοτύπων έρευνας και ανάπτυξης στις θετικές επιστήμες και τη μηχανική, εκτός της βιοτεχνολογίας</w:t>
            </w:r>
          </w:p>
        </w:tc>
      </w:tr>
      <w:tr w:rsidR="00202C98" w:rsidRPr="00FB3738"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FB3738" w:rsidRDefault="00202C98" w:rsidP="00AC15F1">
            <w:pPr>
              <w:spacing w:after="0" w:line="240" w:lineRule="auto"/>
              <w:rPr>
                <w:rFonts w:ascii="Calibri" w:eastAsia="Times New Roman" w:hAnsi="Calibri" w:cs="Times New Roman"/>
                <w:b/>
                <w:lang w:eastAsia="el-GR"/>
              </w:rPr>
            </w:pPr>
            <w:r w:rsidRPr="00FB3738">
              <w:rPr>
                <w:rFonts w:ascii="Calibri" w:eastAsia="Times New Roman" w:hAnsi="Calibri" w:cs="Times New Roman"/>
                <w:b/>
                <w:lang w:eastAsia="el-GR"/>
              </w:rPr>
              <w:t>72.20</w:t>
            </w:r>
          </w:p>
        </w:tc>
        <w:tc>
          <w:tcPr>
            <w:tcW w:w="7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FB3738" w:rsidRDefault="00202C98" w:rsidP="00AC15F1">
            <w:pPr>
              <w:spacing w:after="0" w:line="240" w:lineRule="auto"/>
              <w:rPr>
                <w:rFonts w:ascii="Calibri" w:eastAsia="Times New Roman" w:hAnsi="Calibri" w:cs="Times New Roman"/>
                <w:b/>
                <w:lang w:eastAsia="el-GR"/>
              </w:rPr>
            </w:pPr>
            <w:r w:rsidRPr="00FB3738">
              <w:rPr>
                <w:rFonts w:ascii="Calibri" w:eastAsia="Times New Roman" w:hAnsi="Calibri" w:cs="Times New Roman"/>
                <w:b/>
                <w:lang w:eastAsia="el-GR"/>
              </w:rPr>
              <w:t>Έρευνα και πειραματική ανάπτυξη στις κοινωνικές και ανθρωπιστικές επιστήμες</w:t>
            </w:r>
          </w:p>
        </w:tc>
      </w:tr>
      <w:tr w:rsidR="00202C98" w:rsidRPr="00FB3738"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72.20.1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Υπηρεσίες έρευνας και πειραματικής ανάπτυξης στις κοινωνικές επιστήμες</w:t>
            </w:r>
          </w:p>
        </w:tc>
      </w:tr>
      <w:tr w:rsidR="00202C98" w:rsidRPr="00FB3738"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72.20.11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Υπηρεσίες έρευνας και πειραματικής ανάπτυξης στα οικονομικά και τις επιχειρήσεις</w:t>
            </w:r>
          </w:p>
        </w:tc>
      </w:tr>
      <w:tr w:rsidR="00202C98" w:rsidRPr="00FB3738"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72.20.11.01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Υπηρεσίες οικονομικών ερευνών</w:t>
            </w:r>
          </w:p>
        </w:tc>
      </w:tr>
      <w:tr w:rsidR="00202C98" w:rsidRPr="00FB3738"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72.20.12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Υπηρεσίες έρευνας και πειραματικής ανάπτυξης στη ψυχολογία</w:t>
            </w:r>
          </w:p>
        </w:tc>
      </w:tr>
      <w:tr w:rsidR="00202C98" w:rsidRPr="00FB3738"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72.20.12.01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Υπηρεσίες έρευνας στην ψυχολογία</w:t>
            </w:r>
          </w:p>
        </w:tc>
      </w:tr>
      <w:tr w:rsidR="00202C98" w:rsidRPr="00FB3738"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72.20.13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Υπηρεσίες έρευνας και πειραματικής ανάπτυξης στη νομική επιστήμη</w:t>
            </w:r>
          </w:p>
        </w:tc>
      </w:tr>
      <w:tr w:rsidR="00202C98" w:rsidRPr="00FB3738"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72.20.19</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Υπηρεσίες έρευνας και πειραματικής ανάπτυξης σε άλλες κοινωνικές επιστήμες</w:t>
            </w:r>
          </w:p>
        </w:tc>
      </w:tr>
      <w:tr w:rsidR="00202C98" w:rsidRPr="00FB3738"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72.20.2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Υπηρεσίες έρευνας και πειραματικής ανάπτυξης στις ανθρωπιστικές επιστήμες</w:t>
            </w:r>
          </w:p>
        </w:tc>
      </w:tr>
      <w:tr w:rsidR="00202C98" w:rsidRPr="00FB3738"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72.20.21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Υπηρεσίες έρευνας και πειραματικής ανάπτυξης στους τομείς της γλωσσολογίας και της λογοτεχνίας</w:t>
            </w:r>
          </w:p>
        </w:tc>
      </w:tr>
      <w:tr w:rsidR="00202C98" w:rsidRPr="00FB3738"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72.20.29</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Άλλες υπηρεσίες έρευνας και πειραματικής ανάπτυξης στις ανθρωπιστικές επιστήμες</w:t>
            </w:r>
          </w:p>
        </w:tc>
      </w:tr>
      <w:tr w:rsidR="00202C98" w:rsidRPr="00FB3738"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72.20.29.01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Υπηρεσίες έρευνας στην κοινωνιολογία</w:t>
            </w:r>
          </w:p>
        </w:tc>
      </w:tr>
      <w:tr w:rsidR="00202C98" w:rsidRPr="00FB3738"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72.20.29.02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Υπηρεσίες ιστορικών ερευνών</w:t>
            </w:r>
          </w:p>
        </w:tc>
      </w:tr>
      <w:tr w:rsidR="00202C98" w:rsidRPr="00FB3738"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72.20.29.03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Υπηρεσίες κοινωνικών ερευνών</w:t>
            </w:r>
          </w:p>
        </w:tc>
      </w:tr>
      <w:tr w:rsidR="00202C98" w:rsidRPr="00FB3738"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72.20.29.04</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Υπηρεσίες φιλολογικών και φιλοσοφικών ερευνών</w:t>
            </w:r>
          </w:p>
        </w:tc>
      </w:tr>
      <w:tr w:rsidR="00202C98" w:rsidRPr="00FB3738"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72.20.3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Παραγωγή πρωτοτύπων έρευνας και ανάπτυξης στις κοινωνικές και ανθρωπιστικές επιστήμες</w:t>
            </w:r>
          </w:p>
        </w:tc>
      </w:tr>
      <w:tr w:rsidR="00202C98" w:rsidRPr="00FB3738"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FB3738" w:rsidRDefault="00202C98" w:rsidP="00AC15F1">
            <w:pPr>
              <w:spacing w:after="0" w:line="240" w:lineRule="auto"/>
              <w:rPr>
                <w:rFonts w:ascii="Calibri" w:eastAsia="Times New Roman" w:hAnsi="Calibri" w:cs="Times New Roman"/>
                <w:b/>
                <w:lang w:eastAsia="el-GR"/>
              </w:rPr>
            </w:pPr>
            <w:r w:rsidRPr="00FB3738">
              <w:rPr>
                <w:rFonts w:ascii="Calibri" w:eastAsia="Times New Roman" w:hAnsi="Calibri" w:cs="Times New Roman"/>
                <w:b/>
                <w:lang w:eastAsia="el-GR"/>
              </w:rPr>
              <w:t>85.10</w:t>
            </w:r>
          </w:p>
        </w:tc>
        <w:tc>
          <w:tcPr>
            <w:tcW w:w="7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FB3738" w:rsidRDefault="00202C98" w:rsidP="00AC15F1">
            <w:pPr>
              <w:spacing w:after="0" w:line="240" w:lineRule="auto"/>
              <w:rPr>
                <w:rFonts w:ascii="Calibri" w:eastAsia="Times New Roman" w:hAnsi="Calibri" w:cs="Times New Roman"/>
                <w:b/>
                <w:lang w:eastAsia="el-GR"/>
              </w:rPr>
            </w:pPr>
            <w:r w:rsidRPr="00FB3738">
              <w:rPr>
                <w:rFonts w:ascii="Calibri" w:eastAsia="Times New Roman" w:hAnsi="Calibri" w:cs="Times New Roman"/>
                <w:b/>
                <w:lang w:eastAsia="el-GR"/>
              </w:rPr>
              <w:t>Προσχολική εκπαίδευση</w:t>
            </w:r>
          </w:p>
        </w:tc>
      </w:tr>
      <w:tr w:rsidR="00202C98" w:rsidRPr="00FB3738"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85.10.1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Υπηρεσίες προσχολικής εκπαίδευσης</w:t>
            </w:r>
          </w:p>
        </w:tc>
      </w:tr>
      <w:tr w:rsidR="00202C98" w:rsidRPr="00FB3738"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FB3738" w:rsidRDefault="00202C98" w:rsidP="00AC15F1">
            <w:pPr>
              <w:spacing w:after="0" w:line="240" w:lineRule="auto"/>
              <w:rPr>
                <w:rFonts w:ascii="Calibri" w:eastAsia="Times New Roman" w:hAnsi="Calibri" w:cs="Times New Roman"/>
                <w:b/>
                <w:lang w:eastAsia="el-GR"/>
              </w:rPr>
            </w:pPr>
            <w:r w:rsidRPr="00FB3738">
              <w:rPr>
                <w:rFonts w:ascii="Calibri" w:eastAsia="Times New Roman" w:hAnsi="Calibri" w:cs="Times New Roman"/>
                <w:b/>
                <w:lang w:eastAsia="el-GR"/>
              </w:rPr>
              <w:t>85.20</w:t>
            </w:r>
          </w:p>
        </w:tc>
        <w:tc>
          <w:tcPr>
            <w:tcW w:w="7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FB3738" w:rsidRDefault="00202C98" w:rsidP="00AC15F1">
            <w:pPr>
              <w:spacing w:after="0" w:line="240" w:lineRule="auto"/>
              <w:rPr>
                <w:rFonts w:ascii="Calibri" w:eastAsia="Times New Roman" w:hAnsi="Calibri" w:cs="Times New Roman"/>
                <w:b/>
                <w:lang w:eastAsia="el-GR"/>
              </w:rPr>
            </w:pPr>
            <w:r w:rsidRPr="00FB3738">
              <w:rPr>
                <w:rFonts w:ascii="Calibri" w:eastAsia="Times New Roman" w:hAnsi="Calibri" w:cs="Times New Roman"/>
                <w:b/>
                <w:lang w:eastAsia="el-GR"/>
              </w:rPr>
              <w:t>Πρωτοβάθμια εκπαίδευση</w:t>
            </w:r>
          </w:p>
        </w:tc>
      </w:tr>
      <w:tr w:rsidR="00202C98" w:rsidRPr="00FB3738"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85.20.1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Υπηρεσίες πρωτοβάθμιας εκπαίδευσης</w:t>
            </w:r>
          </w:p>
        </w:tc>
      </w:tr>
      <w:tr w:rsidR="00202C98" w:rsidRPr="00FB3738"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85.20.11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Επιγραμμικές (on line) υπηρεσίες πρωτοβάθμιας εκπαίδευσης</w:t>
            </w:r>
          </w:p>
        </w:tc>
      </w:tr>
      <w:tr w:rsidR="00202C98" w:rsidRPr="00FB3738"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85.20.12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Άλλες υπηρεσίες πρωτοβάθμιας εκπαίδευσης</w:t>
            </w:r>
          </w:p>
        </w:tc>
      </w:tr>
      <w:tr w:rsidR="00202C98" w:rsidRPr="00A407F0"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A407F0" w:rsidRDefault="00202C98" w:rsidP="00AC15F1">
            <w:pPr>
              <w:spacing w:after="0" w:line="240" w:lineRule="auto"/>
              <w:rPr>
                <w:rFonts w:ascii="Calibri" w:eastAsia="Times New Roman" w:hAnsi="Calibri" w:cs="Times New Roman"/>
                <w:b/>
                <w:lang w:eastAsia="el-GR"/>
              </w:rPr>
            </w:pPr>
            <w:r w:rsidRPr="00A407F0">
              <w:rPr>
                <w:rFonts w:ascii="Calibri" w:eastAsia="Times New Roman" w:hAnsi="Calibri" w:cs="Times New Roman"/>
                <w:b/>
                <w:lang w:eastAsia="el-GR"/>
              </w:rPr>
              <w:t>85.31</w:t>
            </w:r>
          </w:p>
        </w:tc>
        <w:tc>
          <w:tcPr>
            <w:tcW w:w="7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A407F0" w:rsidRDefault="00202C98" w:rsidP="00AC15F1">
            <w:pPr>
              <w:spacing w:after="0" w:line="240" w:lineRule="auto"/>
              <w:rPr>
                <w:rFonts w:ascii="Calibri" w:eastAsia="Times New Roman" w:hAnsi="Calibri" w:cs="Times New Roman"/>
                <w:b/>
                <w:lang w:eastAsia="el-GR"/>
              </w:rPr>
            </w:pPr>
            <w:r w:rsidRPr="00A407F0">
              <w:rPr>
                <w:rFonts w:ascii="Calibri" w:eastAsia="Times New Roman" w:hAnsi="Calibri" w:cs="Times New Roman"/>
                <w:b/>
                <w:lang w:eastAsia="el-GR"/>
              </w:rPr>
              <w:t>Γενική δευτεροβάθμια εκπαίδευση</w:t>
            </w:r>
          </w:p>
        </w:tc>
      </w:tr>
      <w:tr w:rsidR="00202C98" w:rsidRPr="00A407F0"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407F0" w:rsidRDefault="00202C98" w:rsidP="00AC15F1">
            <w:pPr>
              <w:spacing w:after="0" w:line="240" w:lineRule="auto"/>
              <w:rPr>
                <w:rFonts w:ascii="Calibri" w:eastAsia="Times New Roman" w:hAnsi="Calibri" w:cs="Times New Roman"/>
                <w:lang w:eastAsia="el-GR"/>
              </w:rPr>
            </w:pPr>
            <w:r w:rsidRPr="00A407F0">
              <w:rPr>
                <w:rFonts w:ascii="Calibri" w:eastAsia="Times New Roman" w:hAnsi="Calibri" w:cs="Times New Roman"/>
                <w:lang w:eastAsia="el-GR"/>
              </w:rPr>
              <w:t>85.31.1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407F0" w:rsidRDefault="00202C98" w:rsidP="00AC15F1">
            <w:pPr>
              <w:spacing w:after="0" w:line="240" w:lineRule="auto"/>
              <w:rPr>
                <w:rFonts w:ascii="Calibri" w:eastAsia="Times New Roman" w:hAnsi="Calibri" w:cs="Times New Roman"/>
                <w:lang w:eastAsia="el-GR"/>
              </w:rPr>
            </w:pPr>
            <w:r w:rsidRPr="00A407F0">
              <w:rPr>
                <w:rFonts w:ascii="Calibri" w:eastAsia="Times New Roman" w:hAnsi="Calibri" w:cs="Times New Roman"/>
                <w:lang w:eastAsia="el-GR"/>
              </w:rPr>
              <w:t>Υπηρεσίες γενικής δευτεροβάθμιας εκπαίδευσης</w:t>
            </w:r>
          </w:p>
        </w:tc>
      </w:tr>
      <w:tr w:rsidR="00202C98" w:rsidRPr="00A407F0"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407F0" w:rsidRDefault="00202C98" w:rsidP="00AC15F1">
            <w:pPr>
              <w:spacing w:after="0" w:line="240" w:lineRule="auto"/>
              <w:rPr>
                <w:rFonts w:ascii="Calibri" w:eastAsia="Times New Roman" w:hAnsi="Calibri" w:cs="Times New Roman"/>
                <w:lang w:eastAsia="el-GR"/>
              </w:rPr>
            </w:pPr>
            <w:r w:rsidRPr="00A407F0">
              <w:rPr>
                <w:rFonts w:ascii="Calibri" w:eastAsia="Times New Roman" w:hAnsi="Calibri" w:cs="Times New Roman"/>
                <w:lang w:eastAsia="el-GR"/>
              </w:rPr>
              <w:t>85.31.11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407F0" w:rsidRDefault="00202C98" w:rsidP="00AC15F1">
            <w:pPr>
              <w:spacing w:after="0" w:line="240" w:lineRule="auto"/>
              <w:rPr>
                <w:rFonts w:ascii="Calibri" w:eastAsia="Times New Roman" w:hAnsi="Calibri" w:cs="Times New Roman"/>
                <w:lang w:eastAsia="el-GR"/>
              </w:rPr>
            </w:pPr>
            <w:r w:rsidRPr="00A407F0">
              <w:rPr>
                <w:rFonts w:ascii="Calibri" w:eastAsia="Times New Roman" w:hAnsi="Calibri" w:cs="Times New Roman"/>
                <w:lang w:eastAsia="el-GR"/>
              </w:rPr>
              <w:t>Επιγραμμικές (on line) υπηρεσίες κατώτερης γενικής δευτεροβάθμιας εκπαίδευσης</w:t>
            </w:r>
          </w:p>
        </w:tc>
      </w:tr>
      <w:tr w:rsidR="00202C98" w:rsidRPr="00A407F0"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407F0" w:rsidRDefault="00202C98" w:rsidP="00AC15F1">
            <w:pPr>
              <w:spacing w:after="0" w:line="240" w:lineRule="auto"/>
              <w:rPr>
                <w:rFonts w:ascii="Calibri" w:eastAsia="Times New Roman" w:hAnsi="Calibri" w:cs="Times New Roman"/>
                <w:lang w:eastAsia="el-GR"/>
              </w:rPr>
            </w:pPr>
            <w:r w:rsidRPr="00A407F0">
              <w:rPr>
                <w:rFonts w:ascii="Calibri" w:eastAsia="Times New Roman" w:hAnsi="Calibri" w:cs="Times New Roman"/>
                <w:lang w:eastAsia="el-GR"/>
              </w:rPr>
              <w:t>85.31.12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407F0" w:rsidRDefault="00202C98" w:rsidP="00AC15F1">
            <w:pPr>
              <w:spacing w:after="0" w:line="240" w:lineRule="auto"/>
              <w:rPr>
                <w:rFonts w:ascii="Calibri" w:eastAsia="Times New Roman" w:hAnsi="Calibri" w:cs="Times New Roman"/>
                <w:lang w:eastAsia="el-GR"/>
              </w:rPr>
            </w:pPr>
            <w:r w:rsidRPr="00A407F0">
              <w:rPr>
                <w:rFonts w:ascii="Calibri" w:eastAsia="Times New Roman" w:hAnsi="Calibri" w:cs="Times New Roman"/>
                <w:lang w:eastAsia="el-GR"/>
              </w:rPr>
              <w:t>Άλλες υπηρεσίες κατώτερης γενικής δευτεροβάθμιας εκπαίδευσης</w:t>
            </w:r>
          </w:p>
        </w:tc>
      </w:tr>
      <w:tr w:rsidR="00202C98" w:rsidRPr="00A407F0"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407F0" w:rsidRDefault="00202C98" w:rsidP="00AC15F1">
            <w:pPr>
              <w:spacing w:after="0" w:line="240" w:lineRule="auto"/>
              <w:rPr>
                <w:rFonts w:ascii="Calibri" w:eastAsia="Times New Roman" w:hAnsi="Calibri" w:cs="Times New Roman"/>
                <w:lang w:eastAsia="el-GR"/>
              </w:rPr>
            </w:pPr>
            <w:r w:rsidRPr="00A407F0">
              <w:rPr>
                <w:rFonts w:ascii="Calibri" w:eastAsia="Times New Roman" w:hAnsi="Calibri" w:cs="Times New Roman"/>
                <w:lang w:eastAsia="el-GR"/>
              </w:rPr>
              <w:t>85.31.13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407F0" w:rsidRDefault="00202C98" w:rsidP="00AC15F1">
            <w:pPr>
              <w:spacing w:after="0" w:line="240" w:lineRule="auto"/>
              <w:rPr>
                <w:rFonts w:ascii="Calibri" w:eastAsia="Times New Roman" w:hAnsi="Calibri" w:cs="Times New Roman"/>
                <w:lang w:eastAsia="el-GR"/>
              </w:rPr>
            </w:pPr>
            <w:r w:rsidRPr="00A407F0">
              <w:rPr>
                <w:rFonts w:ascii="Calibri" w:eastAsia="Times New Roman" w:hAnsi="Calibri" w:cs="Times New Roman"/>
                <w:lang w:eastAsia="el-GR"/>
              </w:rPr>
              <w:t>Επιγραμμικές (on line) υπηρεσίες ανώτερης γενικής δευτεροβάθμιας εκπαίδευσης</w:t>
            </w:r>
          </w:p>
        </w:tc>
      </w:tr>
      <w:tr w:rsidR="00202C98" w:rsidRPr="00A407F0"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407F0" w:rsidRDefault="00202C98" w:rsidP="00AC15F1">
            <w:pPr>
              <w:spacing w:after="0" w:line="240" w:lineRule="auto"/>
              <w:rPr>
                <w:rFonts w:ascii="Calibri" w:eastAsia="Times New Roman" w:hAnsi="Calibri" w:cs="Times New Roman"/>
                <w:lang w:eastAsia="el-GR"/>
              </w:rPr>
            </w:pPr>
            <w:r w:rsidRPr="00A407F0">
              <w:rPr>
                <w:rFonts w:ascii="Calibri" w:eastAsia="Times New Roman" w:hAnsi="Calibri" w:cs="Times New Roman"/>
                <w:lang w:eastAsia="el-GR"/>
              </w:rPr>
              <w:t>85.31.14</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407F0" w:rsidRDefault="00202C98" w:rsidP="00AC15F1">
            <w:pPr>
              <w:spacing w:after="0" w:line="240" w:lineRule="auto"/>
              <w:rPr>
                <w:rFonts w:ascii="Calibri" w:eastAsia="Times New Roman" w:hAnsi="Calibri" w:cs="Times New Roman"/>
                <w:lang w:eastAsia="el-GR"/>
              </w:rPr>
            </w:pPr>
            <w:r w:rsidRPr="00A407F0">
              <w:rPr>
                <w:rFonts w:ascii="Calibri" w:eastAsia="Times New Roman" w:hAnsi="Calibri" w:cs="Times New Roman"/>
                <w:lang w:eastAsia="el-GR"/>
              </w:rPr>
              <w:t>Άλλες υπηρεσίες ανώτερης γενικής δευτεροβάθμιας εκπαίδευσης</w:t>
            </w:r>
          </w:p>
        </w:tc>
      </w:tr>
      <w:tr w:rsidR="00202C98" w:rsidRPr="00A407F0"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A407F0" w:rsidRDefault="00202C98" w:rsidP="00AC15F1">
            <w:pPr>
              <w:spacing w:after="0" w:line="240" w:lineRule="auto"/>
              <w:rPr>
                <w:rFonts w:ascii="Calibri" w:eastAsia="Times New Roman" w:hAnsi="Calibri" w:cs="Times New Roman"/>
                <w:b/>
                <w:lang w:eastAsia="el-GR"/>
              </w:rPr>
            </w:pPr>
            <w:r w:rsidRPr="00A407F0">
              <w:rPr>
                <w:rFonts w:ascii="Calibri" w:eastAsia="Times New Roman" w:hAnsi="Calibri" w:cs="Times New Roman"/>
                <w:b/>
                <w:lang w:eastAsia="el-GR"/>
              </w:rPr>
              <w:t>85.32</w:t>
            </w:r>
          </w:p>
        </w:tc>
        <w:tc>
          <w:tcPr>
            <w:tcW w:w="7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A407F0" w:rsidRDefault="00202C98" w:rsidP="00AC15F1">
            <w:pPr>
              <w:spacing w:after="0" w:line="240" w:lineRule="auto"/>
              <w:rPr>
                <w:rFonts w:ascii="Calibri" w:eastAsia="Times New Roman" w:hAnsi="Calibri" w:cs="Times New Roman"/>
                <w:b/>
                <w:lang w:eastAsia="el-GR"/>
              </w:rPr>
            </w:pPr>
            <w:r w:rsidRPr="00A407F0">
              <w:rPr>
                <w:rFonts w:ascii="Calibri" w:eastAsia="Times New Roman" w:hAnsi="Calibri" w:cs="Times New Roman"/>
                <w:b/>
                <w:lang w:eastAsia="el-GR"/>
              </w:rPr>
              <w:t>Τεχνική και επαγγελματική δευτεροβάθμια εκπαίδευση</w:t>
            </w:r>
          </w:p>
        </w:tc>
      </w:tr>
      <w:tr w:rsidR="00202C98" w:rsidRPr="00A407F0"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407F0" w:rsidRDefault="00202C98" w:rsidP="00AC15F1">
            <w:pPr>
              <w:spacing w:after="0" w:line="240" w:lineRule="auto"/>
              <w:rPr>
                <w:rFonts w:ascii="Calibri" w:eastAsia="Times New Roman" w:hAnsi="Calibri" w:cs="Times New Roman"/>
                <w:lang w:eastAsia="el-GR"/>
              </w:rPr>
            </w:pPr>
            <w:r w:rsidRPr="00A407F0">
              <w:rPr>
                <w:rFonts w:ascii="Calibri" w:eastAsia="Times New Roman" w:hAnsi="Calibri" w:cs="Times New Roman"/>
                <w:lang w:eastAsia="el-GR"/>
              </w:rPr>
              <w:t>85.32.1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407F0" w:rsidRDefault="00202C98" w:rsidP="00AC15F1">
            <w:pPr>
              <w:spacing w:after="0" w:line="240" w:lineRule="auto"/>
              <w:rPr>
                <w:rFonts w:ascii="Calibri" w:eastAsia="Times New Roman" w:hAnsi="Calibri" w:cs="Times New Roman"/>
                <w:lang w:eastAsia="el-GR"/>
              </w:rPr>
            </w:pPr>
            <w:r w:rsidRPr="00A407F0">
              <w:rPr>
                <w:rFonts w:ascii="Calibri" w:eastAsia="Times New Roman" w:hAnsi="Calibri" w:cs="Times New Roman"/>
                <w:lang w:eastAsia="el-GR"/>
              </w:rPr>
              <w:t>Υπηρεσίες τεχνικής και επαγγελματικής δευτεροβάθμιας εκπαίδευσης</w:t>
            </w:r>
          </w:p>
        </w:tc>
      </w:tr>
      <w:tr w:rsidR="00202C98" w:rsidRPr="00A407F0"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407F0" w:rsidRDefault="00202C98" w:rsidP="00AC15F1">
            <w:pPr>
              <w:spacing w:after="0" w:line="240" w:lineRule="auto"/>
              <w:rPr>
                <w:rFonts w:ascii="Calibri" w:eastAsia="Times New Roman" w:hAnsi="Calibri" w:cs="Times New Roman"/>
                <w:lang w:eastAsia="el-GR"/>
              </w:rPr>
            </w:pPr>
            <w:r w:rsidRPr="00A407F0">
              <w:rPr>
                <w:rFonts w:ascii="Calibri" w:eastAsia="Times New Roman" w:hAnsi="Calibri" w:cs="Times New Roman"/>
                <w:lang w:eastAsia="el-GR"/>
              </w:rPr>
              <w:t>85.32.11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407F0" w:rsidRDefault="00202C98" w:rsidP="00AC15F1">
            <w:pPr>
              <w:spacing w:after="0" w:line="240" w:lineRule="auto"/>
              <w:rPr>
                <w:rFonts w:ascii="Calibri" w:eastAsia="Times New Roman" w:hAnsi="Calibri" w:cs="Times New Roman"/>
                <w:lang w:eastAsia="el-GR"/>
              </w:rPr>
            </w:pPr>
            <w:r w:rsidRPr="00A407F0">
              <w:rPr>
                <w:rFonts w:ascii="Calibri" w:eastAsia="Times New Roman" w:hAnsi="Calibri" w:cs="Times New Roman"/>
                <w:lang w:eastAsia="el-GR"/>
              </w:rPr>
              <w:t>Επιγραμμικές (on line) υπηρεσίες τεχνικής και επαγγελματικής κατώτερης δευτεροβάθμιας εκπαίδευσης</w:t>
            </w:r>
          </w:p>
        </w:tc>
      </w:tr>
      <w:tr w:rsidR="00202C98" w:rsidRPr="00A407F0"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407F0" w:rsidRDefault="00202C98" w:rsidP="00AC15F1">
            <w:pPr>
              <w:spacing w:after="0" w:line="240" w:lineRule="auto"/>
              <w:rPr>
                <w:rFonts w:ascii="Calibri" w:eastAsia="Times New Roman" w:hAnsi="Calibri" w:cs="Times New Roman"/>
                <w:lang w:eastAsia="el-GR"/>
              </w:rPr>
            </w:pPr>
            <w:r w:rsidRPr="00A407F0">
              <w:rPr>
                <w:rFonts w:ascii="Calibri" w:eastAsia="Times New Roman" w:hAnsi="Calibri" w:cs="Times New Roman"/>
                <w:lang w:eastAsia="el-GR"/>
              </w:rPr>
              <w:t>85.32.12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407F0" w:rsidRDefault="00202C98" w:rsidP="00AC15F1">
            <w:pPr>
              <w:spacing w:after="0" w:line="240" w:lineRule="auto"/>
              <w:rPr>
                <w:rFonts w:ascii="Calibri" w:eastAsia="Times New Roman" w:hAnsi="Calibri" w:cs="Times New Roman"/>
                <w:lang w:eastAsia="el-GR"/>
              </w:rPr>
            </w:pPr>
            <w:r w:rsidRPr="00A407F0">
              <w:rPr>
                <w:rFonts w:ascii="Calibri" w:eastAsia="Times New Roman" w:hAnsi="Calibri" w:cs="Times New Roman"/>
                <w:lang w:eastAsia="el-GR"/>
              </w:rPr>
              <w:t>Άλλες υπηρεσίες τεχνικής και επαγγελματικής κατώτερης δευτεροβάθμιας εκπαίδευσης</w:t>
            </w:r>
          </w:p>
        </w:tc>
      </w:tr>
      <w:tr w:rsidR="00202C98" w:rsidRPr="00A407F0"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407F0" w:rsidRDefault="00202C98" w:rsidP="00AC15F1">
            <w:pPr>
              <w:spacing w:after="0" w:line="240" w:lineRule="auto"/>
              <w:rPr>
                <w:rFonts w:ascii="Calibri" w:eastAsia="Times New Roman" w:hAnsi="Calibri" w:cs="Times New Roman"/>
                <w:lang w:eastAsia="el-GR"/>
              </w:rPr>
            </w:pPr>
            <w:r w:rsidRPr="00A407F0">
              <w:rPr>
                <w:rFonts w:ascii="Calibri" w:eastAsia="Times New Roman" w:hAnsi="Calibri" w:cs="Times New Roman"/>
                <w:lang w:eastAsia="el-GR"/>
              </w:rPr>
              <w:t>85.32.13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407F0" w:rsidRDefault="00202C98" w:rsidP="00AC15F1">
            <w:pPr>
              <w:spacing w:after="0" w:line="240" w:lineRule="auto"/>
              <w:rPr>
                <w:rFonts w:ascii="Calibri" w:eastAsia="Times New Roman" w:hAnsi="Calibri" w:cs="Times New Roman"/>
                <w:lang w:eastAsia="el-GR"/>
              </w:rPr>
            </w:pPr>
            <w:r w:rsidRPr="00A407F0">
              <w:rPr>
                <w:rFonts w:ascii="Calibri" w:eastAsia="Times New Roman" w:hAnsi="Calibri" w:cs="Times New Roman"/>
                <w:lang w:eastAsia="el-GR"/>
              </w:rPr>
              <w:t>Επιγραμμικές (on line) υπηρεσίες τεχνικής και επαγγελματικής ανώτερης δευτεροβάθμιας εκπαίδευσης</w:t>
            </w:r>
          </w:p>
        </w:tc>
      </w:tr>
      <w:tr w:rsidR="00202C98" w:rsidRPr="00A407F0"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407F0" w:rsidRDefault="00202C98" w:rsidP="00AC15F1">
            <w:pPr>
              <w:spacing w:after="0" w:line="240" w:lineRule="auto"/>
              <w:rPr>
                <w:rFonts w:ascii="Calibri" w:eastAsia="Times New Roman" w:hAnsi="Calibri" w:cs="Times New Roman"/>
                <w:lang w:eastAsia="el-GR"/>
              </w:rPr>
            </w:pPr>
            <w:r w:rsidRPr="00A407F0">
              <w:rPr>
                <w:rFonts w:ascii="Calibri" w:eastAsia="Times New Roman" w:hAnsi="Calibri" w:cs="Times New Roman"/>
                <w:lang w:eastAsia="el-GR"/>
              </w:rPr>
              <w:t>85.32.14</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407F0" w:rsidRDefault="00202C98" w:rsidP="00AC15F1">
            <w:pPr>
              <w:spacing w:after="0" w:line="240" w:lineRule="auto"/>
              <w:rPr>
                <w:rFonts w:ascii="Calibri" w:eastAsia="Times New Roman" w:hAnsi="Calibri" w:cs="Times New Roman"/>
                <w:lang w:eastAsia="el-GR"/>
              </w:rPr>
            </w:pPr>
            <w:r w:rsidRPr="00A407F0">
              <w:rPr>
                <w:rFonts w:ascii="Calibri" w:eastAsia="Times New Roman" w:hAnsi="Calibri" w:cs="Times New Roman"/>
                <w:lang w:eastAsia="el-GR"/>
              </w:rPr>
              <w:t>Άλλες υπηρεσίες τεχνικής και επαγγελματικής ανώτερης δευτεροβάθμιας εκπαίδευσης</w:t>
            </w:r>
          </w:p>
        </w:tc>
      </w:tr>
      <w:tr w:rsidR="00202C98" w:rsidRPr="00E304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E3042F" w:rsidRDefault="00202C98" w:rsidP="00AC15F1">
            <w:pPr>
              <w:spacing w:after="0" w:line="240" w:lineRule="auto"/>
              <w:rPr>
                <w:rFonts w:ascii="Calibri" w:eastAsia="Times New Roman" w:hAnsi="Calibri" w:cs="Times New Roman"/>
                <w:b/>
                <w:lang w:eastAsia="el-GR"/>
              </w:rPr>
            </w:pPr>
            <w:r w:rsidRPr="00E3042F">
              <w:rPr>
                <w:rFonts w:ascii="Calibri" w:eastAsia="Times New Roman" w:hAnsi="Calibri" w:cs="Times New Roman"/>
                <w:b/>
                <w:lang w:eastAsia="el-GR"/>
              </w:rPr>
              <w:t>85.41</w:t>
            </w:r>
          </w:p>
        </w:tc>
        <w:tc>
          <w:tcPr>
            <w:tcW w:w="7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E3042F" w:rsidRDefault="00202C98" w:rsidP="00AC15F1">
            <w:pPr>
              <w:spacing w:after="0" w:line="240" w:lineRule="auto"/>
              <w:rPr>
                <w:rFonts w:ascii="Calibri" w:eastAsia="Times New Roman" w:hAnsi="Calibri" w:cs="Times New Roman"/>
                <w:b/>
                <w:lang w:eastAsia="el-GR"/>
              </w:rPr>
            </w:pPr>
            <w:r w:rsidRPr="00E3042F">
              <w:rPr>
                <w:rFonts w:ascii="Calibri" w:eastAsia="Times New Roman" w:hAnsi="Calibri" w:cs="Times New Roman"/>
                <w:b/>
                <w:lang w:eastAsia="el-GR"/>
              </w:rPr>
              <w:t>Μεταδευτεροβάθμια μη τριτοβάθμια εκπαίδευση</w:t>
            </w:r>
          </w:p>
        </w:tc>
      </w:tr>
      <w:tr w:rsidR="00202C98" w:rsidRPr="00E304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3042F" w:rsidRDefault="00202C98" w:rsidP="00AC15F1">
            <w:pPr>
              <w:spacing w:after="0" w:line="240" w:lineRule="auto"/>
              <w:rPr>
                <w:rFonts w:ascii="Calibri" w:eastAsia="Times New Roman" w:hAnsi="Calibri" w:cs="Times New Roman"/>
                <w:lang w:eastAsia="el-GR"/>
              </w:rPr>
            </w:pPr>
            <w:r w:rsidRPr="00E3042F">
              <w:rPr>
                <w:rFonts w:ascii="Calibri" w:eastAsia="Times New Roman" w:hAnsi="Calibri" w:cs="Times New Roman"/>
                <w:lang w:eastAsia="el-GR"/>
              </w:rPr>
              <w:t>85.41.1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3042F" w:rsidRDefault="00202C98" w:rsidP="00AC15F1">
            <w:pPr>
              <w:spacing w:after="0" w:line="240" w:lineRule="auto"/>
              <w:rPr>
                <w:rFonts w:ascii="Calibri" w:eastAsia="Times New Roman" w:hAnsi="Calibri" w:cs="Times New Roman"/>
                <w:lang w:eastAsia="el-GR"/>
              </w:rPr>
            </w:pPr>
            <w:r w:rsidRPr="00E3042F">
              <w:rPr>
                <w:rFonts w:ascii="Calibri" w:eastAsia="Times New Roman" w:hAnsi="Calibri" w:cs="Times New Roman"/>
                <w:lang w:eastAsia="el-GR"/>
              </w:rPr>
              <w:t>Υπηρεσίες μεταδευτεροβάθμιας μη τριτοβάθμιας εκπαίδευσης</w:t>
            </w:r>
          </w:p>
        </w:tc>
      </w:tr>
      <w:tr w:rsidR="00202C98" w:rsidRPr="00E304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3042F" w:rsidRDefault="00202C98" w:rsidP="00AC15F1">
            <w:pPr>
              <w:spacing w:after="0" w:line="240" w:lineRule="auto"/>
              <w:rPr>
                <w:rFonts w:ascii="Calibri" w:eastAsia="Times New Roman" w:hAnsi="Calibri" w:cs="Times New Roman"/>
                <w:lang w:eastAsia="el-GR"/>
              </w:rPr>
            </w:pPr>
            <w:r w:rsidRPr="00E3042F">
              <w:rPr>
                <w:rFonts w:ascii="Calibri" w:eastAsia="Times New Roman" w:hAnsi="Calibri" w:cs="Times New Roman"/>
                <w:lang w:eastAsia="el-GR"/>
              </w:rPr>
              <w:t>85.41.11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3042F" w:rsidRDefault="00202C98" w:rsidP="00AC15F1">
            <w:pPr>
              <w:spacing w:after="0" w:line="240" w:lineRule="auto"/>
              <w:rPr>
                <w:rFonts w:ascii="Calibri" w:eastAsia="Times New Roman" w:hAnsi="Calibri" w:cs="Times New Roman"/>
                <w:lang w:eastAsia="el-GR"/>
              </w:rPr>
            </w:pPr>
            <w:r w:rsidRPr="00E3042F">
              <w:rPr>
                <w:rFonts w:ascii="Calibri" w:eastAsia="Times New Roman" w:hAnsi="Calibri" w:cs="Times New Roman"/>
                <w:lang w:eastAsia="el-GR"/>
              </w:rPr>
              <w:t>Επιγραμμικές (on line) υπηρεσίες μεταδευτεροβάθμιας μη τριτοβάθμιας γενικής εκπαίδευσης</w:t>
            </w:r>
          </w:p>
        </w:tc>
      </w:tr>
      <w:tr w:rsidR="00202C98" w:rsidRPr="00E304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3042F" w:rsidRDefault="00202C98" w:rsidP="00AC15F1">
            <w:pPr>
              <w:spacing w:after="0" w:line="240" w:lineRule="auto"/>
              <w:rPr>
                <w:rFonts w:ascii="Calibri" w:eastAsia="Times New Roman" w:hAnsi="Calibri" w:cs="Times New Roman"/>
                <w:lang w:eastAsia="el-GR"/>
              </w:rPr>
            </w:pPr>
            <w:r w:rsidRPr="00E3042F">
              <w:rPr>
                <w:rFonts w:ascii="Calibri" w:eastAsia="Times New Roman" w:hAnsi="Calibri" w:cs="Times New Roman"/>
                <w:lang w:eastAsia="el-GR"/>
              </w:rPr>
              <w:t>85.41.12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3042F" w:rsidRDefault="00202C98" w:rsidP="00AC15F1">
            <w:pPr>
              <w:spacing w:after="0" w:line="240" w:lineRule="auto"/>
              <w:rPr>
                <w:rFonts w:ascii="Calibri" w:eastAsia="Times New Roman" w:hAnsi="Calibri" w:cs="Times New Roman"/>
                <w:lang w:eastAsia="el-GR"/>
              </w:rPr>
            </w:pPr>
            <w:r w:rsidRPr="00E3042F">
              <w:rPr>
                <w:rFonts w:ascii="Calibri" w:eastAsia="Times New Roman" w:hAnsi="Calibri" w:cs="Times New Roman"/>
                <w:lang w:eastAsia="el-GR"/>
              </w:rPr>
              <w:t>Άλλες υπηρεσίες μεταδευτεροβάθμιας μη τριτοβάθμιας γενικής εκπαίδευσης</w:t>
            </w:r>
          </w:p>
        </w:tc>
      </w:tr>
      <w:tr w:rsidR="00202C98" w:rsidRPr="00E304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3042F" w:rsidRDefault="00202C98" w:rsidP="00AC15F1">
            <w:pPr>
              <w:spacing w:after="0" w:line="240" w:lineRule="auto"/>
              <w:rPr>
                <w:rFonts w:ascii="Calibri" w:eastAsia="Times New Roman" w:hAnsi="Calibri" w:cs="Times New Roman"/>
                <w:lang w:eastAsia="el-GR"/>
              </w:rPr>
            </w:pPr>
            <w:r w:rsidRPr="00E3042F">
              <w:rPr>
                <w:rFonts w:ascii="Calibri" w:eastAsia="Times New Roman" w:hAnsi="Calibri" w:cs="Times New Roman"/>
                <w:lang w:eastAsia="el-GR"/>
              </w:rPr>
              <w:t>85.41.13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3042F" w:rsidRDefault="00202C98" w:rsidP="00AC15F1">
            <w:pPr>
              <w:spacing w:after="0" w:line="240" w:lineRule="auto"/>
              <w:rPr>
                <w:rFonts w:ascii="Calibri" w:eastAsia="Times New Roman" w:hAnsi="Calibri" w:cs="Times New Roman"/>
                <w:lang w:eastAsia="el-GR"/>
              </w:rPr>
            </w:pPr>
            <w:r w:rsidRPr="00E3042F">
              <w:rPr>
                <w:rFonts w:ascii="Calibri" w:eastAsia="Times New Roman" w:hAnsi="Calibri" w:cs="Times New Roman"/>
                <w:lang w:eastAsia="el-GR"/>
              </w:rPr>
              <w:t>Επιγραμμικές (on line) υπηρεσίες μεταδευτεροβάθμιας μη τριτοβάθμιας τεχνικής και επαγγελματικής εκπαίδευσης</w:t>
            </w:r>
          </w:p>
        </w:tc>
      </w:tr>
      <w:tr w:rsidR="00202C98" w:rsidRPr="00E304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3042F" w:rsidRDefault="00202C98" w:rsidP="00AC15F1">
            <w:pPr>
              <w:spacing w:after="0" w:line="240" w:lineRule="auto"/>
              <w:rPr>
                <w:rFonts w:ascii="Calibri" w:eastAsia="Times New Roman" w:hAnsi="Calibri" w:cs="Times New Roman"/>
                <w:lang w:eastAsia="el-GR"/>
              </w:rPr>
            </w:pPr>
            <w:r w:rsidRPr="00E3042F">
              <w:rPr>
                <w:rFonts w:ascii="Calibri" w:eastAsia="Times New Roman" w:hAnsi="Calibri" w:cs="Times New Roman"/>
                <w:lang w:eastAsia="el-GR"/>
              </w:rPr>
              <w:t>85.41.14</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3042F" w:rsidRDefault="00202C98" w:rsidP="00AC15F1">
            <w:pPr>
              <w:spacing w:after="0" w:line="240" w:lineRule="auto"/>
              <w:rPr>
                <w:rFonts w:ascii="Calibri" w:eastAsia="Times New Roman" w:hAnsi="Calibri" w:cs="Times New Roman"/>
                <w:lang w:eastAsia="el-GR"/>
              </w:rPr>
            </w:pPr>
            <w:r w:rsidRPr="00E3042F">
              <w:rPr>
                <w:rFonts w:ascii="Calibri" w:eastAsia="Times New Roman" w:hAnsi="Calibri" w:cs="Times New Roman"/>
                <w:lang w:eastAsia="el-GR"/>
              </w:rPr>
              <w:t>Άλλες υπηρεσίες μεταδευτεροβάθμιας μη τριτοβάθμιας τεχνικής και επαγγελματικής εκπαίδευσης</w:t>
            </w:r>
          </w:p>
        </w:tc>
      </w:tr>
      <w:tr w:rsidR="00202C98" w:rsidRPr="00AB0741"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AB0741" w:rsidRDefault="00202C98" w:rsidP="00AC15F1">
            <w:pPr>
              <w:spacing w:after="0" w:line="240" w:lineRule="auto"/>
              <w:rPr>
                <w:rFonts w:ascii="Calibri" w:eastAsia="Times New Roman" w:hAnsi="Calibri" w:cs="Times New Roman"/>
                <w:b/>
                <w:lang w:eastAsia="el-GR"/>
              </w:rPr>
            </w:pPr>
            <w:r w:rsidRPr="00AB0741">
              <w:rPr>
                <w:rFonts w:ascii="Calibri" w:eastAsia="Times New Roman" w:hAnsi="Calibri" w:cs="Times New Roman"/>
                <w:b/>
                <w:lang w:eastAsia="el-GR"/>
              </w:rPr>
              <w:t>85.42</w:t>
            </w:r>
          </w:p>
        </w:tc>
        <w:tc>
          <w:tcPr>
            <w:tcW w:w="7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AB0741" w:rsidRDefault="00202C98" w:rsidP="00AC15F1">
            <w:pPr>
              <w:spacing w:after="0" w:line="240" w:lineRule="auto"/>
              <w:rPr>
                <w:rFonts w:ascii="Calibri" w:eastAsia="Times New Roman" w:hAnsi="Calibri" w:cs="Times New Roman"/>
                <w:b/>
                <w:lang w:eastAsia="el-GR"/>
              </w:rPr>
            </w:pPr>
            <w:r w:rsidRPr="00AB0741">
              <w:rPr>
                <w:rFonts w:ascii="Calibri" w:eastAsia="Times New Roman" w:hAnsi="Calibri" w:cs="Times New Roman"/>
                <w:b/>
                <w:lang w:eastAsia="el-GR"/>
              </w:rPr>
              <w:t>Τριτοβάθμια εκπαίδευση</w:t>
            </w:r>
          </w:p>
        </w:tc>
      </w:tr>
      <w:tr w:rsidR="00202C98" w:rsidRPr="00AB0741"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B0741" w:rsidRDefault="00202C98" w:rsidP="00AC15F1">
            <w:pPr>
              <w:spacing w:after="0" w:line="240" w:lineRule="auto"/>
              <w:rPr>
                <w:rFonts w:ascii="Calibri" w:eastAsia="Times New Roman" w:hAnsi="Calibri" w:cs="Times New Roman"/>
                <w:lang w:eastAsia="el-GR"/>
              </w:rPr>
            </w:pPr>
            <w:r w:rsidRPr="00AB0741">
              <w:rPr>
                <w:rFonts w:ascii="Calibri" w:eastAsia="Times New Roman" w:hAnsi="Calibri" w:cs="Times New Roman"/>
                <w:lang w:eastAsia="el-GR"/>
              </w:rPr>
              <w:t>85.42.1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B0741" w:rsidRDefault="00202C98" w:rsidP="00AC15F1">
            <w:pPr>
              <w:spacing w:after="0" w:line="240" w:lineRule="auto"/>
              <w:rPr>
                <w:rFonts w:ascii="Calibri" w:eastAsia="Times New Roman" w:hAnsi="Calibri" w:cs="Times New Roman"/>
                <w:lang w:eastAsia="el-GR"/>
              </w:rPr>
            </w:pPr>
            <w:r w:rsidRPr="00AB0741">
              <w:rPr>
                <w:rFonts w:ascii="Calibri" w:eastAsia="Times New Roman" w:hAnsi="Calibri" w:cs="Times New Roman"/>
                <w:lang w:eastAsia="el-GR"/>
              </w:rPr>
              <w:t>Υπηρεσίες τριτοβάθμιας εκπαίδευσης</w:t>
            </w:r>
          </w:p>
        </w:tc>
      </w:tr>
      <w:tr w:rsidR="00202C98" w:rsidRPr="00AB0741"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B0741" w:rsidRDefault="00202C98" w:rsidP="00AC15F1">
            <w:pPr>
              <w:spacing w:after="0" w:line="240" w:lineRule="auto"/>
              <w:rPr>
                <w:rFonts w:ascii="Calibri" w:eastAsia="Times New Roman" w:hAnsi="Calibri" w:cs="Times New Roman"/>
                <w:lang w:eastAsia="el-GR"/>
              </w:rPr>
            </w:pPr>
            <w:r w:rsidRPr="00AB0741">
              <w:rPr>
                <w:rFonts w:ascii="Calibri" w:eastAsia="Times New Roman" w:hAnsi="Calibri" w:cs="Times New Roman"/>
                <w:lang w:eastAsia="el-GR"/>
              </w:rPr>
              <w:t>85.42.11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B0741" w:rsidRDefault="00202C98" w:rsidP="00AC15F1">
            <w:pPr>
              <w:spacing w:after="0" w:line="240" w:lineRule="auto"/>
              <w:rPr>
                <w:rFonts w:ascii="Calibri" w:eastAsia="Times New Roman" w:hAnsi="Calibri" w:cs="Times New Roman"/>
                <w:lang w:eastAsia="el-GR"/>
              </w:rPr>
            </w:pPr>
            <w:r w:rsidRPr="00AB0741">
              <w:rPr>
                <w:rFonts w:ascii="Calibri" w:eastAsia="Times New Roman" w:hAnsi="Calibri" w:cs="Times New Roman"/>
                <w:lang w:eastAsia="el-GR"/>
              </w:rPr>
              <w:t>Επιγραμμικές (on line) υπηρεσίες πρώτης βαθμίδας τριτοβάθμιας εκπαίδευσης</w:t>
            </w:r>
          </w:p>
        </w:tc>
      </w:tr>
      <w:tr w:rsidR="00202C98" w:rsidRPr="00AB0741"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B0741" w:rsidRDefault="00202C98" w:rsidP="00AC15F1">
            <w:pPr>
              <w:spacing w:after="0" w:line="240" w:lineRule="auto"/>
              <w:rPr>
                <w:rFonts w:ascii="Calibri" w:eastAsia="Times New Roman" w:hAnsi="Calibri" w:cs="Times New Roman"/>
                <w:lang w:eastAsia="el-GR"/>
              </w:rPr>
            </w:pPr>
            <w:r w:rsidRPr="00AB0741">
              <w:rPr>
                <w:rFonts w:ascii="Calibri" w:eastAsia="Times New Roman" w:hAnsi="Calibri" w:cs="Times New Roman"/>
                <w:lang w:eastAsia="el-GR"/>
              </w:rPr>
              <w:t>85.42.12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B0741" w:rsidRDefault="00202C98" w:rsidP="00AC15F1">
            <w:pPr>
              <w:spacing w:after="0" w:line="240" w:lineRule="auto"/>
              <w:rPr>
                <w:rFonts w:ascii="Calibri" w:eastAsia="Times New Roman" w:hAnsi="Calibri" w:cs="Times New Roman"/>
                <w:lang w:eastAsia="el-GR"/>
              </w:rPr>
            </w:pPr>
            <w:r w:rsidRPr="00AB0741">
              <w:rPr>
                <w:rFonts w:ascii="Calibri" w:eastAsia="Times New Roman" w:hAnsi="Calibri" w:cs="Times New Roman"/>
                <w:lang w:eastAsia="el-GR"/>
              </w:rPr>
              <w:t>Άλλες υπηρεσίες πρώτης βαθμίδας τριτοβάθμιας εκπαίδευσης</w:t>
            </w:r>
          </w:p>
        </w:tc>
      </w:tr>
      <w:tr w:rsidR="00202C98" w:rsidRPr="00AB0741"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B0741" w:rsidRDefault="00202C98" w:rsidP="00AC15F1">
            <w:pPr>
              <w:spacing w:after="0" w:line="240" w:lineRule="auto"/>
              <w:rPr>
                <w:rFonts w:ascii="Calibri" w:eastAsia="Times New Roman" w:hAnsi="Calibri" w:cs="Times New Roman"/>
                <w:lang w:eastAsia="el-GR"/>
              </w:rPr>
            </w:pPr>
            <w:r w:rsidRPr="00AB0741">
              <w:rPr>
                <w:rFonts w:ascii="Calibri" w:eastAsia="Times New Roman" w:hAnsi="Calibri" w:cs="Times New Roman"/>
                <w:lang w:eastAsia="el-GR"/>
              </w:rPr>
              <w:t>85.42.13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B0741" w:rsidRDefault="00202C98" w:rsidP="00AC15F1">
            <w:pPr>
              <w:spacing w:after="0" w:line="240" w:lineRule="auto"/>
              <w:rPr>
                <w:rFonts w:ascii="Calibri" w:eastAsia="Times New Roman" w:hAnsi="Calibri" w:cs="Times New Roman"/>
                <w:lang w:eastAsia="el-GR"/>
              </w:rPr>
            </w:pPr>
            <w:r w:rsidRPr="00AB0741">
              <w:rPr>
                <w:rFonts w:ascii="Calibri" w:eastAsia="Times New Roman" w:hAnsi="Calibri" w:cs="Times New Roman"/>
                <w:lang w:eastAsia="el-GR"/>
              </w:rPr>
              <w:t>Επιγραμμικές (on line) υπηρεσίες δεύτερης βαθμίδας τριτοβάθμιας εκπαίδευσης</w:t>
            </w:r>
          </w:p>
        </w:tc>
      </w:tr>
      <w:tr w:rsidR="00202C98" w:rsidRPr="00AB0741"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B0741" w:rsidRDefault="00202C98" w:rsidP="00AC15F1">
            <w:pPr>
              <w:spacing w:after="0" w:line="240" w:lineRule="auto"/>
              <w:rPr>
                <w:rFonts w:ascii="Calibri" w:eastAsia="Times New Roman" w:hAnsi="Calibri" w:cs="Times New Roman"/>
                <w:lang w:eastAsia="el-GR"/>
              </w:rPr>
            </w:pPr>
            <w:r w:rsidRPr="00AB0741">
              <w:rPr>
                <w:rFonts w:ascii="Calibri" w:eastAsia="Times New Roman" w:hAnsi="Calibri" w:cs="Times New Roman"/>
                <w:lang w:eastAsia="el-GR"/>
              </w:rPr>
              <w:t>85.42.14</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B0741" w:rsidRDefault="00202C98" w:rsidP="00AC15F1">
            <w:pPr>
              <w:spacing w:after="0" w:line="240" w:lineRule="auto"/>
              <w:rPr>
                <w:rFonts w:ascii="Calibri" w:eastAsia="Times New Roman" w:hAnsi="Calibri" w:cs="Times New Roman"/>
                <w:lang w:eastAsia="el-GR"/>
              </w:rPr>
            </w:pPr>
            <w:r w:rsidRPr="00AB0741">
              <w:rPr>
                <w:rFonts w:ascii="Calibri" w:eastAsia="Times New Roman" w:hAnsi="Calibri" w:cs="Times New Roman"/>
                <w:lang w:eastAsia="el-GR"/>
              </w:rPr>
              <w:t>Άλλες υπηρεσίες δεύτερης βαθμίδας τριτοβάθμιας εκπαίδευσης</w:t>
            </w:r>
          </w:p>
        </w:tc>
      </w:tr>
      <w:tr w:rsidR="00202C98" w:rsidRPr="00AB0741"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B0741" w:rsidRDefault="00202C98" w:rsidP="00AC15F1">
            <w:pPr>
              <w:spacing w:after="0" w:line="240" w:lineRule="auto"/>
              <w:rPr>
                <w:rFonts w:ascii="Calibri" w:eastAsia="Times New Roman" w:hAnsi="Calibri" w:cs="Times New Roman"/>
                <w:lang w:eastAsia="el-GR"/>
              </w:rPr>
            </w:pPr>
            <w:r w:rsidRPr="00AB0741">
              <w:rPr>
                <w:rFonts w:ascii="Calibri" w:eastAsia="Times New Roman" w:hAnsi="Calibri" w:cs="Times New Roman"/>
                <w:lang w:eastAsia="el-GR"/>
              </w:rPr>
              <w:t>85.42.15</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B0741" w:rsidRDefault="00202C98" w:rsidP="00AC15F1">
            <w:pPr>
              <w:spacing w:after="0" w:line="240" w:lineRule="auto"/>
              <w:rPr>
                <w:rFonts w:ascii="Calibri" w:eastAsia="Times New Roman" w:hAnsi="Calibri" w:cs="Times New Roman"/>
                <w:lang w:eastAsia="el-GR"/>
              </w:rPr>
            </w:pPr>
            <w:r w:rsidRPr="00AB0741">
              <w:rPr>
                <w:rFonts w:ascii="Calibri" w:eastAsia="Times New Roman" w:hAnsi="Calibri" w:cs="Times New Roman"/>
                <w:lang w:eastAsia="el-GR"/>
              </w:rPr>
              <w:t>Επιγραμμικές (on line) υπηρεσίες τρίτης βαθμίδας τριτοβάθμιας εκπαίδευσης</w:t>
            </w:r>
          </w:p>
        </w:tc>
      </w:tr>
      <w:tr w:rsidR="00202C98" w:rsidRPr="00AB0741"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B0741" w:rsidRDefault="00202C98" w:rsidP="00AC15F1">
            <w:pPr>
              <w:spacing w:after="0" w:line="240" w:lineRule="auto"/>
              <w:rPr>
                <w:rFonts w:ascii="Calibri" w:eastAsia="Times New Roman" w:hAnsi="Calibri" w:cs="Times New Roman"/>
                <w:lang w:eastAsia="el-GR"/>
              </w:rPr>
            </w:pPr>
            <w:r w:rsidRPr="00AB0741">
              <w:rPr>
                <w:rFonts w:ascii="Calibri" w:eastAsia="Times New Roman" w:hAnsi="Calibri" w:cs="Times New Roman"/>
                <w:lang w:eastAsia="el-GR"/>
              </w:rPr>
              <w:t>85.42.16</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B0741" w:rsidRDefault="00202C98" w:rsidP="00AC15F1">
            <w:pPr>
              <w:spacing w:after="0" w:line="240" w:lineRule="auto"/>
              <w:rPr>
                <w:rFonts w:ascii="Calibri" w:eastAsia="Times New Roman" w:hAnsi="Calibri" w:cs="Times New Roman"/>
                <w:lang w:eastAsia="el-GR"/>
              </w:rPr>
            </w:pPr>
            <w:r w:rsidRPr="00AB0741">
              <w:rPr>
                <w:rFonts w:ascii="Calibri" w:eastAsia="Times New Roman" w:hAnsi="Calibri" w:cs="Times New Roman"/>
                <w:lang w:eastAsia="el-GR"/>
              </w:rPr>
              <w:t>Άλλες υπηρεσίες τρίτης βαθμίδας τριτοβάθμιας εκπαίδευσης</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C6162F" w:rsidRDefault="00202C98" w:rsidP="00AC15F1">
            <w:pPr>
              <w:spacing w:after="0" w:line="240" w:lineRule="auto"/>
              <w:rPr>
                <w:rFonts w:ascii="Calibri" w:eastAsia="Times New Roman" w:hAnsi="Calibri" w:cs="Times New Roman"/>
                <w:b/>
                <w:lang w:eastAsia="el-GR"/>
              </w:rPr>
            </w:pPr>
            <w:r w:rsidRPr="00C6162F">
              <w:rPr>
                <w:rFonts w:ascii="Calibri" w:eastAsia="Times New Roman" w:hAnsi="Calibri" w:cs="Times New Roman"/>
                <w:b/>
                <w:lang w:eastAsia="el-GR"/>
              </w:rPr>
              <w:t>85.59</w:t>
            </w:r>
          </w:p>
        </w:tc>
        <w:tc>
          <w:tcPr>
            <w:tcW w:w="7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C6162F" w:rsidRDefault="00202C98" w:rsidP="00AC15F1">
            <w:pPr>
              <w:spacing w:after="0" w:line="240" w:lineRule="auto"/>
              <w:rPr>
                <w:rFonts w:ascii="Calibri" w:eastAsia="Times New Roman" w:hAnsi="Calibri" w:cs="Times New Roman"/>
                <w:b/>
                <w:lang w:eastAsia="el-GR"/>
              </w:rPr>
            </w:pPr>
            <w:r w:rsidRPr="00C6162F">
              <w:rPr>
                <w:rFonts w:ascii="Calibri" w:eastAsia="Times New Roman" w:hAnsi="Calibri" w:cs="Times New Roman"/>
                <w:b/>
                <w:lang w:eastAsia="el-GR"/>
              </w:rPr>
              <w:t>Άλλη εκπαίδευση π.δ.κ.α.</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Άλλες υπηρεσίες εκπαίδευσης π.δ.κ.α.</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Υπηρεσίες σχολών γλωσσών</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85.59.11.01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Υπηρεσίες ξενόγλωσσης εκπαίδευσης μέσω υπολογιστή</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85.59.11.02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Υπηρεσίες φροντιστηρίου ξένων γλωσσών</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Υπηρεσίες σχολών Τεχνολογιών της Πληροφορίας (IT)</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Υπηρεσίες επαγγελματικής εκπαίδευσης π.δ.κ.α.</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85.59.13.01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Υπηρεσίες διεξαγωγής σεμιναρίων επιμόρφωσης στελεχών επιχειρήσεων</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85.59.13.02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Υπηρεσίες εκπαίδευσης ασφαλειομεσιτών</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85.59.13.03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Υπηρεσίες εργαστηρίου ελευθέρων σπουδών, εκτός μεταλυκειακής εκπαίδευσης</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85.59.13.04</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Υπηρεσίες κέντρου ή ινστιτούτου επαγγελματικής κατάρτισης</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85.59.13.05</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Υπηρεσίες σχολών αξιωματικών και πληρώματος εμπορικού ναυτικού</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85.59.13.06</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 xml:space="preserve">ΥΠΗΡΕΣΙΕΣ ΣΧΟΛΩΝ ΕΠΑΓΓΕΛΜΑΤΙΩΝ ΟΔΗΓΩΝ ΑΥΤΟΚΙΝΗΤΩΝ                                                                                                                                                                                                                                                            </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85.59.13.07</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 xml:space="preserve">ΥΠΗΡΕΣΙΕΣ ΣΧΟΛΩΝ ΕΠΑΓΓΕΛΜΑΤΙΩΝ ΠΙΛΟΤΩΝ ΑΕΡΟΣΚΑΦΩΝ                                                                                                                                                                                                                                                            </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85.59.19</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Υπηρεσίες εκπαίδευσης π.δ.κ.α.</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85.59.19.01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Υπηρεσίες δασκάλου</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85.59.19.02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Υπηρεσίες διδασκαλίας (εισηγήσεων) σε επιμορφωτικά σεμινάρια</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85.59.19.03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Υπηρεσίες ειδικού παιδαγωγού</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85.59.19.04</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Υπηρεσίες εκπαίδευσης με αλληλογραφία</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85.59.19.05</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Υπηρεσίες εκπαίδευσης μέσω επιμορφωτικών σεμιναρίων</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85.59.19.06</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Υπηρεσίες εκπαίδευσης μέσω υπολογιστή</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85.59.19.07</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Υπηρεσίες καθηγητή</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85.59.19.08</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Υπηρεσίες κατάρτισης μέσω ραδιοτηλεοπτικών εκπομπών</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85.59.19.09</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Υπηρεσίες λαϊκής επιμόρφωσης</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85.59.19.10</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Υπηρεσίες παράδοσης ιδιαίτερων μαθημάτων</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85.59.19.11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Υπηρεσίες φροντιστηρίου γενικά (θετικών ή θεωρητικών επιστημών)</w:t>
            </w:r>
          </w:p>
        </w:tc>
      </w:tr>
      <w:tr w:rsidR="00202C98" w:rsidRPr="00593865"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593865" w:rsidRDefault="00202C98" w:rsidP="00AC15F1">
            <w:pPr>
              <w:spacing w:after="0" w:line="240" w:lineRule="auto"/>
              <w:rPr>
                <w:rFonts w:ascii="Calibri" w:eastAsia="Times New Roman" w:hAnsi="Calibri" w:cs="Times New Roman"/>
                <w:b/>
                <w:lang w:eastAsia="el-GR"/>
              </w:rPr>
            </w:pPr>
            <w:r w:rsidRPr="00593865">
              <w:rPr>
                <w:rFonts w:ascii="Calibri" w:eastAsia="Times New Roman" w:hAnsi="Calibri" w:cs="Times New Roman"/>
                <w:b/>
                <w:lang w:eastAsia="el-GR"/>
              </w:rPr>
              <w:t>88.91</w:t>
            </w:r>
          </w:p>
        </w:tc>
        <w:tc>
          <w:tcPr>
            <w:tcW w:w="7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593865" w:rsidRDefault="00202C98" w:rsidP="00AC15F1">
            <w:pPr>
              <w:spacing w:after="0" w:line="240" w:lineRule="auto"/>
              <w:rPr>
                <w:rFonts w:ascii="Calibri" w:eastAsia="Times New Roman" w:hAnsi="Calibri" w:cs="Times New Roman"/>
                <w:b/>
                <w:lang w:eastAsia="el-GR"/>
              </w:rPr>
            </w:pPr>
            <w:r w:rsidRPr="00593865">
              <w:rPr>
                <w:rFonts w:ascii="Calibri" w:eastAsia="Times New Roman" w:hAnsi="Calibri" w:cs="Times New Roman"/>
                <w:b/>
                <w:lang w:eastAsia="el-GR"/>
              </w:rPr>
              <w:t>Δραστηριότητες βρεφονηπιακών και παιδικών σταθμών</w:t>
            </w:r>
          </w:p>
        </w:tc>
      </w:tr>
      <w:tr w:rsidR="00202C98" w:rsidRPr="00593865"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88.91.1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Υπηρεσίες ημερήσιας φροντίδας για παιδιά</w:t>
            </w:r>
          </w:p>
        </w:tc>
      </w:tr>
      <w:tr w:rsidR="00202C98" w:rsidRPr="00593865"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88.91.11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Υπηρεσίες ημερήσιας φροντίδας για παιδιά, εκτός όσων αφορούν παιδιά με αναπηρία</w:t>
            </w:r>
          </w:p>
        </w:tc>
      </w:tr>
      <w:tr w:rsidR="00202C98" w:rsidRPr="00593865"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88.91.12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Υπηρεσίες ημερήσιας φροντίδας για παιδιά και νέους με αναπηρία</w:t>
            </w:r>
          </w:p>
        </w:tc>
      </w:tr>
      <w:tr w:rsidR="00202C98" w:rsidRPr="00593865"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88.91.13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Υπηρεσίες φύλαξης μικρών παιδιών</w:t>
            </w:r>
          </w:p>
        </w:tc>
      </w:tr>
      <w:tr w:rsidR="00202C98" w:rsidRPr="00593865"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88.91.13.01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Υπηρεσίες βρεφονηπιοκόμου</w:t>
            </w:r>
          </w:p>
        </w:tc>
      </w:tr>
      <w:tr w:rsidR="00202C98" w:rsidRPr="00593865"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88.91.13.02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Υπηρεσίες παιδικού και βρεφονηπιακού σταθμού</w:t>
            </w:r>
          </w:p>
        </w:tc>
      </w:tr>
      <w:tr w:rsidR="00202C98" w:rsidRPr="00593865"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88.91.13.03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Υπηρεσίες κατ' οίκον φύλαξης μικρών παιδιών</w:t>
            </w:r>
          </w:p>
        </w:tc>
      </w:tr>
      <w:tr w:rsidR="00202C98" w:rsidRPr="00593865"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593865" w:rsidRDefault="00202C98" w:rsidP="00AC15F1">
            <w:pPr>
              <w:spacing w:after="0" w:line="240" w:lineRule="auto"/>
              <w:rPr>
                <w:rFonts w:ascii="Calibri" w:eastAsia="Times New Roman" w:hAnsi="Calibri" w:cs="Times New Roman"/>
                <w:b/>
                <w:lang w:eastAsia="el-GR"/>
              </w:rPr>
            </w:pPr>
            <w:r w:rsidRPr="00593865">
              <w:rPr>
                <w:rFonts w:ascii="Calibri" w:eastAsia="Times New Roman" w:hAnsi="Calibri" w:cs="Times New Roman"/>
                <w:b/>
                <w:lang w:eastAsia="el-GR"/>
              </w:rPr>
              <w:t>86.21</w:t>
            </w:r>
          </w:p>
        </w:tc>
        <w:tc>
          <w:tcPr>
            <w:tcW w:w="7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593865" w:rsidRDefault="00202C98" w:rsidP="00AC15F1">
            <w:pPr>
              <w:spacing w:after="0" w:line="240" w:lineRule="auto"/>
              <w:rPr>
                <w:rFonts w:ascii="Calibri" w:eastAsia="Times New Roman" w:hAnsi="Calibri" w:cs="Times New Roman"/>
                <w:b/>
                <w:lang w:eastAsia="el-GR"/>
              </w:rPr>
            </w:pPr>
            <w:r w:rsidRPr="00593865">
              <w:rPr>
                <w:rFonts w:ascii="Calibri" w:eastAsia="Times New Roman" w:hAnsi="Calibri" w:cs="Times New Roman"/>
                <w:b/>
                <w:lang w:eastAsia="el-GR"/>
              </w:rPr>
              <w:t>Δραστηριότητες άσκησης γενικών ιατρικών επαγγελμάτων</w:t>
            </w:r>
          </w:p>
        </w:tc>
      </w:tr>
      <w:tr w:rsidR="00202C98" w:rsidRPr="00593865"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86.21.1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Υπηρεσίες γενικής ιατρικής</w:t>
            </w:r>
          </w:p>
        </w:tc>
      </w:tr>
      <w:tr w:rsidR="00202C98" w:rsidRPr="00593865"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86.21.10.01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Ιατρικές υπηρεσίες ειδικότητας γενικής ιατρικής</w:t>
            </w:r>
          </w:p>
        </w:tc>
      </w:tr>
      <w:tr w:rsidR="00202C98" w:rsidRPr="00593865"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86.21.10.02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Ιατρικές υπηρεσίες ειδικότητας ιατρικής της εργασίας</w:t>
            </w:r>
          </w:p>
        </w:tc>
      </w:tr>
      <w:tr w:rsidR="00202C98" w:rsidRPr="00593865"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86.21.10.03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Ιατρικές υπηρεσίες ειδικότητας παθολογίας</w:t>
            </w:r>
          </w:p>
        </w:tc>
      </w:tr>
      <w:tr w:rsidR="00202C98" w:rsidRPr="00593865"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86.21.10.04</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Υπηρεσίες ιατρών γενικά, αποκλειστικά με προσωπική εργασία</w:t>
            </w:r>
          </w:p>
        </w:tc>
      </w:tr>
      <w:tr w:rsidR="00202C98" w:rsidRPr="00593865"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86.21.10.05</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Υπηρεσίες ιατρών γενικά, με βοηθητικό προσωπικό</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9435DB" w:rsidRDefault="00202C98" w:rsidP="00AC15F1">
            <w:pPr>
              <w:spacing w:after="0" w:line="240" w:lineRule="auto"/>
              <w:rPr>
                <w:rFonts w:ascii="Calibri" w:eastAsia="Times New Roman" w:hAnsi="Calibri" w:cs="Times New Roman"/>
                <w:b/>
                <w:lang w:eastAsia="el-GR"/>
              </w:rPr>
            </w:pPr>
            <w:r w:rsidRPr="009435DB">
              <w:rPr>
                <w:rFonts w:ascii="Calibri" w:eastAsia="Times New Roman" w:hAnsi="Calibri" w:cs="Times New Roman"/>
                <w:b/>
                <w:lang w:eastAsia="el-GR"/>
              </w:rPr>
              <w:t>86.22</w:t>
            </w:r>
          </w:p>
        </w:tc>
        <w:tc>
          <w:tcPr>
            <w:tcW w:w="7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9435DB" w:rsidRDefault="00202C98" w:rsidP="00AC15F1">
            <w:pPr>
              <w:spacing w:after="0" w:line="240" w:lineRule="auto"/>
              <w:rPr>
                <w:rFonts w:ascii="Calibri" w:eastAsia="Times New Roman" w:hAnsi="Calibri" w:cs="Times New Roman"/>
                <w:b/>
                <w:lang w:eastAsia="el-GR"/>
              </w:rPr>
            </w:pPr>
            <w:r w:rsidRPr="009435DB">
              <w:rPr>
                <w:rFonts w:ascii="Calibri" w:eastAsia="Times New Roman" w:hAnsi="Calibri" w:cs="Times New Roman"/>
                <w:b/>
                <w:lang w:eastAsia="el-GR"/>
              </w:rPr>
              <w:t>Δραστηριότητες άσκησης ειδικών ιατρικών επαγγελμάτων</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Υπηρεσίες ειδικής ιατρικής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Υπηρεσίες ανάλυσης και ερμηνείας ιατρικών εικόνων</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Άλλες υπηρεσίες ειδικής ιατρικής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αγγειοχειρουργικής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86.22.19.02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αιματολογίας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86.22.19.03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ακτινοδιαγνωστικής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86.22.19.04</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ακτινοθεραπευτικής - ογκολογίας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86.22.19.05</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αλλεργιολογίας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86.22.19.06</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αναισθησιολογίας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86.22.19.07</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γαστρεντερολογίας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86.22.19.08</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δερματολογίας - αφροδισιολογίας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86.22.19.09</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ενδοκρινολογίας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86.22.19.10</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ιατρικής βιοπαθολογίας (μικροβιολογίας)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86.22.19.11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ιατροδικαστικής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86.22.19.12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καρδιολογίας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86.22.19.13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κοινωνικής ιατρικής (δημόσιας υγείας)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86.22.19.14</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κυτταρολογίας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86.22.19.15</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μαιευτικής - γυναικολογίας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86.22.19.16</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νευρολογίας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86.22.19.17</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νευροχειρουργικής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86.22.19.18</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νεφρολογίας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86.22.19.19</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ορθοπεδικής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86.22.19.20</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ουρολογίας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86.22.19.21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οφθαλμολογίας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86.22.19.22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παθολογικής ανατομικής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86.22.19.23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παθολογικής ογκολογίας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86.22.19.24</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παιδιατρικής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86.22.19.25</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παιδοψυχιατρικής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86.22.19.26</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πλαστικής χειρουργικής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86.22.19.27</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πνευμονολογίας - φυματιολογίας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86.22.19.28</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πυρηνικής ιατρικής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86.22.19.29</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ρευματολογίας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86.22.19.30</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φυσικής ιατρικής και αποκατάστασης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86.22.19.31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χειρουργικής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86.22.19.32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χειρουργικής θώρακα</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86.22.19.33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χειρουργικής παίδων</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86.22.19.34</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ψυχιατρικής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86.22.19.35</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ωτορινολαρυγγολογίας</w:t>
            </w:r>
          </w:p>
        </w:tc>
      </w:tr>
      <w:tr w:rsidR="00202C98" w:rsidRPr="00BA22E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BA22ED" w:rsidRDefault="00202C98" w:rsidP="00AC15F1">
            <w:pPr>
              <w:spacing w:after="0" w:line="240" w:lineRule="auto"/>
              <w:rPr>
                <w:rFonts w:ascii="Calibri" w:eastAsia="Times New Roman" w:hAnsi="Calibri" w:cs="Times New Roman"/>
                <w:b/>
                <w:lang w:eastAsia="el-GR"/>
              </w:rPr>
            </w:pPr>
            <w:r w:rsidRPr="00BA22ED">
              <w:rPr>
                <w:rFonts w:ascii="Calibri" w:eastAsia="Times New Roman" w:hAnsi="Calibri" w:cs="Times New Roman"/>
                <w:b/>
                <w:lang w:eastAsia="el-GR"/>
              </w:rPr>
              <w:t>86.23</w:t>
            </w:r>
          </w:p>
        </w:tc>
        <w:tc>
          <w:tcPr>
            <w:tcW w:w="7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BA22ED" w:rsidRDefault="00202C98" w:rsidP="00AC15F1">
            <w:pPr>
              <w:spacing w:after="0" w:line="240" w:lineRule="auto"/>
              <w:rPr>
                <w:rFonts w:ascii="Calibri" w:eastAsia="Times New Roman" w:hAnsi="Calibri" w:cs="Times New Roman"/>
                <w:b/>
                <w:lang w:eastAsia="el-GR"/>
              </w:rPr>
            </w:pPr>
            <w:r w:rsidRPr="00BA22ED">
              <w:rPr>
                <w:rFonts w:ascii="Calibri" w:eastAsia="Times New Roman" w:hAnsi="Calibri" w:cs="Times New Roman"/>
                <w:b/>
                <w:lang w:eastAsia="el-GR"/>
              </w:rPr>
              <w:t>Δραστηριότητες άσκησης οδοντιατρικών επαγγελμάτων</w:t>
            </w:r>
          </w:p>
        </w:tc>
      </w:tr>
      <w:tr w:rsidR="00202C98" w:rsidRPr="00BA22E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BA22ED" w:rsidRDefault="00202C98" w:rsidP="00AC15F1">
            <w:pPr>
              <w:spacing w:after="0" w:line="240" w:lineRule="auto"/>
              <w:rPr>
                <w:rFonts w:ascii="Calibri" w:eastAsia="Times New Roman" w:hAnsi="Calibri" w:cs="Times New Roman"/>
                <w:lang w:eastAsia="el-GR"/>
              </w:rPr>
            </w:pPr>
            <w:r w:rsidRPr="00BA22ED">
              <w:rPr>
                <w:rFonts w:ascii="Calibri" w:eastAsia="Times New Roman" w:hAnsi="Calibri" w:cs="Times New Roman"/>
                <w:lang w:eastAsia="el-GR"/>
              </w:rPr>
              <w:t>86.23.1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BA22ED" w:rsidRDefault="00202C98" w:rsidP="00AC15F1">
            <w:pPr>
              <w:spacing w:after="0" w:line="240" w:lineRule="auto"/>
              <w:rPr>
                <w:rFonts w:ascii="Calibri" w:eastAsia="Times New Roman" w:hAnsi="Calibri" w:cs="Times New Roman"/>
                <w:lang w:eastAsia="el-GR"/>
              </w:rPr>
            </w:pPr>
            <w:r w:rsidRPr="00BA22ED">
              <w:rPr>
                <w:rFonts w:ascii="Calibri" w:eastAsia="Times New Roman" w:hAnsi="Calibri" w:cs="Times New Roman"/>
                <w:lang w:eastAsia="el-GR"/>
              </w:rPr>
              <w:t>Οδοντιατρικές υπηρεσίες</w:t>
            </w:r>
          </w:p>
        </w:tc>
      </w:tr>
      <w:tr w:rsidR="00202C98" w:rsidRPr="00BA22E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BA22ED" w:rsidRDefault="00202C98" w:rsidP="00AC15F1">
            <w:pPr>
              <w:spacing w:after="0" w:line="240" w:lineRule="auto"/>
              <w:rPr>
                <w:rFonts w:ascii="Calibri" w:eastAsia="Times New Roman" w:hAnsi="Calibri" w:cs="Times New Roman"/>
                <w:lang w:eastAsia="el-GR"/>
              </w:rPr>
            </w:pPr>
            <w:r w:rsidRPr="00BA22ED">
              <w:rPr>
                <w:rFonts w:ascii="Calibri" w:eastAsia="Times New Roman" w:hAnsi="Calibri" w:cs="Times New Roman"/>
                <w:lang w:eastAsia="el-GR"/>
              </w:rPr>
              <w:t>86.23.11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BA22ED" w:rsidRDefault="00202C98" w:rsidP="00AC15F1">
            <w:pPr>
              <w:spacing w:after="0" w:line="240" w:lineRule="auto"/>
              <w:rPr>
                <w:rFonts w:ascii="Calibri" w:eastAsia="Times New Roman" w:hAnsi="Calibri" w:cs="Times New Roman"/>
                <w:lang w:eastAsia="el-GR"/>
              </w:rPr>
            </w:pPr>
            <w:r w:rsidRPr="00BA22ED">
              <w:rPr>
                <w:rFonts w:ascii="Calibri" w:eastAsia="Times New Roman" w:hAnsi="Calibri" w:cs="Times New Roman"/>
                <w:lang w:eastAsia="el-GR"/>
              </w:rPr>
              <w:t>Ορθοδοντικές υπηρεσίες</w:t>
            </w:r>
          </w:p>
        </w:tc>
      </w:tr>
      <w:tr w:rsidR="00202C98" w:rsidRPr="00BA22E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BA22ED" w:rsidRDefault="00202C98" w:rsidP="00AC15F1">
            <w:pPr>
              <w:spacing w:after="0" w:line="240" w:lineRule="auto"/>
              <w:rPr>
                <w:rFonts w:ascii="Calibri" w:eastAsia="Times New Roman" w:hAnsi="Calibri" w:cs="Times New Roman"/>
                <w:lang w:eastAsia="el-GR"/>
              </w:rPr>
            </w:pPr>
            <w:r w:rsidRPr="00BA22ED">
              <w:rPr>
                <w:rFonts w:ascii="Calibri" w:eastAsia="Times New Roman" w:hAnsi="Calibri" w:cs="Times New Roman"/>
                <w:lang w:eastAsia="el-GR"/>
              </w:rPr>
              <w:t>86.23.19</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BA22ED" w:rsidRDefault="00202C98" w:rsidP="00AC15F1">
            <w:pPr>
              <w:spacing w:after="0" w:line="240" w:lineRule="auto"/>
              <w:rPr>
                <w:rFonts w:ascii="Calibri" w:eastAsia="Times New Roman" w:hAnsi="Calibri" w:cs="Times New Roman"/>
                <w:lang w:eastAsia="el-GR"/>
              </w:rPr>
            </w:pPr>
            <w:r w:rsidRPr="00BA22ED">
              <w:rPr>
                <w:rFonts w:ascii="Calibri" w:eastAsia="Times New Roman" w:hAnsi="Calibri" w:cs="Times New Roman"/>
                <w:lang w:eastAsia="el-GR"/>
              </w:rPr>
              <w:t>Άλλες οδοντιατρικές υπηρεσίες</w:t>
            </w:r>
          </w:p>
        </w:tc>
      </w:tr>
      <w:tr w:rsidR="00202C98" w:rsidRPr="00BA22E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BA22ED" w:rsidRDefault="00202C98" w:rsidP="00AC15F1">
            <w:pPr>
              <w:spacing w:after="0" w:line="240" w:lineRule="auto"/>
              <w:rPr>
                <w:rFonts w:ascii="Calibri" w:eastAsia="Times New Roman" w:hAnsi="Calibri" w:cs="Times New Roman"/>
                <w:lang w:eastAsia="el-GR"/>
              </w:rPr>
            </w:pPr>
            <w:r w:rsidRPr="00BA22ED">
              <w:rPr>
                <w:rFonts w:ascii="Calibri" w:eastAsia="Times New Roman" w:hAnsi="Calibri" w:cs="Times New Roman"/>
                <w:lang w:eastAsia="el-GR"/>
              </w:rPr>
              <w:t>86.23.19.01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BA22ED" w:rsidRDefault="00202C98" w:rsidP="00AC15F1">
            <w:pPr>
              <w:spacing w:after="0" w:line="240" w:lineRule="auto"/>
              <w:rPr>
                <w:rFonts w:ascii="Calibri" w:eastAsia="Times New Roman" w:hAnsi="Calibri" w:cs="Times New Roman"/>
                <w:lang w:eastAsia="el-GR"/>
              </w:rPr>
            </w:pPr>
            <w:r w:rsidRPr="00BA22ED">
              <w:rPr>
                <w:rFonts w:ascii="Calibri" w:eastAsia="Times New Roman" w:hAnsi="Calibri" w:cs="Times New Roman"/>
                <w:lang w:eastAsia="el-GR"/>
              </w:rPr>
              <w:t>Υπηρεσίες οδοντιάτρων, αποκλειστικά με προσωπική εργασία</w:t>
            </w:r>
          </w:p>
        </w:tc>
      </w:tr>
      <w:tr w:rsidR="00202C98" w:rsidRPr="00BA22E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BA22ED" w:rsidRDefault="00202C98" w:rsidP="00AC15F1">
            <w:pPr>
              <w:spacing w:after="0" w:line="240" w:lineRule="auto"/>
              <w:rPr>
                <w:rFonts w:ascii="Calibri" w:eastAsia="Times New Roman" w:hAnsi="Calibri" w:cs="Times New Roman"/>
                <w:lang w:eastAsia="el-GR"/>
              </w:rPr>
            </w:pPr>
            <w:r w:rsidRPr="00BA22ED">
              <w:rPr>
                <w:rFonts w:ascii="Calibri" w:eastAsia="Times New Roman" w:hAnsi="Calibri" w:cs="Times New Roman"/>
                <w:lang w:eastAsia="el-GR"/>
              </w:rPr>
              <w:t>86.23.19.02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BA22ED" w:rsidRDefault="00202C98" w:rsidP="00AC15F1">
            <w:pPr>
              <w:spacing w:after="0" w:line="240" w:lineRule="auto"/>
              <w:rPr>
                <w:rFonts w:ascii="Calibri" w:eastAsia="Times New Roman" w:hAnsi="Calibri" w:cs="Times New Roman"/>
                <w:lang w:eastAsia="el-GR"/>
              </w:rPr>
            </w:pPr>
            <w:r w:rsidRPr="00BA22ED">
              <w:rPr>
                <w:rFonts w:ascii="Calibri" w:eastAsia="Times New Roman" w:hAnsi="Calibri" w:cs="Times New Roman"/>
                <w:lang w:eastAsia="el-GR"/>
              </w:rPr>
              <w:t>Υπηρεσίες οδοντιάτρων, με βοηθητικό προσωπικό</w:t>
            </w:r>
          </w:p>
        </w:tc>
      </w:tr>
      <w:tr w:rsidR="00202C98" w:rsidRPr="00BA22E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BA22ED" w:rsidRDefault="00202C98" w:rsidP="00AC15F1">
            <w:pPr>
              <w:spacing w:after="0" w:line="240" w:lineRule="auto"/>
              <w:rPr>
                <w:rFonts w:ascii="Calibri" w:eastAsia="Times New Roman" w:hAnsi="Calibri" w:cs="Times New Roman"/>
                <w:lang w:eastAsia="el-GR"/>
              </w:rPr>
            </w:pPr>
            <w:r w:rsidRPr="00BA22ED">
              <w:rPr>
                <w:rFonts w:ascii="Calibri" w:eastAsia="Times New Roman" w:hAnsi="Calibri" w:cs="Times New Roman"/>
                <w:lang w:eastAsia="el-GR"/>
              </w:rPr>
              <w:t>86.23.19.03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BA22ED" w:rsidRDefault="00202C98" w:rsidP="00AC15F1">
            <w:pPr>
              <w:spacing w:after="0" w:line="240" w:lineRule="auto"/>
              <w:rPr>
                <w:rFonts w:ascii="Calibri" w:eastAsia="Times New Roman" w:hAnsi="Calibri" w:cs="Times New Roman"/>
                <w:lang w:eastAsia="el-GR"/>
              </w:rPr>
            </w:pPr>
            <w:r w:rsidRPr="00BA22ED">
              <w:rPr>
                <w:rFonts w:ascii="Calibri" w:eastAsia="Times New Roman" w:hAnsi="Calibri" w:cs="Times New Roman"/>
                <w:lang w:eastAsia="el-GR"/>
              </w:rPr>
              <w:t>Υπηρεσίες οργανωμένης μονάδας οδοντιατρικών υπηρεσιών</w:t>
            </w:r>
          </w:p>
        </w:tc>
      </w:tr>
      <w:tr w:rsidR="00202C98" w:rsidRPr="00BA22E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BA22ED" w:rsidRDefault="00202C98" w:rsidP="00AC15F1">
            <w:pPr>
              <w:spacing w:after="0" w:line="240" w:lineRule="auto"/>
              <w:rPr>
                <w:rFonts w:ascii="Calibri" w:eastAsia="Times New Roman" w:hAnsi="Calibri" w:cs="Times New Roman"/>
                <w:lang w:eastAsia="el-GR"/>
              </w:rPr>
            </w:pPr>
            <w:r w:rsidRPr="00BA22ED">
              <w:rPr>
                <w:rFonts w:ascii="Calibri" w:eastAsia="Times New Roman" w:hAnsi="Calibri" w:cs="Times New Roman"/>
                <w:lang w:eastAsia="el-GR"/>
              </w:rPr>
              <w:t>86.23.19.04</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BA22ED" w:rsidRDefault="00202C98" w:rsidP="00AC15F1">
            <w:pPr>
              <w:spacing w:after="0" w:line="240" w:lineRule="auto"/>
              <w:rPr>
                <w:rFonts w:ascii="Calibri" w:eastAsia="Times New Roman" w:hAnsi="Calibri" w:cs="Times New Roman"/>
                <w:lang w:eastAsia="el-GR"/>
              </w:rPr>
            </w:pPr>
            <w:r w:rsidRPr="00BA22ED">
              <w:rPr>
                <w:rFonts w:ascii="Calibri" w:eastAsia="Times New Roman" w:hAnsi="Calibri" w:cs="Times New Roman"/>
                <w:lang w:eastAsia="el-GR"/>
              </w:rPr>
              <w:t>Υπηρεσίες στοματικών και γναθοπροσωπικών χειρουργών</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93215F" w:rsidRDefault="00202C98" w:rsidP="00AC15F1">
            <w:pPr>
              <w:spacing w:after="0" w:line="240" w:lineRule="auto"/>
              <w:rPr>
                <w:rFonts w:ascii="Calibri" w:eastAsia="Times New Roman" w:hAnsi="Calibri" w:cs="Times New Roman"/>
                <w:b/>
                <w:lang w:eastAsia="el-GR"/>
              </w:rPr>
            </w:pPr>
            <w:r w:rsidRPr="0093215F">
              <w:rPr>
                <w:rFonts w:ascii="Calibri" w:eastAsia="Times New Roman" w:hAnsi="Calibri" w:cs="Times New Roman"/>
                <w:b/>
                <w:lang w:eastAsia="el-GR"/>
              </w:rPr>
              <w:t>86.90</w:t>
            </w:r>
          </w:p>
        </w:tc>
        <w:tc>
          <w:tcPr>
            <w:tcW w:w="7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93215F" w:rsidRDefault="00202C98" w:rsidP="00AC15F1">
            <w:pPr>
              <w:spacing w:after="0" w:line="240" w:lineRule="auto"/>
              <w:rPr>
                <w:rFonts w:ascii="Calibri" w:eastAsia="Times New Roman" w:hAnsi="Calibri" w:cs="Times New Roman"/>
                <w:b/>
                <w:lang w:eastAsia="el-GR"/>
              </w:rPr>
            </w:pPr>
            <w:r w:rsidRPr="0093215F">
              <w:rPr>
                <w:rFonts w:ascii="Calibri" w:eastAsia="Times New Roman" w:hAnsi="Calibri" w:cs="Times New Roman"/>
                <w:b/>
                <w:lang w:eastAsia="el-GR"/>
              </w:rPr>
              <w:t>Άλλες δραστηριότητες ανθρώπινης υγείας</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Άλλες υπηρεσίες που αφορούν την ανθρώπινη υγεία</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σχετικές με την εγκυμοσύνη</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νοσοκόμου</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86.90.12.01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αποκλειστικών νοσοκόμων</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86.90.12.02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βοηθού ιατρικών και βιολογικών εργαστηρίων</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86.90.12.03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επισκεπτών νοσοκόμων</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86.90.12.04</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νοσηλευτή</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φυσιοθεραπείας</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86.90.13.01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κινησιοθεραπείας</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86.90.13.02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μαλάκτη (μασέρ)</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86.90.13.03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φυσιοθεραπευτή</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86.90.13.04</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χειροπράκτη</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86.90.14</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ασθενοφόρων</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86.90.15</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ιατρικού εργαστηρίου</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86.90.15.01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ακτινοφυσικού</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86.90.15.02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διαγνωστικού ιατρικού κέντρου</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86.90.15.03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εξετάσεων ελέγχου ανθρώπινης γονιμότητας</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86.90.15.04</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εργαστηρίου ελέγχου αντι-ντόπινγκ αθλητών</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86.90.15.05</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κλινικού βιοχημικού</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86.90.15.06</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κυτταρολογικού εργαστηρίου</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86.90.15.07</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χειριστή ιατροδιαγνωστικών μηχανημάτων</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86.90.16</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τραπεζών αίματος, σπέρματος και οργάνων μεταμόσχευσης</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86.90.17</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διαγνωστικών εικόνων χωρίς ερμηνεία</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86.90.18</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ψυχικής υγείας</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86.90.18.01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παιδοψυχολόγου</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86.90.18.02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συμβούλου ψυχικής υγείας</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86.90.18.03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ψυχοθεραπευτή</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86.90.18.04</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ψυχολόγου</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86.90.19</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Άλλες υπηρεσίες που αφορούν την ανθρώπινη υγεία π.δ.κ.α.</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86.90.19.01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βελονισμού</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86.90.19.02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βοτανοθεραπείας και αρωματοθεραπείας</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86.90.19.03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εναλλακτικών θεραπειών</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86.90.19.04</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εργασιοθεραπείας</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86.90.19.05</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εργοθεραπείας</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86.90.19.06</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θεραπευτή κάλων</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86.90.19.07</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θεραπευτή νυχιών</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86.90.19.08</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θεραπευτή νυχιών και κάλων</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86.90.19.09</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λογοθεραπείας</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86.90.19.10</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οδηγιών διατροφής από ειδικούς που δεν είναι γιατροί</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86.90.19.11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ομοιοπαθητικής</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86.90.19.12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ρεφλεξολογίας</w:t>
            </w:r>
          </w:p>
        </w:tc>
      </w:tr>
    </w:tbl>
    <w:p w:rsidR="00202C98" w:rsidRDefault="00202C98" w:rsidP="00202C98">
      <w:pPr>
        <w:spacing w:after="0"/>
        <w:rPr>
          <w:rFonts w:asciiTheme="majorHAnsi" w:eastAsiaTheme="majorEastAsia" w:hAnsiTheme="majorHAnsi" w:cstheme="majorBidi"/>
          <w:b/>
          <w:color w:val="365F91" w:themeColor="accent1" w:themeShade="BF"/>
          <w:sz w:val="32"/>
          <w:szCs w:val="32"/>
        </w:rPr>
      </w:pPr>
    </w:p>
    <w:p w:rsidR="00202C98" w:rsidRDefault="00202C98"/>
    <w:tbl>
      <w:tblPr>
        <w:tblStyle w:val="TableGrid"/>
        <w:tblW w:w="91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5"/>
        <w:gridCol w:w="4596"/>
      </w:tblGrid>
      <w:tr w:rsidR="008910FF" w:rsidTr="00202C98">
        <w:trPr>
          <w:jc w:val="center"/>
        </w:trPr>
        <w:tc>
          <w:tcPr>
            <w:tcW w:w="4595" w:type="dxa"/>
          </w:tcPr>
          <w:p w:rsidR="008910FF" w:rsidRDefault="008910FF" w:rsidP="00AC15F1">
            <w:pPr>
              <w:jc w:val="center"/>
              <w:rPr>
                <w:bCs/>
              </w:rPr>
            </w:pPr>
          </w:p>
          <w:p w:rsidR="008910FF" w:rsidRDefault="008910FF" w:rsidP="00AC15F1">
            <w:pPr>
              <w:jc w:val="both"/>
              <w:rPr>
                <w:bCs/>
              </w:rPr>
            </w:pPr>
          </w:p>
          <w:p w:rsidR="008910FF" w:rsidRDefault="008910FF" w:rsidP="00AC15F1">
            <w:pPr>
              <w:jc w:val="both"/>
              <w:rPr>
                <w:bCs/>
              </w:rPr>
            </w:pPr>
          </w:p>
          <w:p w:rsidR="008910FF" w:rsidRDefault="008910FF" w:rsidP="00AC15F1">
            <w:pPr>
              <w:jc w:val="both"/>
              <w:rPr>
                <w:bCs/>
              </w:rPr>
            </w:pPr>
          </w:p>
          <w:p w:rsidR="008910FF" w:rsidRDefault="008910FF" w:rsidP="00AC15F1">
            <w:pPr>
              <w:jc w:val="center"/>
              <w:rPr>
                <w:bCs/>
              </w:rPr>
            </w:pPr>
          </w:p>
        </w:tc>
        <w:tc>
          <w:tcPr>
            <w:tcW w:w="4596" w:type="dxa"/>
          </w:tcPr>
          <w:p w:rsidR="008910FF" w:rsidRDefault="008910FF" w:rsidP="00AC15F1">
            <w:pPr>
              <w:jc w:val="both"/>
              <w:rPr>
                <w:bCs/>
              </w:rPr>
            </w:pPr>
          </w:p>
          <w:p w:rsidR="008910FF" w:rsidRDefault="008910FF" w:rsidP="00AC15F1">
            <w:pPr>
              <w:jc w:val="both"/>
              <w:rPr>
                <w:bCs/>
              </w:rPr>
            </w:pPr>
          </w:p>
          <w:p w:rsidR="008910FF" w:rsidRDefault="008910FF" w:rsidP="00AC15F1">
            <w:pPr>
              <w:jc w:val="both"/>
              <w:rPr>
                <w:bCs/>
              </w:rPr>
            </w:pPr>
          </w:p>
          <w:p w:rsidR="008910FF" w:rsidRDefault="008910FF" w:rsidP="00AC15F1">
            <w:pPr>
              <w:jc w:val="center"/>
              <w:rPr>
                <w:bCs/>
              </w:rPr>
            </w:pPr>
          </w:p>
        </w:tc>
      </w:tr>
    </w:tbl>
    <w:p w:rsidR="008910FF" w:rsidRDefault="008910FF" w:rsidP="008910FF">
      <w:pPr>
        <w:jc w:val="both"/>
        <w:rPr>
          <w:bCs/>
        </w:rPr>
      </w:pPr>
    </w:p>
    <w:p w:rsidR="00DD774A" w:rsidRDefault="00DD774A" w:rsidP="00701B37">
      <w:pPr>
        <w:jc w:val="both"/>
      </w:pPr>
    </w:p>
    <w:sectPr w:rsidR="00DD774A" w:rsidSect="00751EF1">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4DB" w:rsidRDefault="005974DB" w:rsidP="00F04566">
      <w:pPr>
        <w:spacing w:after="0" w:line="240" w:lineRule="auto"/>
      </w:pPr>
      <w:r>
        <w:separator/>
      </w:r>
    </w:p>
  </w:endnote>
  <w:endnote w:type="continuationSeparator" w:id="0">
    <w:p w:rsidR="005974DB" w:rsidRDefault="005974DB" w:rsidP="00F0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Century Schoolbook">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467908157"/>
      <w:docPartObj>
        <w:docPartGallery w:val="Page Numbers (Bottom of Page)"/>
        <w:docPartUnique/>
      </w:docPartObj>
    </w:sdtPr>
    <w:sdtEndPr/>
    <w:sdtContent>
      <w:p w:rsidR="00971C11" w:rsidRDefault="005974DB">
        <w:pPr>
          <w:pStyle w:val="Footer"/>
          <w:jc w:val="center"/>
        </w:pPr>
        <w:r>
          <w:rPr>
            <w:noProof/>
          </w:rPr>
          <w:fldChar w:fldCharType="begin"/>
        </w:r>
        <w:r>
          <w:rPr>
            <w:noProof/>
          </w:rPr>
          <w:instrText xml:space="preserve"> PAGE   \* MERGEFORMAT </w:instrText>
        </w:r>
        <w:r>
          <w:rPr>
            <w:noProof/>
          </w:rPr>
          <w:fldChar w:fldCharType="separate"/>
        </w:r>
        <w:r w:rsidR="00F02CA2">
          <w:rPr>
            <w:noProof/>
          </w:rPr>
          <w:t>1</w:t>
        </w:r>
        <w:r>
          <w:rPr>
            <w:noProof/>
          </w:rPr>
          <w:fldChar w:fldCharType="end"/>
        </w:r>
      </w:p>
    </w:sdtContent>
  </w:sdt>
  <w:p w:rsidR="00971C11" w:rsidRDefault="00971C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4DB" w:rsidRDefault="005974DB" w:rsidP="00F04566">
      <w:pPr>
        <w:spacing w:after="0" w:line="240" w:lineRule="auto"/>
      </w:pPr>
      <w:r>
        <w:separator/>
      </w:r>
    </w:p>
  </w:footnote>
  <w:footnote w:type="continuationSeparator" w:id="0">
    <w:p w:rsidR="005974DB" w:rsidRDefault="005974DB" w:rsidP="00F04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017C8"/>
    <w:multiLevelType w:val="hybridMultilevel"/>
    <w:tmpl w:val="07660D88"/>
    <w:styleLink w:val="ImportedStyle2"/>
    <w:lvl w:ilvl="0" w:tplc="669AC07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1" w:tplc="16FE6B0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2" w:tplc="7B54BCC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3" w:tplc="6DE0996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4" w:tplc="E112F50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5" w:tplc="589AA64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6" w:tplc="E4B6D34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7" w:tplc="ACC20CD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8" w:tplc="FB0821C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abstractNum>
  <w:abstractNum w:abstractNumId="1" w15:restartNumberingAfterBreak="0">
    <w:nsid w:val="5DBB25D9"/>
    <w:multiLevelType w:val="hybridMultilevel"/>
    <w:tmpl w:val="5058AAC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433"/>
    <w:rsid w:val="00005ABA"/>
    <w:rsid w:val="00084719"/>
    <w:rsid w:val="000A267C"/>
    <w:rsid w:val="000B709C"/>
    <w:rsid w:val="000D299E"/>
    <w:rsid w:val="0010736C"/>
    <w:rsid w:val="00114233"/>
    <w:rsid w:val="00144DA1"/>
    <w:rsid w:val="001B0F65"/>
    <w:rsid w:val="001E07A9"/>
    <w:rsid w:val="00202C98"/>
    <w:rsid w:val="0022366B"/>
    <w:rsid w:val="002558AA"/>
    <w:rsid w:val="00256898"/>
    <w:rsid w:val="00302E2F"/>
    <w:rsid w:val="00375CA4"/>
    <w:rsid w:val="003A12D3"/>
    <w:rsid w:val="003B6E30"/>
    <w:rsid w:val="003D03B7"/>
    <w:rsid w:val="003D0C42"/>
    <w:rsid w:val="004A05D6"/>
    <w:rsid w:val="004C234D"/>
    <w:rsid w:val="0054012F"/>
    <w:rsid w:val="005974DB"/>
    <w:rsid w:val="005C31A7"/>
    <w:rsid w:val="005D246E"/>
    <w:rsid w:val="005E5839"/>
    <w:rsid w:val="005F5EA3"/>
    <w:rsid w:val="00672433"/>
    <w:rsid w:val="00701349"/>
    <w:rsid w:val="00701B37"/>
    <w:rsid w:val="00702934"/>
    <w:rsid w:val="00721446"/>
    <w:rsid w:val="0073358A"/>
    <w:rsid w:val="00751EF1"/>
    <w:rsid w:val="00873FFB"/>
    <w:rsid w:val="00887C32"/>
    <w:rsid w:val="008910FF"/>
    <w:rsid w:val="00917D08"/>
    <w:rsid w:val="0093203A"/>
    <w:rsid w:val="00941B9A"/>
    <w:rsid w:val="00945F38"/>
    <w:rsid w:val="009543BD"/>
    <w:rsid w:val="00960533"/>
    <w:rsid w:val="00971C11"/>
    <w:rsid w:val="00980C2A"/>
    <w:rsid w:val="009816F6"/>
    <w:rsid w:val="00981B34"/>
    <w:rsid w:val="009C4AD6"/>
    <w:rsid w:val="00A40C10"/>
    <w:rsid w:val="00A52E23"/>
    <w:rsid w:val="00AC15F1"/>
    <w:rsid w:val="00AF76F9"/>
    <w:rsid w:val="00B51200"/>
    <w:rsid w:val="00B52DBA"/>
    <w:rsid w:val="00B675CA"/>
    <w:rsid w:val="00B73EE3"/>
    <w:rsid w:val="00B81107"/>
    <w:rsid w:val="00BA5BAB"/>
    <w:rsid w:val="00BF1553"/>
    <w:rsid w:val="00C20ABC"/>
    <w:rsid w:val="00C2774E"/>
    <w:rsid w:val="00CB657A"/>
    <w:rsid w:val="00D33905"/>
    <w:rsid w:val="00D52CD6"/>
    <w:rsid w:val="00DD774A"/>
    <w:rsid w:val="00E019DD"/>
    <w:rsid w:val="00E10CE0"/>
    <w:rsid w:val="00E54E2F"/>
    <w:rsid w:val="00EE1517"/>
    <w:rsid w:val="00EE1572"/>
    <w:rsid w:val="00F02CA2"/>
    <w:rsid w:val="00F04566"/>
    <w:rsid w:val="00FB6926"/>
    <w:rsid w:val="00FD7163"/>
    <w:rsid w:val="00FE28C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AA35C-44A7-447A-A8ED-EF960773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433"/>
  </w:style>
  <w:style w:type="paragraph" w:styleId="Heading1">
    <w:name w:val="heading 1"/>
    <w:basedOn w:val="Normal"/>
    <w:link w:val="Heading1Char"/>
    <w:uiPriority w:val="9"/>
    <w:qFormat/>
    <w:rsid w:val="00202C98"/>
    <w:pPr>
      <w:keepNext/>
      <w:keepLines/>
      <w:suppressAutoHyphens/>
      <w:spacing w:before="240" w:after="0" w:line="254" w:lineRule="auto"/>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link w:val="Heading2Char"/>
    <w:uiPriority w:val="9"/>
    <w:unhideWhenUsed/>
    <w:qFormat/>
    <w:rsid w:val="00202C98"/>
    <w:pPr>
      <w:keepNext/>
      <w:keepLines/>
      <w:suppressAutoHyphens/>
      <w:spacing w:before="40" w:after="0" w:line="254" w:lineRule="auto"/>
      <w:ind w:left="72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202C98"/>
    <w:pPr>
      <w:keepNext/>
      <w:keepLines/>
      <w:suppressAutoHyphens/>
      <w:spacing w:before="40" w:after="0" w:line="254"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202C98"/>
    <w:pPr>
      <w:keepNext/>
      <w:keepLines/>
      <w:suppressAutoHyphens/>
      <w:spacing w:before="40" w:after="0" w:line="254"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02C98"/>
    <w:pPr>
      <w:keepNext/>
      <w:keepLines/>
      <w:suppressAutoHyphens/>
      <w:spacing w:before="200" w:after="0" w:line="254"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02C98"/>
    <w:pPr>
      <w:keepNext/>
      <w:keepLines/>
      <w:suppressAutoHyphens/>
      <w:spacing w:before="200" w:after="0" w:line="254"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02C98"/>
    <w:pPr>
      <w:keepNext/>
      <w:keepLines/>
      <w:suppressAutoHyphens/>
      <w:spacing w:before="200" w:after="0" w:line="254"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02C98"/>
    <w:pPr>
      <w:keepNext/>
      <w:keepLines/>
      <w:suppressAutoHyphens/>
      <w:spacing w:before="200" w:after="0" w:line="254"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433"/>
    <w:pPr>
      <w:ind w:left="720"/>
      <w:contextualSpacing/>
    </w:pPr>
  </w:style>
  <w:style w:type="table" w:styleId="TableGrid">
    <w:name w:val="Table Grid"/>
    <w:basedOn w:val="TableNormal"/>
    <w:uiPriority w:val="39"/>
    <w:rsid w:val="006724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01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B37"/>
    <w:rPr>
      <w:rFonts w:ascii="Tahoma" w:hAnsi="Tahoma" w:cs="Tahoma"/>
      <w:sz w:val="16"/>
      <w:szCs w:val="16"/>
    </w:rPr>
  </w:style>
  <w:style w:type="character" w:styleId="Hyperlink">
    <w:name w:val="Hyperlink"/>
    <w:basedOn w:val="DefaultParagraphFont"/>
    <w:uiPriority w:val="99"/>
    <w:unhideWhenUsed/>
    <w:rsid w:val="00B73EE3"/>
    <w:rPr>
      <w:color w:val="0000FF" w:themeColor="hyperlink"/>
      <w:u w:val="single"/>
    </w:rPr>
  </w:style>
  <w:style w:type="character" w:customStyle="1" w:styleId="Heading1Char">
    <w:name w:val="Heading 1 Char"/>
    <w:basedOn w:val="DefaultParagraphFont"/>
    <w:link w:val="Heading1"/>
    <w:uiPriority w:val="9"/>
    <w:rsid w:val="00202C98"/>
    <w:rPr>
      <w:rFonts w:asciiTheme="majorHAnsi" w:eastAsiaTheme="majorEastAsia" w:hAnsiTheme="majorHAnsi" w:cstheme="majorBidi"/>
      <w:b/>
      <w:color w:val="365F91" w:themeColor="accent1" w:themeShade="BF"/>
      <w:sz w:val="32"/>
      <w:szCs w:val="32"/>
    </w:rPr>
  </w:style>
  <w:style w:type="character" w:customStyle="1" w:styleId="Heading2Char">
    <w:name w:val="Heading 2 Char"/>
    <w:basedOn w:val="DefaultParagraphFont"/>
    <w:link w:val="Heading2"/>
    <w:uiPriority w:val="9"/>
    <w:rsid w:val="00202C9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02C9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202C9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202C9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02C9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02C9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02C98"/>
    <w:rPr>
      <w:rFonts w:asciiTheme="majorHAnsi" w:eastAsiaTheme="majorEastAsia" w:hAnsiTheme="majorHAnsi" w:cstheme="majorBidi"/>
      <w:color w:val="404040" w:themeColor="text1" w:themeTint="BF"/>
      <w:sz w:val="20"/>
      <w:szCs w:val="20"/>
    </w:rPr>
  </w:style>
  <w:style w:type="character" w:customStyle="1" w:styleId="HeaderChar">
    <w:name w:val="Header Char"/>
    <w:basedOn w:val="DefaultParagraphFont"/>
    <w:link w:val="Header"/>
    <w:uiPriority w:val="99"/>
    <w:rsid w:val="00202C98"/>
    <w:rPr>
      <w:color w:val="00000A"/>
    </w:rPr>
  </w:style>
  <w:style w:type="character" w:customStyle="1" w:styleId="QuoteChar">
    <w:name w:val="Quote Char"/>
    <w:basedOn w:val="DefaultParagraphFont"/>
    <w:link w:val="Quote"/>
    <w:uiPriority w:val="99"/>
    <w:rsid w:val="00202C98"/>
    <w:rPr>
      <w:i/>
      <w:iCs/>
      <w:color w:val="404040" w:themeColor="text1" w:themeTint="BF"/>
    </w:rPr>
  </w:style>
  <w:style w:type="character" w:customStyle="1" w:styleId="a">
    <w:name w:val="Σύνδεσμος διαδικτύου"/>
    <w:basedOn w:val="DefaultParagraphFont"/>
    <w:uiPriority w:val="99"/>
    <w:unhideWhenUsed/>
    <w:rsid w:val="00202C98"/>
    <w:rPr>
      <w:color w:val="0000FF" w:themeColor="hyperlink"/>
      <w:u w:val="single"/>
    </w:rPr>
  </w:style>
  <w:style w:type="character" w:styleId="FollowedHyperlink">
    <w:name w:val="FollowedHyperlink"/>
    <w:basedOn w:val="DefaultParagraphFont"/>
    <w:uiPriority w:val="99"/>
    <w:semiHidden/>
    <w:unhideWhenUsed/>
    <w:rsid w:val="00202C98"/>
    <w:rPr>
      <w:color w:val="800080" w:themeColor="followedHyperlink"/>
      <w:u w:val="single"/>
    </w:rPr>
  </w:style>
  <w:style w:type="character" w:customStyle="1" w:styleId="CommentTextChar">
    <w:name w:val="Comment Text Char"/>
    <w:basedOn w:val="DefaultParagraphFont"/>
    <w:link w:val="CommentText"/>
    <w:uiPriority w:val="99"/>
    <w:rsid w:val="00202C98"/>
    <w:rPr>
      <w:i/>
      <w:iCs/>
      <w:color w:val="404040" w:themeColor="text1" w:themeTint="BF"/>
    </w:rPr>
  </w:style>
  <w:style w:type="character" w:styleId="CommentReference">
    <w:name w:val="annotation reference"/>
    <w:basedOn w:val="DefaultParagraphFont"/>
    <w:uiPriority w:val="99"/>
    <w:semiHidden/>
    <w:unhideWhenUsed/>
    <w:rsid w:val="00202C98"/>
    <w:rPr>
      <w:sz w:val="16"/>
      <w:szCs w:val="16"/>
    </w:rPr>
  </w:style>
  <w:style w:type="character" w:customStyle="1" w:styleId="CommentSubjectChar">
    <w:name w:val="Comment Subject Char"/>
    <w:basedOn w:val="DefaultParagraphFont"/>
    <w:link w:val="CommentSubject"/>
    <w:uiPriority w:val="99"/>
    <w:semiHidden/>
    <w:rsid w:val="00202C98"/>
    <w:rPr>
      <w:sz w:val="20"/>
      <w:szCs w:val="20"/>
    </w:rPr>
  </w:style>
  <w:style w:type="character" w:customStyle="1" w:styleId="FootnoteTextChar">
    <w:name w:val="Footnote Text Char"/>
    <w:basedOn w:val="DefaultParagraphFont"/>
    <w:link w:val="FootnoteText"/>
    <w:uiPriority w:val="99"/>
    <w:semiHidden/>
    <w:rsid w:val="00202C98"/>
    <w:rPr>
      <w:rFonts w:ascii="Segoe UI" w:hAnsi="Segoe UI" w:cs="Segoe UI"/>
      <w:sz w:val="18"/>
      <w:szCs w:val="18"/>
    </w:rPr>
  </w:style>
  <w:style w:type="character" w:customStyle="1" w:styleId="1">
    <w:name w:val="Ανεπίλυτη αναφορά1"/>
    <w:basedOn w:val="DefaultParagraphFont"/>
    <w:uiPriority w:val="99"/>
    <w:semiHidden/>
    <w:unhideWhenUsed/>
    <w:rsid w:val="00202C98"/>
    <w:rPr>
      <w:color w:val="605E5C"/>
      <w:shd w:val="clear" w:color="auto" w:fill="E1DFDD"/>
    </w:rPr>
  </w:style>
  <w:style w:type="character" w:customStyle="1" w:styleId="-HTMLChar">
    <w:name w:val="Προ-διαμορφωμένο HTML Char"/>
    <w:basedOn w:val="DefaultParagraphFont"/>
    <w:uiPriority w:val="99"/>
    <w:semiHidden/>
    <w:rsid w:val="00202C98"/>
    <w:rPr>
      <w:rFonts w:ascii="Courier New" w:eastAsia="Times New Roman" w:hAnsi="Courier New" w:cs="Courier New"/>
      <w:sz w:val="20"/>
      <w:szCs w:val="20"/>
      <w:lang w:eastAsia="el-GR"/>
    </w:rPr>
  </w:style>
  <w:style w:type="character" w:customStyle="1" w:styleId="BodyTextChar">
    <w:name w:val="Body Text Char"/>
    <w:basedOn w:val="DefaultParagraphFont"/>
    <w:link w:val="BodyText"/>
    <w:uiPriority w:val="99"/>
    <w:rsid w:val="00202C98"/>
    <w:rPr>
      <w:sz w:val="20"/>
      <w:szCs w:val="20"/>
    </w:rPr>
  </w:style>
  <w:style w:type="character" w:styleId="FootnoteReference">
    <w:name w:val="footnote reference"/>
    <w:basedOn w:val="DefaultParagraphFont"/>
    <w:uiPriority w:val="99"/>
    <w:semiHidden/>
    <w:unhideWhenUsed/>
    <w:rsid w:val="00202C98"/>
    <w:rPr>
      <w:vertAlign w:val="superscript"/>
    </w:rPr>
  </w:style>
  <w:style w:type="character" w:customStyle="1" w:styleId="Char">
    <w:name w:val="Σώμα κειμένου Char"/>
    <w:basedOn w:val="DefaultParagraphFont"/>
    <w:uiPriority w:val="1"/>
    <w:rsid w:val="00202C98"/>
    <w:rPr>
      <w:rFonts w:ascii="Verdana" w:eastAsia="Verdana" w:hAnsi="Verdana" w:cs="Verdana"/>
      <w:sz w:val="20"/>
      <w:szCs w:val="20"/>
      <w:lang w:eastAsia="el-GR" w:bidi="el-GR"/>
    </w:rPr>
  </w:style>
  <w:style w:type="character" w:customStyle="1" w:styleId="ListLabel1">
    <w:name w:val="ListLabel 1"/>
    <w:rsid w:val="00202C98"/>
    <w:rPr>
      <w:rFonts w:cs="Courier New"/>
    </w:rPr>
  </w:style>
  <w:style w:type="character" w:customStyle="1" w:styleId="ListLabel2">
    <w:name w:val="ListLabel 2"/>
    <w:rsid w:val="00202C98"/>
    <w:rPr>
      <w:b w:val="0"/>
      <w:bCs w:val="0"/>
    </w:rPr>
  </w:style>
  <w:style w:type="character" w:customStyle="1" w:styleId="ListLabel3">
    <w:name w:val="ListLabel 3"/>
    <w:rsid w:val="00202C98"/>
    <w:rPr>
      <w:rFonts w:eastAsia="Calibri" w:cs="Calibri"/>
      <w:w w:val="99"/>
      <w:sz w:val="20"/>
      <w:szCs w:val="20"/>
      <w:lang w:val="el-GR" w:eastAsia="el-GR" w:bidi="el-GR"/>
    </w:rPr>
  </w:style>
  <w:style w:type="character" w:customStyle="1" w:styleId="ListLabel4">
    <w:name w:val="ListLabel 4"/>
    <w:rsid w:val="00202C98"/>
    <w:rPr>
      <w:lang w:val="el-GR" w:eastAsia="el-GR" w:bidi="el-GR"/>
    </w:rPr>
  </w:style>
  <w:style w:type="character" w:customStyle="1" w:styleId="a0">
    <w:name w:val="Αγκίστρωση υποσημείωσης"/>
    <w:rsid w:val="00202C98"/>
    <w:rPr>
      <w:vertAlign w:val="superscript"/>
    </w:rPr>
  </w:style>
  <w:style w:type="character" w:customStyle="1" w:styleId="a1">
    <w:name w:val="Αγκίστρωση σημειώσεων τέλους"/>
    <w:rsid w:val="00202C98"/>
    <w:rPr>
      <w:vertAlign w:val="superscript"/>
    </w:rPr>
  </w:style>
  <w:style w:type="character" w:customStyle="1" w:styleId="ListLabel5">
    <w:name w:val="ListLabel 5"/>
    <w:rsid w:val="00202C98"/>
    <w:rPr>
      <w:rFonts w:cs="Wingdings"/>
    </w:rPr>
  </w:style>
  <w:style w:type="character" w:customStyle="1" w:styleId="ListLabel6">
    <w:name w:val="ListLabel 6"/>
    <w:rsid w:val="00202C98"/>
    <w:rPr>
      <w:rFonts w:cs="Courier New"/>
    </w:rPr>
  </w:style>
  <w:style w:type="character" w:customStyle="1" w:styleId="ListLabel7">
    <w:name w:val="ListLabel 7"/>
    <w:rsid w:val="00202C98"/>
    <w:rPr>
      <w:rFonts w:cs="Symbol"/>
    </w:rPr>
  </w:style>
  <w:style w:type="character" w:customStyle="1" w:styleId="ListLabel8">
    <w:name w:val="ListLabel 8"/>
    <w:rsid w:val="00202C98"/>
    <w:rPr>
      <w:b w:val="0"/>
      <w:bCs w:val="0"/>
    </w:rPr>
  </w:style>
  <w:style w:type="character" w:customStyle="1" w:styleId="ListLabel9">
    <w:name w:val="ListLabel 9"/>
    <w:rsid w:val="00202C98"/>
    <w:rPr>
      <w:w w:val="99"/>
      <w:sz w:val="20"/>
      <w:szCs w:val="20"/>
    </w:rPr>
  </w:style>
  <w:style w:type="character" w:customStyle="1" w:styleId="a2">
    <w:name w:val="Σύνδεση ευρετηρίου"/>
    <w:rsid w:val="00202C98"/>
  </w:style>
  <w:style w:type="character" w:customStyle="1" w:styleId="a3">
    <w:name w:val="Χαρακτήρες υποσημείωσης"/>
    <w:rsid w:val="00202C98"/>
  </w:style>
  <w:style w:type="character" w:customStyle="1" w:styleId="a4">
    <w:name w:val="Χαρακτήρες σημείωσης τέλους"/>
    <w:rsid w:val="00202C98"/>
  </w:style>
  <w:style w:type="paragraph" w:customStyle="1" w:styleId="a5">
    <w:name w:val="Επικεφαλίδα"/>
    <w:basedOn w:val="Normal"/>
    <w:next w:val="BodyText"/>
    <w:rsid w:val="00202C98"/>
    <w:pPr>
      <w:keepNext/>
      <w:suppressAutoHyphens/>
      <w:spacing w:before="240" w:after="120" w:line="254" w:lineRule="auto"/>
    </w:pPr>
    <w:rPr>
      <w:rFonts w:ascii="Liberation Sans" w:eastAsia="Microsoft YaHei" w:hAnsi="Liberation Sans" w:cs="Mangal"/>
      <w:color w:val="00000A"/>
      <w:sz w:val="28"/>
      <w:szCs w:val="28"/>
    </w:rPr>
  </w:style>
  <w:style w:type="paragraph" w:styleId="BodyText">
    <w:name w:val="Body Text"/>
    <w:basedOn w:val="Normal"/>
    <w:link w:val="BodyTextChar"/>
    <w:uiPriority w:val="99"/>
    <w:qFormat/>
    <w:rsid w:val="00202C98"/>
    <w:pPr>
      <w:widowControl w:val="0"/>
      <w:suppressAutoHyphens/>
      <w:spacing w:after="0" w:line="240" w:lineRule="auto"/>
    </w:pPr>
    <w:rPr>
      <w:sz w:val="20"/>
      <w:szCs w:val="20"/>
    </w:rPr>
  </w:style>
  <w:style w:type="character" w:customStyle="1" w:styleId="Char2">
    <w:name w:val="Σώμα κειμένου Char2"/>
    <w:basedOn w:val="DefaultParagraphFont"/>
    <w:uiPriority w:val="99"/>
    <w:semiHidden/>
    <w:rsid w:val="00202C98"/>
  </w:style>
  <w:style w:type="paragraph" w:styleId="List">
    <w:name w:val="List"/>
    <w:basedOn w:val="BodyText"/>
    <w:rsid w:val="00202C98"/>
    <w:rPr>
      <w:rFonts w:cs="Mangal"/>
    </w:rPr>
  </w:style>
  <w:style w:type="paragraph" w:customStyle="1" w:styleId="a6">
    <w:name w:val="Υπόμνημα"/>
    <w:basedOn w:val="Normal"/>
    <w:rsid w:val="00202C98"/>
    <w:pPr>
      <w:suppressLineNumbers/>
      <w:suppressAutoHyphens/>
      <w:spacing w:before="120" w:after="120" w:line="254" w:lineRule="auto"/>
    </w:pPr>
    <w:rPr>
      <w:rFonts w:cs="Mangal"/>
      <w:i/>
      <w:iCs/>
      <w:color w:val="00000A"/>
      <w:sz w:val="24"/>
      <w:szCs w:val="24"/>
    </w:rPr>
  </w:style>
  <w:style w:type="paragraph" w:customStyle="1" w:styleId="a7">
    <w:name w:val="Ευρετήριο"/>
    <w:basedOn w:val="Normal"/>
    <w:rsid w:val="00202C98"/>
    <w:pPr>
      <w:suppressLineNumbers/>
      <w:suppressAutoHyphens/>
      <w:spacing w:after="160" w:line="254" w:lineRule="auto"/>
    </w:pPr>
    <w:rPr>
      <w:rFonts w:cs="Mangal"/>
      <w:color w:val="00000A"/>
    </w:rPr>
  </w:style>
  <w:style w:type="paragraph" w:styleId="Header">
    <w:name w:val="header"/>
    <w:basedOn w:val="Normal"/>
    <w:link w:val="HeaderChar"/>
    <w:uiPriority w:val="99"/>
    <w:unhideWhenUsed/>
    <w:rsid w:val="00202C98"/>
    <w:pPr>
      <w:tabs>
        <w:tab w:val="center" w:pos="4153"/>
        <w:tab w:val="right" w:pos="8306"/>
      </w:tabs>
      <w:suppressAutoHyphens/>
      <w:spacing w:after="0" w:line="240" w:lineRule="auto"/>
    </w:pPr>
    <w:rPr>
      <w:color w:val="00000A"/>
    </w:rPr>
  </w:style>
  <w:style w:type="character" w:customStyle="1" w:styleId="Char1">
    <w:name w:val="Κεφαλίδα Char1"/>
    <w:basedOn w:val="DefaultParagraphFont"/>
    <w:uiPriority w:val="99"/>
    <w:semiHidden/>
    <w:rsid w:val="00202C98"/>
  </w:style>
  <w:style w:type="paragraph" w:styleId="Footer">
    <w:name w:val="footer"/>
    <w:basedOn w:val="Normal"/>
    <w:link w:val="FooterChar"/>
    <w:uiPriority w:val="99"/>
    <w:unhideWhenUsed/>
    <w:rsid w:val="00202C98"/>
    <w:pPr>
      <w:tabs>
        <w:tab w:val="center" w:pos="4153"/>
        <w:tab w:val="right" w:pos="8306"/>
      </w:tabs>
      <w:suppressAutoHyphens/>
      <w:spacing w:after="0" w:line="240" w:lineRule="auto"/>
    </w:pPr>
    <w:rPr>
      <w:color w:val="00000A"/>
    </w:rPr>
  </w:style>
  <w:style w:type="character" w:customStyle="1" w:styleId="FooterChar">
    <w:name w:val="Footer Char"/>
    <w:basedOn w:val="DefaultParagraphFont"/>
    <w:link w:val="Footer"/>
    <w:uiPriority w:val="99"/>
    <w:rsid w:val="00202C98"/>
    <w:rPr>
      <w:color w:val="00000A"/>
    </w:rPr>
  </w:style>
  <w:style w:type="paragraph" w:customStyle="1" w:styleId="a8">
    <w:name w:val="Επικεφαλίδα περιεχομένων"/>
    <w:basedOn w:val="Heading1"/>
    <w:uiPriority w:val="39"/>
    <w:unhideWhenUsed/>
    <w:qFormat/>
    <w:rsid w:val="00202C98"/>
    <w:rPr>
      <w:b w:val="0"/>
      <w:lang w:eastAsia="el-GR"/>
    </w:rPr>
  </w:style>
  <w:style w:type="paragraph" w:customStyle="1" w:styleId="10">
    <w:name w:val="Περιεχόμενα 1"/>
    <w:basedOn w:val="Normal"/>
    <w:autoRedefine/>
    <w:uiPriority w:val="39"/>
    <w:unhideWhenUsed/>
    <w:rsid w:val="00202C98"/>
    <w:pPr>
      <w:suppressAutoHyphens/>
      <w:spacing w:after="100" w:line="254" w:lineRule="auto"/>
    </w:pPr>
    <w:rPr>
      <w:color w:val="00000A"/>
    </w:rPr>
  </w:style>
  <w:style w:type="paragraph" w:styleId="Quote">
    <w:name w:val="Quote"/>
    <w:basedOn w:val="Normal"/>
    <w:link w:val="QuoteChar"/>
    <w:uiPriority w:val="99"/>
    <w:qFormat/>
    <w:rsid w:val="00202C98"/>
    <w:pPr>
      <w:suppressAutoHyphens/>
      <w:spacing w:before="200" w:after="160" w:line="254" w:lineRule="auto"/>
      <w:ind w:left="864" w:right="864"/>
      <w:jc w:val="center"/>
    </w:pPr>
    <w:rPr>
      <w:i/>
      <w:iCs/>
      <w:color w:val="404040" w:themeColor="text1" w:themeTint="BF"/>
    </w:rPr>
  </w:style>
  <w:style w:type="character" w:customStyle="1" w:styleId="Char10">
    <w:name w:val="Απόσπασμα Char1"/>
    <w:basedOn w:val="DefaultParagraphFont"/>
    <w:uiPriority w:val="29"/>
    <w:rsid w:val="00202C98"/>
    <w:rPr>
      <w:i/>
      <w:iCs/>
      <w:color w:val="000000" w:themeColor="text1"/>
    </w:rPr>
  </w:style>
  <w:style w:type="paragraph" w:customStyle="1" w:styleId="2">
    <w:name w:val="Περιεχόμενα 2"/>
    <w:basedOn w:val="Normal"/>
    <w:autoRedefine/>
    <w:uiPriority w:val="39"/>
    <w:unhideWhenUsed/>
    <w:rsid w:val="00202C98"/>
    <w:pPr>
      <w:suppressAutoHyphens/>
      <w:spacing w:after="100" w:line="254" w:lineRule="auto"/>
      <w:ind w:left="220"/>
    </w:pPr>
    <w:rPr>
      <w:color w:val="00000A"/>
    </w:rPr>
  </w:style>
  <w:style w:type="paragraph" w:styleId="CommentText">
    <w:name w:val="annotation text"/>
    <w:basedOn w:val="Normal"/>
    <w:link w:val="CommentTextChar"/>
    <w:uiPriority w:val="99"/>
    <w:unhideWhenUsed/>
    <w:rsid w:val="00202C98"/>
    <w:pPr>
      <w:suppressAutoHyphens/>
      <w:spacing w:after="160" w:line="240" w:lineRule="auto"/>
    </w:pPr>
    <w:rPr>
      <w:i/>
      <w:iCs/>
      <w:color w:val="404040" w:themeColor="text1" w:themeTint="BF"/>
    </w:rPr>
  </w:style>
  <w:style w:type="character" w:customStyle="1" w:styleId="Char11">
    <w:name w:val="Κείμενο σχολίου Char1"/>
    <w:basedOn w:val="DefaultParagraphFont"/>
    <w:uiPriority w:val="99"/>
    <w:semiHidden/>
    <w:rsid w:val="00202C98"/>
    <w:rPr>
      <w:sz w:val="20"/>
      <w:szCs w:val="20"/>
    </w:rPr>
  </w:style>
  <w:style w:type="paragraph" w:styleId="CommentSubject">
    <w:name w:val="annotation subject"/>
    <w:basedOn w:val="CommentText"/>
    <w:link w:val="CommentSubjectChar"/>
    <w:uiPriority w:val="99"/>
    <w:semiHidden/>
    <w:unhideWhenUsed/>
    <w:rsid w:val="00202C98"/>
    <w:rPr>
      <w:i w:val="0"/>
      <w:iCs w:val="0"/>
      <w:color w:val="auto"/>
      <w:sz w:val="20"/>
      <w:szCs w:val="20"/>
    </w:rPr>
  </w:style>
  <w:style w:type="character" w:customStyle="1" w:styleId="Char12">
    <w:name w:val="Θέμα σχολίου Char1"/>
    <w:basedOn w:val="Char11"/>
    <w:uiPriority w:val="99"/>
    <w:semiHidden/>
    <w:rsid w:val="00202C98"/>
    <w:rPr>
      <w:b/>
      <w:bCs/>
      <w:sz w:val="20"/>
      <w:szCs w:val="20"/>
    </w:rPr>
  </w:style>
  <w:style w:type="paragraph" w:customStyle="1" w:styleId="3">
    <w:name w:val="Περιεχόμενα 3"/>
    <w:basedOn w:val="Normal"/>
    <w:autoRedefine/>
    <w:uiPriority w:val="39"/>
    <w:unhideWhenUsed/>
    <w:rsid w:val="00202C98"/>
    <w:pPr>
      <w:suppressAutoHyphens/>
      <w:spacing w:after="100" w:line="254" w:lineRule="auto"/>
      <w:ind w:left="440"/>
    </w:pPr>
    <w:rPr>
      <w:color w:val="00000A"/>
    </w:rPr>
  </w:style>
  <w:style w:type="paragraph" w:styleId="HTMLPreformatted">
    <w:name w:val="HTML Preformatted"/>
    <w:basedOn w:val="Normal"/>
    <w:link w:val="HTMLPreformattedChar"/>
    <w:uiPriority w:val="99"/>
    <w:semiHidden/>
    <w:unhideWhenUsed/>
    <w:rsid w:val="00202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A"/>
      <w:sz w:val="20"/>
      <w:szCs w:val="20"/>
      <w:lang w:eastAsia="el-GR"/>
    </w:rPr>
  </w:style>
  <w:style w:type="character" w:customStyle="1" w:styleId="HTMLPreformattedChar">
    <w:name w:val="HTML Preformatted Char"/>
    <w:basedOn w:val="DefaultParagraphFont"/>
    <w:link w:val="HTMLPreformatted"/>
    <w:uiPriority w:val="99"/>
    <w:semiHidden/>
    <w:rsid w:val="00202C98"/>
    <w:rPr>
      <w:rFonts w:ascii="Courier New" w:eastAsia="Times New Roman" w:hAnsi="Courier New" w:cs="Courier New"/>
      <w:color w:val="00000A"/>
      <w:sz w:val="20"/>
      <w:szCs w:val="20"/>
      <w:lang w:eastAsia="el-GR"/>
    </w:rPr>
  </w:style>
  <w:style w:type="paragraph" w:styleId="FootnoteText">
    <w:name w:val="footnote text"/>
    <w:basedOn w:val="Normal"/>
    <w:link w:val="FootnoteTextChar"/>
    <w:uiPriority w:val="99"/>
    <w:semiHidden/>
    <w:unhideWhenUsed/>
    <w:rsid w:val="00202C98"/>
    <w:pPr>
      <w:suppressAutoHyphens/>
      <w:spacing w:after="0" w:line="240" w:lineRule="auto"/>
    </w:pPr>
    <w:rPr>
      <w:rFonts w:ascii="Segoe UI" w:hAnsi="Segoe UI" w:cs="Segoe UI"/>
      <w:sz w:val="18"/>
      <w:szCs w:val="18"/>
    </w:rPr>
  </w:style>
  <w:style w:type="character" w:customStyle="1" w:styleId="Char13">
    <w:name w:val="Κείμενο υποσημείωσης Char1"/>
    <w:basedOn w:val="DefaultParagraphFont"/>
    <w:uiPriority w:val="99"/>
    <w:semiHidden/>
    <w:rsid w:val="00202C98"/>
    <w:rPr>
      <w:sz w:val="20"/>
      <w:szCs w:val="20"/>
    </w:rPr>
  </w:style>
  <w:style w:type="paragraph" w:customStyle="1" w:styleId="TableParagraph">
    <w:name w:val="Table Paragraph"/>
    <w:basedOn w:val="Normal"/>
    <w:uiPriority w:val="1"/>
    <w:qFormat/>
    <w:rsid w:val="00202C98"/>
    <w:pPr>
      <w:widowControl w:val="0"/>
      <w:suppressAutoHyphens/>
      <w:spacing w:after="0" w:line="240" w:lineRule="auto"/>
    </w:pPr>
    <w:rPr>
      <w:rFonts w:ascii="Verdana" w:eastAsia="Verdana" w:hAnsi="Verdana" w:cs="Verdana"/>
      <w:color w:val="00000A"/>
      <w:lang w:eastAsia="el-GR" w:bidi="el-GR"/>
    </w:rPr>
  </w:style>
  <w:style w:type="paragraph" w:customStyle="1" w:styleId="a9">
    <w:name w:val="Υποσημείωση"/>
    <w:basedOn w:val="Normal"/>
    <w:rsid w:val="00202C98"/>
    <w:pPr>
      <w:suppressAutoHyphens/>
      <w:spacing w:after="160" w:line="254" w:lineRule="auto"/>
    </w:pPr>
    <w:rPr>
      <w:color w:val="00000A"/>
    </w:rPr>
  </w:style>
  <w:style w:type="table" w:customStyle="1" w:styleId="TableNormal1">
    <w:name w:val="Table Normal1"/>
    <w:uiPriority w:val="2"/>
    <w:semiHidden/>
    <w:unhideWhenUsed/>
    <w:qFormat/>
    <w:rsid w:val="00202C98"/>
    <w:pPr>
      <w:spacing w:after="0" w:line="240" w:lineRule="auto"/>
    </w:pPr>
    <w:rPr>
      <w:sz w:val="20"/>
      <w:lang w:val="en-US"/>
    </w:rPr>
    <w:tblPr>
      <w:tblInd w:w="0" w:type="dxa"/>
      <w:tblCellMar>
        <w:top w:w="0" w:type="dxa"/>
        <w:left w:w="0" w:type="dxa"/>
        <w:bottom w:w="0" w:type="dxa"/>
        <w:right w:w="0" w:type="dxa"/>
      </w:tblCellMar>
    </w:tblPr>
  </w:style>
  <w:style w:type="paragraph" w:styleId="TOC1">
    <w:name w:val="toc 1"/>
    <w:basedOn w:val="Normal"/>
    <w:next w:val="Normal"/>
    <w:autoRedefine/>
    <w:uiPriority w:val="39"/>
    <w:unhideWhenUsed/>
    <w:rsid w:val="00202C98"/>
    <w:pPr>
      <w:tabs>
        <w:tab w:val="right" w:leader="dot" w:pos="8296"/>
      </w:tabs>
      <w:suppressAutoHyphens/>
      <w:spacing w:after="100" w:line="254" w:lineRule="auto"/>
      <w:jc w:val="right"/>
    </w:pPr>
    <w:rPr>
      <w:color w:val="00000A"/>
    </w:rPr>
  </w:style>
  <w:style w:type="paragraph" w:styleId="TOC2">
    <w:name w:val="toc 2"/>
    <w:basedOn w:val="Normal"/>
    <w:next w:val="Normal"/>
    <w:autoRedefine/>
    <w:uiPriority w:val="39"/>
    <w:unhideWhenUsed/>
    <w:rsid w:val="00202C98"/>
    <w:pPr>
      <w:tabs>
        <w:tab w:val="left" w:pos="880"/>
        <w:tab w:val="right" w:leader="dot" w:pos="8296"/>
      </w:tabs>
      <w:suppressAutoHyphens/>
      <w:spacing w:after="100" w:line="254" w:lineRule="auto"/>
      <w:ind w:left="220"/>
    </w:pPr>
    <w:rPr>
      <w:noProof/>
    </w:rPr>
  </w:style>
  <w:style w:type="paragraph" w:styleId="TOC3">
    <w:name w:val="toc 3"/>
    <w:basedOn w:val="Normal"/>
    <w:next w:val="Normal"/>
    <w:autoRedefine/>
    <w:uiPriority w:val="39"/>
    <w:unhideWhenUsed/>
    <w:rsid w:val="00202C98"/>
    <w:pPr>
      <w:suppressAutoHyphens/>
      <w:spacing w:after="100" w:line="254" w:lineRule="auto"/>
      <w:ind w:left="440"/>
    </w:pPr>
    <w:rPr>
      <w:color w:val="00000A"/>
    </w:rPr>
  </w:style>
  <w:style w:type="character" w:customStyle="1" w:styleId="20">
    <w:name w:val="Ανεπίλυτη αναφορά2"/>
    <w:basedOn w:val="DefaultParagraphFont"/>
    <w:uiPriority w:val="99"/>
    <w:semiHidden/>
    <w:unhideWhenUsed/>
    <w:rsid w:val="00202C98"/>
    <w:rPr>
      <w:color w:val="605E5C"/>
      <w:shd w:val="clear" w:color="auto" w:fill="E1DFDD"/>
    </w:rPr>
  </w:style>
  <w:style w:type="paragraph" w:customStyle="1" w:styleId="Default">
    <w:name w:val="Default"/>
    <w:rsid w:val="00202C98"/>
    <w:pPr>
      <w:autoSpaceDE w:val="0"/>
      <w:autoSpaceDN w:val="0"/>
      <w:adjustRightInd w:val="0"/>
      <w:spacing w:after="0" w:line="240" w:lineRule="auto"/>
    </w:pPr>
    <w:rPr>
      <w:rFonts w:ascii="Calibri" w:hAnsi="Calibri" w:cs="Calibri"/>
      <w:color w:val="000000"/>
      <w:sz w:val="24"/>
      <w:szCs w:val="24"/>
    </w:rPr>
  </w:style>
  <w:style w:type="table" w:customStyle="1" w:styleId="11">
    <w:name w:val="Πλέγμα πίνακα1"/>
    <w:basedOn w:val="TableNormal"/>
    <w:next w:val="TableGrid"/>
    <w:uiPriority w:val="39"/>
    <w:rsid w:val="00202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2C98"/>
    <w:pPr>
      <w:spacing w:after="0" w:line="240" w:lineRule="auto"/>
    </w:pPr>
    <w:rPr>
      <w:color w:val="00000A"/>
    </w:rPr>
  </w:style>
  <w:style w:type="paragraph" w:styleId="NormalWeb">
    <w:name w:val="Normal (Web)"/>
    <w:basedOn w:val="Normal"/>
    <w:uiPriority w:val="99"/>
    <w:semiHidden/>
    <w:unhideWhenUsed/>
    <w:rsid w:val="00202C9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DocumentMap">
    <w:name w:val="Document Map"/>
    <w:basedOn w:val="Normal"/>
    <w:link w:val="DocumentMapChar"/>
    <w:uiPriority w:val="99"/>
    <w:semiHidden/>
    <w:unhideWhenUsed/>
    <w:rsid w:val="00202C98"/>
    <w:pPr>
      <w:suppressAutoHyphens/>
      <w:spacing w:after="0" w:line="240" w:lineRule="auto"/>
    </w:pPr>
    <w:rPr>
      <w:rFonts w:ascii="Tahoma" w:hAnsi="Tahoma" w:cs="Tahoma"/>
      <w:color w:val="00000A"/>
      <w:sz w:val="16"/>
      <w:szCs w:val="16"/>
    </w:rPr>
  </w:style>
  <w:style w:type="character" w:customStyle="1" w:styleId="DocumentMapChar">
    <w:name w:val="Document Map Char"/>
    <w:basedOn w:val="DefaultParagraphFont"/>
    <w:link w:val="DocumentMap"/>
    <w:uiPriority w:val="99"/>
    <w:semiHidden/>
    <w:rsid w:val="00202C98"/>
    <w:rPr>
      <w:rFonts w:ascii="Tahoma" w:hAnsi="Tahoma" w:cs="Tahoma"/>
      <w:color w:val="00000A"/>
      <w:sz w:val="16"/>
      <w:szCs w:val="16"/>
    </w:rPr>
  </w:style>
  <w:style w:type="character" w:customStyle="1" w:styleId="30">
    <w:name w:val="Ανεπίλυτη αναφορά3"/>
    <w:basedOn w:val="DefaultParagraphFont"/>
    <w:uiPriority w:val="99"/>
    <w:semiHidden/>
    <w:unhideWhenUsed/>
    <w:rsid w:val="00202C98"/>
    <w:rPr>
      <w:color w:val="605E5C"/>
      <w:shd w:val="clear" w:color="auto" w:fill="E1DFDD"/>
    </w:rPr>
  </w:style>
  <w:style w:type="character" w:styleId="PageNumber">
    <w:name w:val="page number"/>
    <w:rsid w:val="00202C98"/>
  </w:style>
  <w:style w:type="paragraph" w:customStyle="1" w:styleId="StyleStyle2Before3pt">
    <w:name w:val="Style Style2 + Before:  3 pt"/>
    <w:basedOn w:val="Normal"/>
    <w:uiPriority w:val="99"/>
    <w:rsid w:val="00202C98"/>
    <w:pPr>
      <w:spacing w:before="60" w:after="0" w:line="360" w:lineRule="auto"/>
    </w:pPr>
    <w:rPr>
      <w:rFonts w:ascii="Arial" w:eastAsia="Times New Roman" w:hAnsi="Arial" w:cs="Times New Roman"/>
      <w:b/>
      <w:bCs/>
      <w:szCs w:val="20"/>
      <w:lang w:eastAsia="el-GR"/>
    </w:rPr>
  </w:style>
  <w:style w:type="character" w:customStyle="1" w:styleId="Hyperlink0">
    <w:name w:val="Hyperlink.0"/>
    <w:basedOn w:val="DefaultParagraphFont"/>
    <w:rsid w:val="00202C98"/>
    <w:rPr>
      <w:rFonts w:ascii="Century Schoolbook" w:eastAsia="Century Schoolbook" w:hAnsi="Century Schoolbook" w:cs="Century Schoolbook"/>
      <w:color w:val="0000FF"/>
      <w:u w:val="single" w:color="0000FF"/>
    </w:rPr>
  </w:style>
  <w:style w:type="numbering" w:customStyle="1" w:styleId="ImportedStyle2">
    <w:name w:val="Imported Style 2"/>
    <w:rsid w:val="00202C9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6C98C-1E68-4144-B893-DE3FF04BC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5467</Words>
  <Characters>31167</Characters>
  <Application>Microsoft Office Word</Application>
  <DocSecurity>0</DocSecurity>
  <Lines>259</Lines>
  <Paragraphs>73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gengram1 user</dc:creator>
  <cp:lastModifiedBy>GIANNIS</cp:lastModifiedBy>
  <cp:revision>2</cp:revision>
  <cp:lastPrinted>2020-04-28T16:08:00Z</cp:lastPrinted>
  <dcterms:created xsi:type="dcterms:W3CDTF">2020-04-28T18:19:00Z</dcterms:created>
  <dcterms:modified xsi:type="dcterms:W3CDTF">2020-04-28T18:19:00Z</dcterms:modified>
</cp:coreProperties>
</file>