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E6C" w:rsidRPr="00C25E6C" w:rsidRDefault="00C25E6C" w:rsidP="00C25E6C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C25E6C">
        <w:rPr>
          <w:rFonts w:ascii="Times New Roman" w:hAnsi="Times New Roman" w:cs="Times New Roman"/>
          <w:b/>
          <w:sz w:val="24"/>
        </w:rPr>
        <w:t>ΑΝΑΦΟΡΑ ΣΤΟΝ ΕΙΣΑΓΓΕΛΕΑ ΤΟΥ ΑΡΕΙΟΥ ΠΑΓΟΥ</w:t>
      </w:r>
    </w:p>
    <w:bookmarkEnd w:id="0"/>
    <w:p w:rsidR="00C25E6C" w:rsidRDefault="00C25E6C" w:rsidP="00C25E6C">
      <w:pPr>
        <w:jc w:val="center"/>
        <w:rPr>
          <w:rFonts w:ascii="Times New Roman" w:hAnsi="Times New Roman" w:cs="Times New Roman"/>
          <w:sz w:val="24"/>
        </w:rPr>
      </w:pPr>
    </w:p>
    <w:p w:rsidR="0042127F" w:rsidRDefault="0042127F" w:rsidP="009D2CF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Προς τον Εισαγγελέα του Αρείου Πάγου, κ. Βασίλειο </w:t>
      </w:r>
      <w:proofErr w:type="spellStart"/>
      <w:r>
        <w:rPr>
          <w:rFonts w:ascii="Times New Roman" w:hAnsi="Times New Roman" w:cs="Times New Roman"/>
          <w:sz w:val="24"/>
        </w:rPr>
        <w:t>Πλιώτα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2127F" w:rsidRDefault="0042127F" w:rsidP="009D2CFD">
      <w:pPr>
        <w:jc w:val="both"/>
        <w:rPr>
          <w:rFonts w:ascii="Times New Roman" w:hAnsi="Times New Roman" w:cs="Times New Roman"/>
          <w:sz w:val="24"/>
        </w:rPr>
      </w:pPr>
    </w:p>
    <w:p w:rsidR="0042127F" w:rsidRDefault="0042127F" w:rsidP="009D2CF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Αξιότιμε κ. Εισαγγελεύ του Αρείου Πάγου,</w:t>
      </w:r>
    </w:p>
    <w:p w:rsidR="009D2CFD" w:rsidRDefault="006314EC" w:rsidP="009D2CF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Κατά τη λειτουργία της </w:t>
      </w:r>
      <w:r w:rsidR="0050387F">
        <w:rPr>
          <w:rFonts w:ascii="Times New Roman" w:hAnsi="Times New Roman" w:cs="Times New Roman"/>
          <w:sz w:val="24"/>
        </w:rPr>
        <w:t>Ειδική</w:t>
      </w:r>
      <w:r>
        <w:rPr>
          <w:rFonts w:ascii="Times New Roman" w:hAnsi="Times New Roman" w:cs="Times New Roman"/>
          <w:sz w:val="24"/>
        </w:rPr>
        <w:t>ς</w:t>
      </w:r>
      <w:r w:rsidR="0050387F">
        <w:rPr>
          <w:rFonts w:ascii="Times New Roman" w:hAnsi="Times New Roman" w:cs="Times New Roman"/>
          <w:sz w:val="24"/>
        </w:rPr>
        <w:t xml:space="preserve"> Κοινοβουλευτική</w:t>
      </w:r>
      <w:r>
        <w:rPr>
          <w:rFonts w:ascii="Times New Roman" w:hAnsi="Times New Roman" w:cs="Times New Roman"/>
          <w:sz w:val="24"/>
        </w:rPr>
        <w:t>ς</w:t>
      </w:r>
      <w:r w:rsidR="0050387F">
        <w:rPr>
          <w:rFonts w:ascii="Times New Roman" w:hAnsi="Times New Roman" w:cs="Times New Roman"/>
          <w:sz w:val="24"/>
        </w:rPr>
        <w:t xml:space="preserve"> Επιτροπή</w:t>
      </w:r>
      <w:r>
        <w:rPr>
          <w:rFonts w:ascii="Times New Roman" w:hAnsi="Times New Roman" w:cs="Times New Roman"/>
          <w:sz w:val="24"/>
        </w:rPr>
        <w:t>ς</w:t>
      </w:r>
      <w:r w:rsidR="0050387F">
        <w:rPr>
          <w:rFonts w:ascii="Times New Roman" w:hAnsi="Times New Roman" w:cs="Times New Roman"/>
          <w:sz w:val="24"/>
        </w:rPr>
        <w:t xml:space="preserve"> για τη διερεύνηση τυχόν εγκλημάτων που έχουν </w:t>
      </w:r>
      <w:proofErr w:type="spellStart"/>
      <w:r w:rsidR="0050387F">
        <w:rPr>
          <w:rFonts w:ascii="Times New Roman" w:hAnsi="Times New Roman" w:cs="Times New Roman"/>
          <w:sz w:val="24"/>
        </w:rPr>
        <w:t>τελεστεί</w:t>
      </w:r>
      <w:proofErr w:type="spellEnd"/>
      <w:r w:rsidR="0050387F">
        <w:rPr>
          <w:rFonts w:ascii="Times New Roman" w:hAnsi="Times New Roman" w:cs="Times New Roman"/>
          <w:sz w:val="24"/>
        </w:rPr>
        <w:t xml:space="preserve"> από τον πρώην Αναπληρωτή Υπουργό Δικαιοσύνης κ. </w:t>
      </w:r>
      <w:proofErr w:type="spellStart"/>
      <w:r w:rsidR="0050387F">
        <w:rPr>
          <w:rFonts w:ascii="Times New Roman" w:hAnsi="Times New Roman" w:cs="Times New Roman"/>
          <w:sz w:val="24"/>
        </w:rPr>
        <w:t>Δημ</w:t>
      </w:r>
      <w:proofErr w:type="spellEnd"/>
      <w:r w:rsidR="0050387F">
        <w:rPr>
          <w:rFonts w:ascii="Times New Roman" w:hAnsi="Times New Roman" w:cs="Times New Roman"/>
          <w:sz w:val="24"/>
        </w:rPr>
        <w:t>. Παπαγγελόπουλο κατά την άσκηση των καθηκόντων του</w:t>
      </w:r>
      <w:r>
        <w:rPr>
          <w:rFonts w:ascii="Times New Roman" w:hAnsi="Times New Roman" w:cs="Times New Roman"/>
          <w:sz w:val="24"/>
        </w:rPr>
        <w:t xml:space="preserve"> </w:t>
      </w:r>
      <w:r w:rsidR="0050387F">
        <w:rPr>
          <w:rFonts w:ascii="Times New Roman" w:hAnsi="Times New Roman" w:cs="Times New Roman"/>
          <w:sz w:val="24"/>
        </w:rPr>
        <w:t>λαμβάνουν χώρα πρακτικές</w:t>
      </w:r>
      <w:r w:rsidR="00060FA3">
        <w:rPr>
          <w:rFonts w:ascii="Times New Roman" w:hAnsi="Times New Roman" w:cs="Times New Roman"/>
          <w:sz w:val="24"/>
        </w:rPr>
        <w:t>,</w:t>
      </w:r>
      <w:r w:rsidR="0050387F">
        <w:rPr>
          <w:rFonts w:ascii="Times New Roman" w:hAnsi="Times New Roman" w:cs="Times New Roman"/>
          <w:sz w:val="24"/>
        </w:rPr>
        <w:t xml:space="preserve"> εκ μέρους της </w:t>
      </w:r>
      <w:r w:rsidR="00060FA3">
        <w:rPr>
          <w:rFonts w:ascii="Times New Roman" w:hAnsi="Times New Roman" w:cs="Times New Roman"/>
          <w:sz w:val="24"/>
        </w:rPr>
        <w:t>πλειοψηφίας του οργάνου,</w:t>
      </w:r>
      <w:r w:rsidR="0050387F">
        <w:rPr>
          <w:rFonts w:ascii="Times New Roman" w:hAnsi="Times New Roman" w:cs="Times New Roman"/>
          <w:sz w:val="24"/>
        </w:rPr>
        <w:t xml:space="preserve"> που παραβιάζουν όσα προβλέπονται </w:t>
      </w:r>
      <w:r w:rsidR="00C25E6C">
        <w:rPr>
          <w:rFonts w:ascii="Times New Roman" w:hAnsi="Times New Roman" w:cs="Times New Roman"/>
          <w:sz w:val="24"/>
        </w:rPr>
        <w:t xml:space="preserve">σχετικά με την προστασία μαρτύρων </w:t>
      </w:r>
      <w:r w:rsidR="0050387F">
        <w:rPr>
          <w:rFonts w:ascii="Times New Roman" w:hAnsi="Times New Roman" w:cs="Times New Roman"/>
          <w:sz w:val="24"/>
        </w:rPr>
        <w:t xml:space="preserve">σε ελληνικά και ευρωπαϊκά νομικά κείμενα </w:t>
      </w:r>
      <w:r w:rsidR="008832AC">
        <w:rPr>
          <w:rFonts w:ascii="Times New Roman" w:hAnsi="Times New Roman" w:cs="Times New Roman"/>
          <w:sz w:val="24"/>
        </w:rPr>
        <w:t xml:space="preserve">καθώς </w:t>
      </w:r>
      <w:r w:rsidR="003C3BB3">
        <w:rPr>
          <w:rFonts w:ascii="Times New Roman" w:hAnsi="Times New Roman" w:cs="Times New Roman"/>
          <w:sz w:val="24"/>
        </w:rPr>
        <w:t xml:space="preserve">και </w:t>
      </w:r>
      <w:r w:rsidR="008832AC">
        <w:rPr>
          <w:rFonts w:ascii="Times New Roman" w:hAnsi="Times New Roman" w:cs="Times New Roman"/>
          <w:sz w:val="24"/>
        </w:rPr>
        <w:t xml:space="preserve">όσα </w:t>
      </w:r>
      <w:r w:rsidR="003C3BB3">
        <w:rPr>
          <w:rFonts w:ascii="Times New Roman" w:hAnsi="Times New Roman" w:cs="Times New Roman"/>
          <w:sz w:val="24"/>
        </w:rPr>
        <w:t>έχουν κριθεί από τη</w:t>
      </w:r>
      <w:r w:rsidR="008832AC">
        <w:rPr>
          <w:rFonts w:ascii="Times New Roman" w:hAnsi="Times New Roman" w:cs="Times New Roman"/>
          <w:sz w:val="24"/>
        </w:rPr>
        <w:t xml:space="preserve">ν ευρωπαϊκή και ελληνική </w:t>
      </w:r>
      <w:r w:rsidR="003C3BB3">
        <w:rPr>
          <w:rFonts w:ascii="Times New Roman" w:hAnsi="Times New Roman" w:cs="Times New Roman"/>
          <w:sz w:val="24"/>
        </w:rPr>
        <w:t>νομολογία</w:t>
      </w:r>
      <w:r w:rsidR="0042127F">
        <w:rPr>
          <w:rFonts w:ascii="Times New Roman" w:hAnsi="Times New Roman" w:cs="Times New Roman"/>
          <w:sz w:val="24"/>
        </w:rPr>
        <w:t>.</w:t>
      </w:r>
      <w:r w:rsidR="003C3BB3">
        <w:rPr>
          <w:rFonts w:ascii="Times New Roman" w:hAnsi="Times New Roman" w:cs="Times New Roman"/>
          <w:sz w:val="24"/>
        </w:rPr>
        <w:t xml:space="preserve"> </w:t>
      </w:r>
      <w:r w:rsidR="0042127F">
        <w:rPr>
          <w:rFonts w:ascii="Times New Roman" w:hAnsi="Times New Roman" w:cs="Times New Roman"/>
          <w:sz w:val="24"/>
        </w:rPr>
        <w:t>Φαλκιδεύεται</w:t>
      </w:r>
      <w:r w:rsidR="0050387F">
        <w:rPr>
          <w:rFonts w:ascii="Times New Roman" w:hAnsi="Times New Roman" w:cs="Times New Roman"/>
          <w:sz w:val="24"/>
        </w:rPr>
        <w:t xml:space="preserve"> </w:t>
      </w:r>
      <w:r w:rsidR="003C3BB3">
        <w:rPr>
          <w:rFonts w:ascii="Times New Roman" w:hAnsi="Times New Roman" w:cs="Times New Roman"/>
          <w:sz w:val="24"/>
        </w:rPr>
        <w:t xml:space="preserve">έτσι </w:t>
      </w:r>
      <w:r w:rsidR="00DF3964">
        <w:rPr>
          <w:rFonts w:ascii="Times New Roman" w:hAnsi="Times New Roman" w:cs="Times New Roman"/>
          <w:sz w:val="24"/>
        </w:rPr>
        <w:t xml:space="preserve">το πλαίσιο </w:t>
      </w:r>
      <w:r w:rsidR="0042127F">
        <w:rPr>
          <w:rFonts w:ascii="Times New Roman" w:hAnsi="Times New Roman" w:cs="Times New Roman"/>
          <w:sz w:val="24"/>
        </w:rPr>
        <w:t xml:space="preserve">των </w:t>
      </w:r>
      <w:r w:rsidR="00DF3964">
        <w:rPr>
          <w:rFonts w:ascii="Times New Roman" w:hAnsi="Times New Roman" w:cs="Times New Roman"/>
          <w:sz w:val="24"/>
        </w:rPr>
        <w:t>δικονομικών ρυθμίσεων</w:t>
      </w:r>
      <w:r w:rsidR="0050387F">
        <w:rPr>
          <w:rFonts w:ascii="Times New Roman" w:hAnsi="Times New Roman" w:cs="Times New Roman"/>
          <w:sz w:val="24"/>
        </w:rPr>
        <w:t xml:space="preserve"> που </w:t>
      </w:r>
      <w:r w:rsidR="00DF3964">
        <w:rPr>
          <w:rFonts w:ascii="Times New Roman" w:hAnsi="Times New Roman" w:cs="Times New Roman"/>
          <w:sz w:val="24"/>
        </w:rPr>
        <w:t xml:space="preserve">έχει </w:t>
      </w:r>
      <w:r w:rsidR="0050387F">
        <w:rPr>
          <w:rFonts w:ascii="Times New Roman" w:hAnsi="Times New Roman" w:cs="Times New Roman"/>
          <w:sz w:val="24"/>
        </w:rPr>
        <w:t xml:space="preserve">τεθεί για την προστασία </w:t>
      </w:r>
      <w:r w:rsidR="0042127F">
        <w:rPr>
          <w:rFonts w:ascii="Times New Roman" w:hAnsi="Times New Roman" w:cs="Times New Roman"/>
          <w:sz w:val="24"/>
        </w:rPr>
        <w:t>εκείνων που</w:t>
      </w:r>
      <w:r w:rsidR="0042127F" w:rsidRPr="0042127F">
        <w:rPr>
          <w:rFonts w:ascii="Times New Roman" w:hAnsi="Times New Roman" w:cs="Times New Roman"/>
          <w:sz w:val="24"/>
        </w:rPr>
        <w:t xml:space="preserve"> </w:t>
      </w:r>
      <w:r w:rsidR="0042127F">
        <w:rPr>
          <w:rFonts w:ascii="Times New Roman" w:hAnsi="Times New Roman" w:cs="Times New Roman"/>
          <w:sz w:val="24"/>
        </w:rPr>
        <w:t xml:space="preserve">στο πλαίσιο διερεύνησης εγκλημάτων διαφθοράς καταθέτουν </w:t>
      </w:r>
      <w:r w:rsidR="00DF3964">
        <w:rPr>
          <w:rFonts w:ascii="Times New Roman" w:hAnsi="Times New Roman" w:cs="Times New Roman"/>
          <w:sz w:val="24"/>
        </w:rPr>
        <w:t>στοιχεία που αφορούν ισχυρούς κοινωνικοοικονομικούς και πολιτικούς παράγοντες</w:t>
      </w:r>
      <w:r w:rsidR="0050387F">
        <w:rPr>
          <w:rFonts w:ascii="Times New Roman" w:hAnsi="Times New Roman" w:cs="Times New Roman"/>
          <w:sz w:val="24"/>
        </w:rPr>
        <w:t>.</w:t>
      </w:r>
    </w:p>
    <w:p w:rsidR="00F54D8B" w:rsidRDefault="000E2992" w:rsidP="009D2CF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Τα παραπάνω αποτελούν συνέχεια της σταθερής αδιαφορίας της πλειοψηφίας της Επιτροπής </w:t>
      </w:r>
      <w:r w:rsidR="0056197D">
        <w:rPr>
          <w:rFonts w:ascii="Times New Roman" w:hAnsi="Times New Roman" w:cs="Times New Roman"/>
          <w:sz w:val="24"/>
        </w:rPr>
        <w:t xml:space="preserve">για </w:t>
      </w:r>
      <w:r>
        <w:rPr>
          <w:rFonts w:ascii="Times New Roman" w:hAnsi="Times New Roman" w:cs="Times New Roman"/>
          <w:sz w:val="24"/>
        </w:rPr>
        <w:t>την τήρηση των ορίων των αρμοδιοτήτων της έναντι της Ολομέλειας της Βουλής των Ελλήνων και</w:t>
      </w:r>
      <w:r w:rsidR="00E3760F">
        <w:rPr>
          <w:rFonts w:ascii="Times New Roman" w:hAnsi="Times New Roman" w:cs="Times New Roman"/>
          <w:sz w:val="24"/>
        </w:rPr>
        <w:t>, βάσει της διάκρισης των εξουσιών,</w:t>
      </w:r>
      <w:r>
        <w:rPr>
          <w:rFonts w:ascii="Times New Roman" w:hAnsi="Times New Roman" w:cs="Times New Roman"/>
          <w:sz w:val="24"/>
        </w:rPr>
        <w:t xml:space="preserve"> έναντι των οργάνων της τακτικής Δικαιοσύνης</w:t>
      </w:r>
      <w:r w:rsidR="00E3760F" w:rsidRPr="00E3760F">
        <w:rPr>
          <w:rFonts w:ascii="Times New Roman" w:hAnsi="Times New Roman" w:cs="Times New Roman"/>
          <w:sz w:val="24"/>
        </w:rPr>
        <w:t>,</w:t>
      </w:r>
      <w:r w:rsidR="0056197D">
        <w:rPr>
          <w:rFonts w:ascii="Times New Roman" w:hAnsi="Times New Roman" w:cs="Times New Roman"/>
          <w:sz w:val="24"/>
        </w:rPr>
        <w:t xml:space="preserve"> </w:t>
      </w:r>
      <w:r w:rsidR="008A2BC5">
        <w:rPr>
          <w:rFonts w:ascii="Times New Roman" w:hAnsi="Times New Roman" w:cs="Times New Roman"/>
          <w:sz w:val="24"/>
        </w:rPr>
        <w:t xml:space="preserve">οδηγώντας τη ακόμη και </w:t>
      </w:r>
      <w:r w:rsidR="006314EC">
        <w:rPr>
          <w:rFonts w:ascii="Times New Roman" w:hAnsi="Times New Roman" w:cs="Times New Roman"/>
          <w:sz w:val="24"/>
        </w:rPr>
        <w:t xml:space="preserve">σε παρεμβάσεις </w:t>
      </w:r>
      <w:r w:rsidR="0056197D">
        <w:rPr>
          <w:rFonts w:ascii="Times New Roman" w:hAnsi="Times New Roman" w:cs="Times New Roman"/>
          <w:sz w:val="24"/>
        </w:rPr>
        <w:t xml:space="preserve">στα έργα των </w:t>
      </w:r>
      <w:r w:rsidR="00724DA0">
        <w:rPr>
          <w:rFonts w:ascii="Times New Roman" w:hAnsi="Times New Roman" w:cs="Times New Roman"/>
          <w:sz w:val="24"/>
        </w:rPr>
        <w:t>τελευταίων</w:t>
      </w:r>
      <w:r w:rsidR="009D2CFD">
        <w:rPr>
          <w:rFonts w:ascii="Times New Roman" w:hAnsi="Times New Roman" w:cs="Times New Roman"/>
          <w:sz w:val="24"/>
        </w:rPr>
        <w:t>.</w:t>
      </w:r>
    </w:p>
    <w:p w:rsidR="009D2CFD" w:rsidRPr="007E1361" w:rsidRDefault="008A2BC5" w:rsidP="009D2CF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Ήδη, η </w:t>
      </w:r>
      <w:r w:rsidR="00A07CFA">
        <w:rPr>
          <w:rFonts w:ascii="Times New Roman" w:hAnsi="Times New Roman" w:cs="Times New Roman"/>
          <w:sz w:val="24"/>
        </w:rPr>
        <w:t xml:space="preserve">παραπάνω στάση </w:t>
      </w:r>
      <w:r>
        <w:rPr>
          <w:rFonts w:ascii="Times New Roman" w:hAnsi="Times New Roman" w:cs="Times New Roman"/>
          <w:sz w:val="24"/>
        </w:rPr>
        <w:t xml:space="preserve">εκτάκτως </w:t>
      </w:r>
      <w:r w:rsidR="00A07CFA">
        <w:rPr>
          <w:rFonts w:ascii="Times New Roman" w:hAnsi="Times New Roman" w:cs="Times New Roman"/>
          <w:sz w:val="24"/>
        </w:rPr>
        <w:t xml:space="preserve">εντείνεται κατά </w:t>
      </w:r>
      <w:r w:rsidR="0056197D">
        <w:rPr>
          <w:rFonts w:ascii="Times New Roman" w:hAnsi="Times New Roman" w:cs="Times New Roman"/>
          <w:sz w:val="24"/>
        </w:rPr>
        <w:t xml:space="preserve">απαράδεκτο </w:t>
      </w:r>
      <w:r w:rsidR="00A07CFA">
        <w:rPr>
          <w:rFonts w:ascii="Times New Roman" w:hAnsi="Times New Roman" w:cs="Times New Roman"/>
          <w:sz w:val="24"/>
        </w:rPr>
        <w:t xml:space="preserve">για το κράτος δικαίου </w:t>
      </w:r>
      <w:r w:rsidR="0056197D">
        <w:rPr>
          <w:rFonts w:ascii="Times New Roman" w:hAnsi="Times New Roman" w:cs="Times New Roman"/>
          <w:sz w:val="24"/>
        </w:rPr>
        <w:t>τρόπο</w:t>
      </w:r>
      <w:r w:rsidR="00622947">
        <w:rPr>
          <w:rFonts w:ascii="Times New Roman" w:hAnsi="Times New Roman" w:cs="Times New Roman"/>
          <w:sz w:val="24"/>
        </w:rPr>
        <w:t xml:space="preserve">, με κίνδυνο απαξίωσης </w:t>
      </w:r>
      <w:r w:rsidR="006314EC">
        <w:rPr>
          <w:rFonts w:ascii="Times New Roman" w:hAnsi="Times New Roman" w:cs="Times New Roman"/>
          <w:sz w:val="24"/>
        </w:rPr>
        <w:t xml:space="preserve">του σημαντικού για την καταπολέμηση της διαφθοράς στη χώρα </w:t>
      </w:r>
      <w:r w:rsidR="00E3760F">
        <w:rPr>
          <w:rFonts w:ascii="Times New Roman" w:hAnsi="Times New Roman" w:cs="Times New Roman"/>
          <w:sz w:val="24"/>
        </w:rPr>
        <w:t xml:space="preserve">και διεθνώς κατοχυρωμένου </w:t>
      </w:r>
      <w:r w:rsidR="006314EC">
        <w:rPr>
          <w:rFonts w:ascii="Times New Roman" w:hAnsi="Times New Roman" w:cs="Times New Roman"/>
          <w:sz w:val="24"/>
        </w:rPr>
        <w:t xml:space="preserve">θεσμού των </w:t>
      </w:r>
      <w:proofErr w:type="spellStart"/>
      <w:r w:rsidR="006314EC">
        <w:rPr>
          <w:rFonts w:ascii="Times New Roman" w:hAnsi="Times New Roman" w:cs="Times New Roman"/>
          <w:sz w:val="24"/>
        </w:rPr>
        <w:t>προστατευομένων</w:t>
      </w:r>
      <w:proofErr w:type="spellEnd"/>
      <w:r w:rsidR="006314EC">
        <w:rPr>
          <w:rFonts w:ascii="Times New Roman" w:hAnsi="Times New Roman" w:cs="Times New Roman"/>
          <w:sz w:val="24"/>
        </w:rPr>
        <w:t xml:space="preserve"> μαρτύρων</w:t>
      </w:r>
      <w:r w:rsidR="00622947">
        <w:rPr>
          <w:rFonts w:ascii="Times New Roman" w:hAnsi="Times New Roman" w:cs="Times New Roman"/>
          <w:sz w:val="24"/>
        </w:rPr>
        <w:t xml:space="preserve">. </w:t>
      </w:r>
      <w:r w:rsidR="003716DE">
        <w:rPr>
          <w:rFonts w:ascii="Times New Roman" w:hAnsi="Times New Roman" w:cs="Times New Roman"/>
          <w:sz w:val="24"/>
        </w:rPr>
        <w:t xml:space="preserve">Παρότι με απόφαση της αρμόδιας δικαστικής αρχής </w:t>
      </w:r>
      <w:r w:rsidR="00622947">
        <w:rPr>
          <w:rFonts w:ascii="Times New Roman" w:hAnsi="Times New Roman" w:cs="Times New Roman"/>
          <w:sz w:val="24"/>
        </w:rPr>
        <w:t xml:space="preserve">έχει χορηγηθεί </w:t>
      </w:r>
      <w:r w:rsidR="009D2CFD">
        <w:rPr>
          <w:rFonts w:ascii="Times New Roman" w:hAnsi="Times New Roman" w:cs="Times New Roman"/>
          <w:sz w:val="24"/>
        </w:rPr>
        <w:t xml:space="preserve">καθεστώς προστασίας σε μάρτυρες που κατέθεσαν στοιχεία για την </w:t>
      </w:r>
      <w:r w:rsidR="00622947">
        <w:rPr>
          <w:rFonts w:ascii="Times New Roman" w:hAnsi="Times New Roman" w:cs="Times New Roman"/>
          <w:sz w:val="24"/>
        </w:rPr>
        <w:t>«</w:t>
      </w:r>
      <w:r w:rsidR="009D2CFD">
        <w:rPr>
          <w:rFonts w:ascii="Times New Roman" w:hAnsi="Times New Roman" w:cs="Times New Roman"/>
          <w:sz w:val="24"/>
        </w:rPr>
        <w:t xml:space="preserve">υπόθεση του σκανδάλου </w:t>
      </w:r>
      <w:r w:rsidR="009D2CFD">
        <w:rPr>
          <w:rFonts w:ascii="Times New Roman" w:hAnsi="Times New Roman" w:cs="Times New Roman"/>
          <w:sz w:val="24"/>
          <w:lang w:val="en-US"/>
        </w:rPr>
        <w:t>Novartis</w:t>
      </w:r>
      <w:r w:rsidR="009D2CFD">
        <w:rPr>
          <w:rFonts w:ascii="Times New Roman" w:hAnsi="Times New Roman" w:cs="Times New Roman"/>
          <w:sz w:val="24"/>
        </w:rPr>
        <w:t>»</w:t>
      </w:r>
      <w:r w:rsidR="00622947">
        <w:rPr>
          <w:rFonts w:ascii="Times New Roman" w:hAnsi="Times New Roman" w:cs="Times New Roman"/>
          <w:sz w:val="24"/>
        </w:rPr>
        <w:t xml:space="preserve">, η πλειοψηφία της Επιτροπής με ενέργειές της αίρει στην πράξη τους όρους </w:t>
      </w:r>
      <w:r w:rsidR="006314EC">
        <w:rPr>
          <w:rFonts w:ascii="Times New Roman" w:hAnsi="Times New Roman" w:cs="Times New Roman"/>
          <w:sz w:val="24"/>
        </w:rPr>
        <w:t xml:space="preserve">και τις προϋποθέσεις </w:t>
      </w:r>
      <w:r w:rsidR="00622947">
        <w:rPr>
          <w:rFonts w:ascii="Times New Roman" w:hAnsi="Times New Roman" w:cs="Times New Roman"/>
          <w:sz w:val="24"/>
        </w:rPr>
        <w:t>για την αποτελεσματική τήρηση και εφαρμογή αυτής</w:t>
      </w:r>
      <w:r w:rsidR="006314EC">
        <w:rPr>
          <w:rFonts w:ascii="Times New Roman" w:hAnsi="Times New Roman" w:cs="Times New Roman"/>
          <w:sz w:val="24"/>
        </w:rPr>
        <w:t xml:space="preserve"> της απόφασης</w:t>
      </w:r>
      <w:r w:rsidR="00622947">
        <w:rPr>
          <w:rFonts w:ascii="Times New Roman" w:hAnsi="Times New Roman" w:cs="Times New Roman"/>
          <w:sz w:val="24"/>
        </w:rPr>
        <w:t xml:space="preserve">. Αυτό γίνεται με το ότι οι </w:t>
      </w:r>
      <w:r w:rsidR="009D2CFD">
        <w:rPr>
          <w:rFonts w:ascii="Times New Roman" w:hAnsi="Times New Roman" w:cs="Times New Roman"/>
          <w:sz w:val="24"/>
        </w:rPr>
        <w:t xml:space="preserve">εν λόγω μάρτυρες καλούνται να έρθουν </w:t>
      </w:r>
      <w:r w:rsidR="00060FA3">
        <w:rPr>
          <w:rFonts w:ascii="Times New Roman" w:hAnsi="Times New Roman" w:cs="Times New Roman"/>
          <w:sz w:val="24"/>
        </w:rPr>
        <w:t xml:space="preserve">ενώπιος ενωπίω με μέλη της </w:t>
      </w:r>
      <w:r w:rsidR="00622947">
        <w:rPr>
          <w:rFonts w:ascii="Times New Roman" w:hAnsi="Times New Roman" w:cs="Times New Roman"/>
          <w:sz w:val="24"/>
        </w:rPr>
        <w:t xml:space="preserve">Επιτροπής </w:t>
      </w:r>
      <w:r w:rsidR="00060FA3">
        <w:rPr>
          <w:rFonts w:ascii="Times New Roman" w:hAnsi="Times New Roman" w:cs="Times New Roman"/>
          <w:sz w:val="24"/>
        </w:rPr>
        <w:t xml:space="preserve">που προέρχονται </w:t>
      </w:r>
      <w:r w:rsidR="00622947">
        <w:rPr>
          <w:rFonts w:ascii="Times New Roman" w:hAnsi="Times New Roman" w:cs="Times New Roman"/>
          <w:sz w:val="24"/>
        </w:rPr>
        <w:t>από κοινοβουλευτικές</w:t>
      </w:r>
      <w:r w:rsidR="009D2CFD">
        <w:rPr>
          <w:rFonts w:ascii="Times New Roman" w:hAnsi="Times New Roman" w:cs="Times New Roman"/>
          <w:sz w:val="24"/>
        </w:rPr>
        <w:t xml:space="preserve"> </w:t>
      </w:r>
      <w:r w:rsidR="00622947">
        <w:rPr>
          <w:rFonts w:ascii="Times New Roman" w:hAnsi="Times New Roman" w:cs="Times New Roman"/>
          <w:sz w:val="24"/>
        </w:rPr>
        <w:t xml:space="preserve">ομάδες στις οποίες </w:t>
      </w:r>
      <w:r w:rsidR="00060FA3">
        <w:rPr>
          <w:rFonts w:ascii="Times New Roman" w:hAnsi="Times New Roman" w:cs="Times New Roman"/>
          <w:sz w:val="24"/>
        </w:rPr>
        <w:t xml:space="preserve">ανήκουν εκείνοι </w:t>
      </w:r>
      <w:r w:rsidR="009D2CFD">
        <w:rPr>
          <w:rFonts w:ascii="Times New Roman" w:hAnsi="Times New Roman" w:cs="Times New Roman"/>
          <w:sz w:val="24"/>
        </w:rPr>
        <w:t xml:space="preserve">τους οποίους </w:t>
      </w:r>
      <w:r w:rsidR="00060FA3">
        <w:rPr>
          <w:rFonts w:ascii="Times New Roman" w:hAnsi="Times New Roman" w:cs="Times New Roman"/>
          <w:sz w:val="24"/>
        </w:rPr>
        <w:t xml:space="preserve">έχουν, </w:t>
      </w:r>
      <w:r w:rsidR="009D2CFD">
        <w:rPr>
          <w:rFonts w:ascii="Times New Roman" w:hAnsi="Times New Roman" w:cs="Times New Roman"/>
          <w:sz w:val="24"/>
        </w:rPr>
        <w:t>υπό την ιδιότητα του προστατευόμενου μάρτυρα</w:t>
      </w:r>
      <w:r w:rsidR="00060FA3">
        <w:rPr>
          <w:rFonts w:ascii="Times New Roman" w:hAnsi="Times New Roman" w:cs="Times New Roman"/>
          <w:sz w:val="24"/>
        </w:rPr>
        <w:t>, καταγγείλει για πράξεις διαφθοράς</w:t>
      </w:r>
      <w:r w:rsidR="006314EC">
        <w:rPr>
          <w:rFonts w:ascii="Times New Roman" w:hAnsi="Times New Roman" w:cs="Times New Roman"/>
          <w:sz w:val="24"/>
        </w:rPr>
        <w:t>, χωρίς την τήρηση κανενός αποτελεσματικού μέτρου προστασίας τους</w:t>
      </w:r>
      <w:r w:rsidR="00060FA3">
        <w:rPr>
          <w:rFonts w:ascii="Times New Roman" w:hAnsi="Times New Roman" w:cs="Times New Roman"/>
          <w:sz w:val="24"/>
        </w:rPr>
        <w:t>.</w:t>
      </w:r>
      <w:r w:rsidR="006314EC">
        <w:rPr>
          <w:rFonts w:ascii="Times New Roman" w:hAnsi="Times New Roman" w:cs="Times New Roman"/>
          <w:sz w:val="24"/>
        </w:rPr>
        <w:t xml:space="preserve"> Η Επιτροπή αρνείται ακόμη και να εφαρμόσει τους νόμιμους δυνατούς τρόπους που περιγράφονται στην </w:t>
      </w:r>
      <w:r w:rsidR="009D2CFD">
        <w:rPr>
          <w:rFonts w:ascii="Times New Roman" w:hAnsi="Times New Roman" w:cs="Times New Roman"/>
          <w:sz w:val="24"/>
        </w:rPr>
        <w:t xml:space="preserve">υπ’ </w:t>
      </w:r>
      <w:proofErr w:type="spellStart"/>
      <w:r w:rsidR="009D2CFD">
        <w:rPr>
          <w:rFonts w:ascii="Times New Roman" w:hAnsi="Times New Roman" w:cs="Times New Roman"/>
          <w:sz w:val="24"/>
        </w:rPr>
        <w:t>αρ</w:t>
      </w:r>
      <w:proofErr w:type="spellEnd"/>
      <w:r w:rsidR="009D2CFD">
        <w:rPr>
          <w:rFonts w:ascii="Times New Roman" w:hAnsi="Times New Roman" w:cs="Times New Roman"/>
          <w:sz w:val="24"/>
        </w:rPr>
        <w:t>. 42926οικ/2018 Υ.Α. (</w:t>
      </w:r>
      <w:r w:rsidR="006314EC">
        <w:rPr>
          <w:rFonts w:ascii="Times New Roman" w:hAnsi="Times New Roman" w:cs="Times New Roman"/>
          <w:sz w:val="24"/>
        </w:rPr>
        <w:t xml:space="preserve">ιδίως </w:t>
      </w:r>
      <w:r w:rsidR="009D2CFD">
        <w:rPr>
          <w:rFonts w:ascii="Times New Roman" w:hAnsi="Times New Roman" w:cs="Times New Roman"/>
          <w:sz w:val="24"/>
        </w:rPr>
        <w:t xml:space="preserve">άρθρο 11 παρ. 3), </w:t>
      </w:r>
      <w:r w:rsidR="006314EC">
        <w:rPr>
          <w:rFonts w:ascii="Times New Roman" w:hAnsi="Times New Roman" w:cs="Times New Roman"/>
          <w:sz w:val="24"/>
        </w:rPr>
        <w:t xml:space="preserve">που θα διασφάλιζαν </w:t>
      </w:r>
      <w:r w:rsidR="009D2CFD">
        <w:rPr>
          <w:rFonts w:ascii="Times New Roman" w:hAnsi="Times New Roman" w:cs="Times New Roman"/>
          <w:sz w:val="24"/>
        </w:rPr>
        <w:t xml:space="preserve">ότι δεν θα αρθούν έμμεσα τα μέτρα που έχουν λάβει οι δικαστικές αρχές για την προστασία </w:t>
      </w:r>
      <w:r w:rsidR="00CB4D88">
        <w:rPr>
          <w:rFonts w:ascii="Times New Roman" w:hAnsi="Times New Roman" w:cs="Times New Roman"/>
          <w:sz w:val="24"/>
        </w:rPr>
        <w:t xml:space="preserve">εκείνων που </w:t>
      </w:r>
      <w:r w:rsidR="0042127F">
        <w:rPr>
          <w:rFonts w:ascii="Times New Roman" w:hAnsi="Times New Roman" w:cs="Times New Roman"/>
          <w:sz w:val="24"/>
        </w:rPr>
        <w:t xml:space="preserve">κρίθηκε </w:t>
      </w:r>
      <w:r w:rsidR="00CB4D88">
        <w:rPr>
          <w:rFonts w:ascii="Times New Roman" w:hAnsi="Times New Roman" w:cs="Times New Roman"/>
          <w:sz w:val="24"/>
        </w:rPr>
        <w:t xml:space="preserve">από τις ίδιες </w:t>
      </w:r>
      <w:r w:rsidR="0042127F">
        <w:rPr>
          <w:rFonts w:ascii="Times New Roman" w:hAnsi="Times New Roman" w:cs="Times New Roman"/>
          <w:sz w:val="24"/>
        </w:rPr>
        <w:t xml:space="preserve">ότι </w:t>
      </w:r>
      <w:r w:rsidR="009D2CFD">
        <w:rPr>
          <w:rFonts w:ascii="Times New Roman" w:hAnsi="Times New Roman" w:cs="Times New Roman"/>
          <w:sz w:val="24"/>
        </w:rPr>
        <w:t xml:space="preserve">προσκόμισαν στοιχεία που συμβάλλουν στην αναζήτηση της αλήθειας. </w:t>
      </w:r>
      <w:r w:rsidR="00596D9B">
        <w:rPr>
          <w:rFonts w:ascii="Times New Roman" w:hAnsi="Times New Roman" w:cs="Times New Roman"/>
          <w:sz w:val="24"/>
        </w:rPr>
        <w:t xml:space="preserve">Εξάλλου, </w:t>
      </w:r>
      <w:r w:rsidR="006314EC">
        <w:rPr>
          <w:rFonts w:ascii="Times New Roman" w:hAnsi="Times New Roman" w:cs="Times New Roman"/>
          <w:sz w:val="24"/>
        </w:rPr>
        <w:t xml:space="preserve">στις αποφάσεις της </w:t>
      </w:r>
      <w:r w:rsidR="0042127F">
        <w:rPr>
          <w:rFonts w:ascii="Times New Roman" w:hAnsi="Times New Roman" w:cs="Times New Roman"/>
          <w:sz w:val="24"/>
        </w:rPr>
        <w:t>αυτές προβαίνει</w:t>
      </w:r>
      <w:r w:rsidR="006314EC">
        <w:rPr>
          <w:rFonts w:ascii="Times New Roman" w:hAnsi="Times New Roman" w:cs="Times New Roman"/>
          <w:sz w:val="24"/>
        </w:rPr>
        <w:t xml:space="preserve"> </w:t>
      </w:r>
      <w:r w:rsidR="00CB4D88">
        <w:rPr>
          <w:rFonts w:ascii="Times New Roman" w:hAnsi="Times New Roman" w:cs="Times New Roman"/>
          <w:sz w:val="24"/>
        </w:rPr>
        <w:t xml:space="preserve">η Επιτροπή </w:t>
      </w:r>
      <w:r w:rsidR="006314EC">
        <w:rPr>
          <w:rFonts w:ascii="Times New Roman" w:hAnsi="Times New Roman" w:cs="Times New Roman"/>
          <w:sz w:val="24"/>
        </w:rPr>
        <w:t xml:space="preserve">χωρίς να λαμβάνει υπόψη της ότι, </w:t>
      </w:r>
      <w:r w:rsidR="0042127F">
        <w:rPr>
          <w:rFonts w:ascii="Times New Roman" w:hAnsi="Times New Roman" w:cs="Times New Roman"/>
          <w:sz w:val="24"/>
        </w:rPr>
        <w:t>βάσει του Κανονισμού</w:t>
      </w:r>
      <w:r w:rsidR="009D2CFD">
        <w:rPr>
          <w:rFonts w:ascii="Times New Roman" w:hAnsi="Times New Roman" w:cs="Times New Roman"/>
          <w:sz w:val="24"/>
        </w:rPr>
        <w:t xml:space="preserve"> της Βουλής, </w:t>
      </w:r>
      <w:r w:rsidR="00596D9B">
        <w:rPr>
          <w:rFonts w:ascii="Times New Roman" w:hAnsi="Times New Roman" w:cs="Times New Roman"/>
          <w:sz w:val="24"/>
        </w:rPr>
        <w:t xml:space="preserve">η ίδια </w:t>
      </w:r>
      <w:r w:rsidR="006314EC">
        <w:rPr>
          <w:rFonts w:ascii="Times New Roman" w:hAnsi="Times New Roman" w:cs="Times New Roman"/>
          <w:sz w:val="24"/>
        </w:rPr>
        <w:t xml:space="preserve">μπορεί </w:t>
      </w:r>
      <w:r w:rsidR="009D2CFD">
        <w:rPr>
          <w:rFonts w:ascii="Times New Roman" w:hAnsi="Times New Roman" w:cs="Times New Roman"/>
          <w:sz w:val="24"/>
        </w:rPr>
        <w:t xml:space="preserve">να ενεργεί ως προανακριτικός υπάλληλος που έχει μόνο τις αρμοδιότητες του εισαγγελέα όταν ενεργεί προκαταρκτική εξέταση και καμία άλλη </w:t>
      </w:r>
      <w:r w:rsidR="00CB4D88">
        <w:rPr>
          <w:rFonts w:ascii="Times New Roman" w:hAnsi="Times New Roman" w:cs="Times New Roman"/>
          <w:sz w:val="24"/>
        </w:rPr>
        <w:t xml:space="preserve">δικαιοδοτική/ αποφασιστική </w:t>
      </w:r>
      <w:r w:rsidR="009D2CFD">
        <w:rPr>
          <w:rFonts w:ascii="Times New Roman" w:hAnsi="Times New Roman" w:cs="Times New Roman"/>
          <w:sz w:val="24"/>
        </w:rPr>
        <w:t>αρμοδιότητά του.</w:t>
      </w:r>
      <w:r w:rsidR="00865AEE">
        <w:rPr>
          <w:rFonts w:ascii="Times New Roman" w:hAnsi="Times New Roman" w:cs="Times New Roman"/>
          <w:sz w:val="24"/>
        </w:rPr>
        <w:t xml:space="preserve"> Μετά</w:t>
      </w:r>
      <w:r w:rsidR="0042127F">
        <w:rPr>
          <w:rFonts w:ascii="Times New Roman" w:hAnsi="Times New Roman" w:cs="Times New Roman"/>
          <w:sz w:val="24"/>
        </w:rPr>
        <w:t>,</w:t>
      </w:r>
      <w:r w:rsidR="00865AEE">
        <w:rPr>
          <w:rFonts w:ascii="Times New Roman" w:hAnsi="Times New Roman" w:cs="Times New Roman"/>
          <w:sz w:val="24"/>
        </w:rPr>
        <w:t xml:space="preserve"> δε, την απόφαση των </w:t>
      </w:r>
      <w:r w:rsidR="00E3760F">
        <w:rPr>
          <w:rFonts w:ascii="Times New Roman" w:hAnsi="Times New Roman" w:cs="Times New Roman"/>
          <w:sz w:val="24"/>
        </w:rPr>
        <w:t xml:space="preserve">ίδιων των </w:t>
      </w:r>
      <w:proofErr w:type="spellStart"/>
      <w:r w:rsidR="00865AEE">
        <w:rPr>
          <w:rFonts w:ascii="Times New Roman" w:hAnsi="Times New Roman" w:cs="Times New Roman"/>
          <w:sz w:val="24"/>
        </w:rPr>
        <w:t>προστατευομένων</w:t>
      </w:r>
      <w:proofErr w:type="spellEnd"/>
      <w:r w:rsidR="00865AEE">
        <w:rPr>
          <w:rFonts w:ascii="Times New Roman" w:hAnsi="Times New Roman" w:cs="Times New Roman"/>
          <w:sz w:val="24"/>
        </w:rPr>
        <w:t xml:space="preserve"> μαρτύρων να απέχουν από μια διαδικασία που δεν τους προστατεύει</w:t>
      </w:r>
      <w:r w:rsidR="00CB4D88">
        <w:rPr>
          <w:rFonts w:ascii="Times New Roman" w:hAnsi="Times New Roman" w:cs="Times New Roman"/>
          <w:sz w:val="24"/>
        </w:rPr>
        <w:t>,</w:t>
      </w:r>
      <w:r w:rsidR="00E3760F">
        <w:rPr>
          <w:rFonts w:ascii="Times New Roman" w:hAnsi="Times New Roman" w:cs="Times New Roman"/>
          <w:sz w:val="24"/>
        </w:rPr>
        <w:t xml:space="preserve"> </w:t>
      </w:r>
      <w:r w:rsidR="00865AEE">
        <w:rPr>
          <w:rFonts w:ascii="Times New Roman" w:hAnsi="Times New Roman" w:cs="Times New Roman"/>
          <w:sz w:val="24"/>
        </w:rPr>
        <w:t xml:space="preserve">η πλειοψηφία της Επιτροπής </w:t>
      </w:r>
      <w:r w:rsidR="0042127F">
        <w:rPr>
          <w:rFonts w:ascii="Times New Roman" w:hAnsi="Times New Roman" w:cs="Times New Roman"/>
          <w:sz w:val="24"/>
        </w:rPr>
        <w:t xml:space="preserve">έφτασε στο σημείο να αναλάβει μέχρι και την έκδοση </w:t>
      </w:r>
      <w:r w:rsidR="00865AEE">
        <w:rPr>
          <w:rFonts w:ascii="Times New Roman" w:hAnsi="Times New Roman" w:cs="Times New Roman"/>
          <w:sz w:val="24"/>
        </w:rPr>
        <w:t>ενταλμάτων βίαιης προσαγωγής</w:t>
      </w:r>
      <w:r w:rsidR="008F367C">
        <w:rPr>
          <w:rFonts w:ascii="Times New Roman" w:hAnsi="Times New Roman" w:cs="Times New Roman"/>
          <w:sz w:val="24"/>
        </w:rPr>
        <w:t xml:space="preserve"> </w:t>
      </w:r>
      <w:r w:rsidR="008F367C">
        <w:rPr>
          <w:rFonts w:ascii="Times New Roman" w:hAnsi="Times New Roman" w:cs="Times New Roman"/>
          <w:sz w:val="24"/>
        </w:rPr>
        <w:lastRenderedPageBreak/>
        <w:t xml:space="preserve">τους∙ ενέργεια που αν πραγματοποιηθεί </w:t>
      </w:r>
      <w:r w:rsidR="0042127F">
        <w:rPr>
          <w:rFonts w:ascii="Times New Roman" w:hAnsi="Times New Roman" w:cs="Times New Roman"/>
          <w:sz w:val="24"/>
        </w:rPr>
        <w:t xml:space="preserve">είναι ευνόητο ότι </w:t>
      </w:r>
      <w:r w:rsidR="008F367C">
        <w:rPr>
          <w:rFonts w:ascii="Times New Roman" w:hAnsi="Times New Roman" w:cs="Times New Roman"/>
          <w:sz w:val="24"/>
        </w:rPr>
        <w:t xml:space="preserve">θα κατατείνει στην </w:t>
      </w:r>
      <w:r w:rsidR="0042127F">
        <w:rPr>
          <w:rFonts w:ascii="Times New Roman" w:hAnsi="Times New Roman" w:cs="Times New Roman"/>
          <w:sz w:val="24"/>
        </w:rPr>
        <w:t xml:space="preserve">πλήρη </w:t>
      </w:r>
      <w:r w:rsidR="00CB4D88">
        <w:rPr>
          <w:rFonts w:ascii="Times New Roman" w:hAnsi="Times New Roman" w:cs="Times New Roman"/>
          <w:sz w:val="24"/>
        </w:rPr>
        <w:t xml:space="preserve">και εν τοις </w:t>
      </w:r>
      <w:proofErr w:type="spellStart"/>
      <w:r w:rsidR="00CB4D88">
        <w:rPr>
          <w:rFonts w:ascii="Times New Roman" w:hAnsi="Times New Roman" w:cs="Times New Roman"/>
          <w:sz w:val="24"/>
        </w:rPr>
        <w:t>πράγμασι</w:t>
      </w:r>
      <w:proofErr w:type="spellEnd"/>
      <w:r w:rsidR="00CB4D88">
        <w:rPr>
          <w:rFonts w:ascii="Times New Roman" w:hAnsi="Times New Roman" w:cs="Times New Roman"/>
          <w:sz w:val="24"/>
        </w:rPr>
        <w:t xml:space="preserve"> </w:t>
      </w:r>
      <w:r w:rsidR="008F367C">
        <w:rPr>
          <w:rFonts w:ascii="Times New Roman" w:hAnsi="Times New Roman" w:cs="Times New Roman"/>
          <w:sz w:val="24"/>
        </w:rPr>
        <w:t>κατάρρευση κάθε προστατευτικού για αυτούς μέτρου.</w:t>
      </w:r>
    </w:p>
    <w:p w:rsidR="008D7485" w:rsidRDefault="009D2CFD" w:rsidP="00596D9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Με τα παραπάνω επέρχεται βαθιά ρωγμή στη συνεκτική </w:t>
      </w:r>
      <w:r w:rsidR="006314EC">
        <w:rPr>
          <w:rFonts w:ascii="Times New Roman" w:hAnsi="Times New Roman" w:cs="Times New Roman"/>
          <w:sz w:val="24"/>
        </w:rPr>
        <w:t xml:space="preserve">δράση της δικαστικής αρχής και στην </w:t>
      </w:r>
      <w:r>
        <w:rPr>
          <w:rFonts w:ascii="Times New Roman" w:hAnsi="Times New Roman" w:cs="Times New Roman"/>
          <w:sz w:val="24"/>
        </w:rPr>
        <w:t>επιτυχή συνύπαρξη των τακτικών δικαστικών αρχών και της Βουλής όταν ασκούν παράλληλα τις αρμοδιότητές τους για τη διενέργεια προκαταρκτικής εξέτασης.</w:t>
      </w:r>
      <w:r w:rsidR="00CB4D88">
        <w:rPr>
          <w:rFonts w:ascii="Times New Roman" w:hAnsi="Times New Roman" w:cs="Times New Roman"/>
          <w:sz w:val="24"/>
        </w:rPr>
        <w:t xml:space="preserve"> Η άσκηση τέτοιων των καθηκόντων από μια Επιτροπή της Βουλής δεν μπορεί να γίνεται με τρόπο που προκαλεί ζημία στις δικονομικές ενέργειες που έχουν ασκήσει οι λειτουργοί της τακτικής Δικαιοσύνης.</w:t>
      </w:r>
      <w:r>
        <w:rPr>
          <w:rFonts w:ascii="Times New Roman" w:hAnsi="Times New Roman" w:cs="Times New Roman"/>
          <w:sz w:val="24"/>
        </w:rPr>
        <w:t xml:space="preserve"> </w:t>
      </w:r>
      <w:r w:rsidR="006314EC">
        <w:rPr>
          <w:rFonts w:ascii="Times New Roman" w:hAnsi="Times New Roman" w:cs="Times New Roman"/>
          <w:sz w:val="24"/>
        </w:rPr>
        <w:t xml:space="preserve">Με τη στάση της η πλειοψηφία της Επιτροπής </w:t>
      </w:r>
      <w:r w:rsidR="008F367C">
        <w:rPr>
          <w:rFonts w:ascii="Times New Roman" w:hAnsi="Times New Roman" w:cs="Times New Roman"/>
          <w:sz w:val="24"/>
        </w:rPr>
        <w:t xml:space="preserve">όχι μόνο </w:t>
      </w:r>
      <w:r w:rsidR="006314EC">
        <w:rPr>
          <w:rFonts w:ascii="Times New Roman" w:hAnsi="Times New Roman" w:cs="Times New Roman"/>
          <w:sz w:val="24"/>
        </w:rPr>
        <w:t xml:space="preserve">θέτει σε κίνδυνο </w:t>
      </w:r>
      <w:r w:rsidR="00865AEE">
        <w:rPr>
          <w:rFonts w:ascii="Times New Roman" w:hAnsi="Times New Roman" w:cs="Times New Roman"/>
          <w:sz w:val="24"/>
        </w:rPr>
        <w:t xml:space="preserve">ζωτικά συμφέροντα των </w:t>
      </w:r>
      <w:proofErr w:type="spellStart"/>
      <w:r w:rsidR="00865AEE">
        <w:rPr>
          <w:rFonts w:ascii="Times New Roman" w:hAnsi="Times New Roman" w:cs="Times New Roman"/>
          <w:sz w:val="24"/>
        </w:rPr>
        <w:t>προστατευομένων</w:t>
      </w:r>
      <w:proofErr w:type="spellEnd"/>
      <w:r w:rsidR="008F367C">
        <w:rPr>
          <w:rFonts w:ascii="Times New Roman" w:hAnsi="Times New Roman" w:cs="Times New Roman"/>
          <w:sz w:val="24"/>
        </w:rPr>
        <w:t xml:space="preserve"> μαρτύρων, όπως αυτά </w:t>
      </w:r>
      <w:r w:rsidR="00865AEE">
        <w:rPr>
          <w:rFonts w:ascii="Times New Roman" w:hAnsi="Times New Roman" w:cs="Times New Roman"/>
          <w:sz w:val="24"/>
        </w:rPr>
        <w:t xml:space="preserve">κρίθηκαν από τη δικαστική αρχή </w:t>
      </w:r>
      <w:r w:rsidR="008F367C">
        <w:rPr>
          <w:rFonts w:ascii="Times New Roman" w:hAnsi="Times New Roman" w:cs="Times New Roman"/>
          <w:sz w:val="24"/>
        </w:rPr>
        <w:t xml:space="preserve">κατά το </w:t>
      </w:r>
      <w:r w:rsidR="00865AEE">
        <w:rPr>
          <w:rFonts w:ascii="Times New Roman" w:hAnsi="Times New Roman" w:cs="Times New Roman"/>
          <w:sz w:val="24"/>
        </w:rPr>
        <w:t xml:space="preserve">χρόνο που τους χορηγήθηκε η σχετική προστασία, </w:t>
      </w:r>
      <w:r w:rsidR="008F367C">
        <w:rPr>
          <w:rFonts w:ascii="Times New Roman" w:hAnsi="Times New Roman" w:cs="Times New Roman"/>
          <w:sz w:val="24"/>
        </w:rPr>
        <w:t xml:space="preserve">αλλά </w:t>
      </w:r>
      <w:r w:rsidR="00865AEE">
        <w:rPr>
          <w:rFonts w:ascii="Times New Roman" w:hAnsi="Times New Roman" w:cs="Times New Roman"/>
          <w:sz w:val="24"/>
        </w:rPr>
        <w:t xml:space="preserve">προκαλούνται </w:t>
      </w:r>
      <w:r w:rsidR="008F367C">
        <w:rPr>
          <w:rFonts w:ascii="Times New Roman" w:hAnsi="Times New Roman" w:cs="Times New Roman"/>
          <w:sz w:val="24"/>
        </w:rPr>
        <w:t xml:space="preserve">περαιτέρω </w:t>
      </w:r>
      <w:r w:rsidR="00865AEE">
        <w:rPr>
          <w:rFonts w:ascii="Times New Roman" w:hAnsi="Times New Roman" w:cs="Times New Roman"/>
          <w:sz w:val="24"/>
        </w:rPr>
        <w:t xml:space="preserve">σοβαροί κίνδυνοι </w:t>
      </w:r>
      <w:r w:rsidR="006314EC">
        <w:rPr>
          <w:rFonts w:ascii="Times New Roman" w:hAnsi="Times New Roman" w:cs="Times New Roman"/>
          <w:sz w:val="24"/>
        </w:rPr>
        <w:t xml:space="preserve">δικονομικών </w:t>
      </w:r>
      <w:r>
        <w:rPr>
          <w:rFonts w:ascii="Times New Roman" w:hAnsi="Times New Roman" w:cs="Times New Roman"/>
          <w:sz w:val="24"/>
        </w:rPr>
        <w:t xml:space="preserve">βλαβών </w:t>
      </w:r>
      <w:r w:rsidR="006314EC">
        <w:rPr>
          <w:rFonts w:ascii="Times New Roman" w:hAnsi="Times New Roman" w:cs="Times New Roman"/>
          <w:sz w:val="24"/>
        </w:rPr>
        <w:t xml:space="preserve">στην αποδεικτική διαδικασία που </w:t>
      </w:r>
      <w:r w:rsidR="00865AEE">
        <w:rPr>
          <w:rFonts w:ascii="Times New Roman" w:hAnsi="Times New Roman" w:cs="Times New Roman"/>
          <w:sz w:val="24"/>
        </w:rPr>
        <w:t xml:space="preserve">εξακολουθεί αναφορικά με </w:t>
      </w:r>
      <w:r w:rsidR="006314EC">
        <w:rPr>
          <w:rFonts w:ascii="Times New Roman" w:hAnsi="Times New Roman" w:cs="Times New Roman"/>
          <w:sz w:val="24"/>
        </w:rPr>
        <w:t>την αποκάλυψη</w:t>
      </w:r>
      <w:r>
        <w:rPr>
          <w:rFonts w:ascii="Times New Roman" w:hAnsi="Times New Roman" w:cs="Times New Roman"/>
          <w:sz w:val="24"/>
        </w:rPr>
        <w:t xml:space="preserve"> της αλήθειας </w:t>
      </w:r>
      <w:r w:rsidR="0042127F">
        <w:rPr>
          <w:rFonts w:ascii="Times New Roman" w:hAnsi="Times New Roman" w:cs="Times New Roman"/>
          <w:sz w:val="24"/>
        </w:rPr>
        <w:t xml:space="preserve">σε άλλες υποθέσεις, ιδίως στη μείζονος ενδιαφέροντος </w:t>
      </w:r>
      <w:r w:rsidR="008F367C">
        <w:rPr>
          <w:rFonts w:ascii="Times New Roman" w:hAnsi="Times New Roman" w:cs="Times New Roman"/>
          <w:sz w:val="24"/>
        </w:rPr>
        <w:t xml:space="preserve">«υπόθεση του σκανδάλου </w:t>
      </w:r>
      <w:r w:rsidR="008F367C">
        <w:rPr>
          <w:rFonts w:ascii="Times New Roman" w:hAnsi="Times New Roman" w:cs="Times New Roman"/>
          <w:sz w:val="24"/>
          <w:lang w:val="en-US"/>
        </w:rPr>
        <w:t>Novartis</w:t>
      </w:r>
      <w:r w:rsidR="008F367C">
        <w:rPr>
          <w:rFonts w:ascii="Times New Roman" w:hAnsi="Times New Roman" w:cs="Times New Roman"/>
          <w:sz w:val="24"/>
        </w:rPr>
        <w:t>»</w:t>
      </w:r>
      <w:r w:rsidR="0042127F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που</w:t>
      </w:r>
      <w:r w:rsidR="00865AEE">
        <w:rPr>
          <w:rFonts w:ascii="Times New Roman" w:hAnsi="Times New Roman" w:cs="Times New Roman"/>
          <w:sz w:val="24"/>
        </w:rPr>
        <w:t xml:space="preserve"> παράλληλα</w:t>
      </w:r>
      <w:r>
        <w:rPr>
          <w:rFonts w:ascii="Times New Roman" w:hAnsi="Times New Roman" w:cs="Times New Roman"/>
          <w:sz w:val="24"/>
        </w:rPr>
        <w:t xml:space="preserve">, εν </w:t>
      </w:r>
      <w:proofErr w:type="spellStart"/>
      <w:r>
        <w:rPr>
          <w:rFonts w:ascii="Times New Roman" w:hAnsi="Times New Roman" w:cs="Times New Roman"/>
          <w:sz w:val="24"/>
        </w:rPr>
        <w:t>όλω</w:t>
      </w:r>
      <w:proofErr w:type="spellEnd"/>
      <w:r>
        <w:rPr>
          <w:rFonts w:ascii="Times New Roman" w:hAnsi="Times New Roman" w:cs="Times New Roman"/>
          <w:sz w:val="24"/>
        </w:rPr>
        <w:t xml:space="preserve"> ή εν μέρει, βρίσκονται στα χέρια των τακτικών οργάνων της Δικαιοσύνης, </w:t>
      </w:r>
      <w:r w:rsidR="008F367C">
        <w:rPr>
          <w:rFonts w:ascii="Times New Roman" w:hAnsi="Times New Roman" w:cs="Times New Roman"/>
          <w:sz w:val="24"/>
        </w:rPr>
        <w:t xml:space="preserve">μέσω της </w:t>
      </w:r>
      <w:r>
        <w:rPr>
          <w:rFonts w:ascii="Times New Roman" w:hAnsi="Times New Roman" w:cs="Times New Roman"/>
          <w:sz w:val="24"/>
        </w:rPr>
        <w:t>ακύρωση</w:t>
      </w:r>
      <w:r w:rsidR="008F367C">
        <w:rPr>
          <w:rFonts w:ascii="Times New Roman" w:hAnsi="Times New Roman" w:cs="Times New Roman"/>
          <w:sz w:val="24"/>
        </w:rPr>
        <w:t>ς</w:t>
      </w:r>
      <w:r>
        <w:rPr>
          <w:rFonts w:ascii="Times New Roman" w:hAnsi="Times New Roman" w:cs="Times New Roman"/>
          <w:sz w:val="24"/>
        </w:rPr>
        <w:t xml:space="preserve"> του ανεξάρτητου έργου τους και </w:t>
      </w:r>
      <w:r w:rsidR="008F367C">
        <w:rPr>
          <w:rFonts w:ascii="Times New Roman" w:hAnsi="Times New Roman" w:cs="Times New Roman"/>
          <w:sz w:val="24"/>
        </w:rPr>
        <w:t xml:space="preserve">της </w:t>
      </w:r>
      <w:r>
        <w:rPr>
          <w:rFonts w:ascii="Times New Roman" w:hAnsi="Times New Roman" w:cs="Times New Roman"/>
          <w:sz w:val="24"/>
        </w:rPr>
        <w:t>ματαίωση</w:t>
      </w:r>
      <w:r w:rsidR="008F367C">
        <w:rPr>
          <w:rFonts w:ascii="Times New Roman" w:hAnsi="Times New Roman" w:cs="Times New Roman"/>
          <w:sz w:val="24"/>
        </w:rPr>
        <w:t>ς</w:t>
      </w:r>
      <w:r>
        <w:rPr>
          <w:rFonts w:ascii="Times New Roman" w:hAnsi="Times New Roman" w:cs="Times New Roman"/>
          <w:sz w:val="24"/>
        </w:rPr>
        <w:t xml:space="preserve"> των αποφάσεών τους.</w:t>
      </w:r>
    </w:p>
    <w:p w:rsidR="00596D9B" w:rsidRDefault="006314EC" w:rsidP="00596D9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Ενόψει όλων των παραπάνω, </w:t>
      </w:r>
      <w:r w:rsidR="00865AEE">
        <w:rPr>
          <w:rFonts w:ascii="Times New Roman" w:hAnsi="Times New Roman" w:cs="Times New Roman"/>
          <w:sz w:val="24"/>
        </w:rPr>
        <w:t xml:space="preserve">μετά </w:t>
      </w:r>
      <w:r>
        <w:rPr>
          <w:rFonts w:ascii="Times New Roman" w:hAnsi="Times New Roman" w:cs="Times New Roman"/>
          <w:sz w:val="24"/>
        </w:rPr>
        <w:t>την παρούσα αναφορά</w:t>
      </w:r>
      <w:r w:rsidR="00865AEE">
        <w:rPr>
          <w:rFonts w:ascii="Times New Roman" w:hAnsi="Times New Roman" w:cs="Times New Roman"/>
          <w:sz w:val="24"/>
        </w:rPr>
        <w:t xml:space="preserve"> μας</w:t>
      </w:r>
      <w:r>
        <w:rPr>
          <w:rFonts w:ascii="Times New Roman" w:hAnsi="Times New Roman" w:cs="Times New Roman"/>
          <w:sz w:val="24"/>
        </w:rPr>
        <w:t xml:space="preserve">, προκύπτει άμεση ανάγκη, </w:t>
      </w:r>
      <w:r w:rsidR="00865AEE">
        <w:rPr>
          <w:rFonts w:ascii="Times New Roman" w:hAnsi="Times New Roman" w:cs="Times New Roman"/>
          <w:sz w:val="24"/>
        </w:rPr>
        <w:t xml:space="preserve">να ασκήσετε κάθε αρμοδιότητα </w:t>
      </w:r>
      <w:r>
        <w:rPr>
          <w:rFonts w:ascii="Times New Roman" w:hAnsi="Times New Roman" w:cs="Times New Roman"/>
          <w:sz w:val="24"/>
        </w:rPr>
        <w:t xml:space="preserve">εποπτείας </w:t>
      </w:r>
      <w:r w:rsidR="00865AEE">
        <w:rPr>
          <w:rFonts w:ascii="Times New Roman" w:hAnsi="Times New Roman" w:cs="Times New Roman"/>
          <w:sz w:val="24"/>
        </w:rPr>
        <w:t xml:space="preserve">που έχετε έναντι </w:t>
      </w:r>
      <w:r>
        <w:rPr>
          <w:rFonts w:ascii="Times New Roman" w:hAnsi="Times New Roman" w:cs="Times New Roman"/>
          <w:sz w:val="24"/>
        </w:rPr>
        <w:t xml:space="preserve">των υφιστάμενων σας εισαγγελικών οργάνων και </w:t>
      </w:r>
      <w:r w:rsidR="00865AEE">
        <w:rPr>
          <w:rFonts w:ascii="Times New Roman" w:hAnsi="Times New Roman" w:cs="Times New Roman"/>
          <w:sz w:val="24"/>
        </w:rPr>
        <w:t xml:space="preserve">έναντι </w:t>
      </w:r>
      <w:r w:rsidR="00220C57">
        <w:rPr>
          <w:rFonts w:ascii="Times New Roman" w:hAnsi="Times New Roman" w:cs="Times New Roman"/>
          <w:sz w:val="24"/>
        </w:rPr>
        <w:t xml:space="preserve">των αστυνομικών αρχών (άρθρα 24 και 25 ν. 1756/1988), </w:t>
      </w:r>
      <w:r w:rsidR="00865AEE">
        <w:rPr>
          <w:rFonts w:ascii="Times New Roman" w:hAnsi="Times New Roman" w:cs="Times New Roman"/>
          <w:sz w:val="24"/>
        </w:rPr>
        <w:t xml:space="preserve">προκειμένου </w:t>
      </w:r>
      <w:r>
        <w:rPr>
          <w:rFonts w:ascii="Times New Roman" w:hAnsi="Times New Roman" w:cs="Times New Roman"/>
          <w:sz w:val="24"/>
        </w:rPr>
        <w:t xml:space="preserve">να ζητήσετε τη μη εκτέλεση των </w:t>
      </w:r>
      <w:r w:rsidR="00FA37A6">
        <w:rPr>
          <w:rFonts w:ascii="Times New Roman" w:hAnsi="Times New Roman" w:cs="Times New Roman"/>
          <w:sz w:val="24"/>
        </w:rPr>
        <w:t xml:space="preserve">παράνομων και καταχρηστικών </w:t>
      </w:r>
      <w:r>
        <w:rPr>
          <w:rFonts w:ascii="Times New Roman" w:hAnsi="Times New Roman" w:cs="Times New Roman"/>
          <w:sz w:val="24"/>
        </w:rPr>
        <w:t xml:space="preserve">ενταλμάτων βίαιης προσαγωγής που </w:t>
      </w:r>
      <w:r w:rsidR="008F367C">
        <w:rPr>
          <w:rFonts w:ascii="Times New Roman" w:hAnsi="Times New Roman" w:cs="Times New Roman"/>
          <w:sz w:val="24"/>
        </w:rPr>
        <w:t xml:space="preserve">έχει </w:t>
      </w:r>
      <w:r>
        <w:rPr>
          <w:rFonts w:ascii="Times New Roman" w:hAnsi="Times New Roman" w:cs="Times New Roman"/>
          <w:sz w:val="24"/>
        </w:rPr>
        <w:t xml:space="preserve">εκδώσει η </w:t>
      </w:r>
      <w:r w:rsidR="008F367C">
        <w:rPr>
          <w:rFonts w:ascii="Times New Roman" w:hAnsi="Times New Roman" w:cs="Times New Roman"/>
          <w:sz w:val="24"/>
        </w:rPr>
        <w:t xml:space="preserve">πλειοψηφία της </w:t>
      </w:r>
      <w:r>
        <w:rPr>
          <w:rFonts w:ascii="Times New Roman" w:hAnsi="Times New Roman" w:cs="Times New Roman"/>
          <w:sz w:val="24"/>
        </w:rPr>
        <w:t>Επιτροπή</w:t>
      </w:r>
      <w:r w:rsidR="008F367C">
        <w:rPr>
          <w:rFonts w:ascii="Times New Roman" w:hAnsi="Times New Roman" w:cs="Times New Roman"/>
          <w:sz w:val="24"/>
        </w:rPr>
        <w:t>ς</w:t>
      </w:r>
      <w:r w:rsidR="00865AEE">
        <w:rPr>
          <w:rFonts w:ascii="Times New Roman" w:hAnsi="Times New Roman" w:cs="Times New Roman"/>
          <w:sz w:val="24"/>
        </w:rPr>
        <w:t xml:space="preserve"> κατά των </w:t>
      </w:r>
      <w:proofErr w:type="spellStart"/>
      <w:r w:rsidR="00865AEE">
        <w:rPr>
          <w:rFonts w:ascii="Times New Roman" w:hAnsi="Times New Roman" w:cs="Times New Roman"/>
          <w:sz w:val="24"/>
        </w:rPr>
        <w:t>προστατευομένων</w:t>
      </w:r>
      <w:proofErr w:type="spellEnd"/>
      <w:r w:rsidR="00865AEE">
        <w:rPr>
          <w:rFonts w:ascii="Times New Roman" w:hAnsi="Times New Roman" w:cs="Times New Roman"/>
          <w:sz w:val="24"/>
        </w:rPr>
        <w:t xml:space="preserve"> μαρτύρων</w:t>
      </w:r>
      <w:r w:rsidR="0042127F">
        <w:rPr>
          <w:rFonts w:ascii="Times New Roman" w:hAnsi="Times New Roman" w:cs="Times New Roman"/>
          <w:sz w:val="24"/>
        </w:rPr>
        <w:t xml:space="preserve"> με τις </w:t>
      </w:r>
      <w:proofErr w:type="spellStart"/>
      <w:r w:rsidR="0042127F">
        <w:rPr>
          <w:rFonts w:ascii="Times New Roman" w:hAnsi="Times New Roman" w:cs="Times New Roman"/>
          <w:sz w:val="24"/>
        </w:rPr>
        <w:t>κωδικές</w:t>
      </w:r>
      <w:proofErr w:type="spellEnd"/>
      <w:r w:rsidR="0042127F">
        <w:rPr>
          <w:rFonts w:ascii="Times New Roman" w:hAnsi="Times New Roman" w:cs="Times New Roman"/>
          <w:sz w:val="24"/>
        </w:rPr>
        <w:t xml:space="preserve"> ονομασίες «Αικατερίνη Κελέση» και «Μάξιμος Σαράφης»</w:t>
      </w:r>
      <w:r w:rsidR="00865AEE">
        <w:rPr>
          <w:rFonts w:ascii="Times New Roman" w:hAnsi="Times New Roman" w:cs="Times New Roman"/>
          <w:sz w:val="24"/>
        </w:rPr>
        <w:t xml:space="preserve">, </w:t>
      </w:r>
      <w:r w:rsidR="008F367C">
        <w:rPr>
          <w:rFonts w:ascii="Times New Roman" w:hAnsi="Times New Roman" w:cs="Times New Roman"/>
          <w:sz w:val="24"/>
        </w:rPr>
        <w:t xml:space="preserve">αφού αυτή </w:t>
      </w:r>
      <w:r w:rsidR="00865AEE">
        <w:rPr>
          <w:rFonts w:ascii="Times New Roman" w:hAnsi="Times New Roman" w:cs="Times New Roman"/>
          <w:sz w:val="24"/>
        </w:rPr>
        <w:t xml:space="preserve">θα </w:t>
      </w:r>
      <w:r w:rsidR="008F367C">
        <w:rPr>
          <w:rFonts w:ascii="Times New Roman" w:hAnsi="Times New Roman" w:cs="Times New Roman"/>
          <w:sz w:val="24"/>
        </w:rPr>
        <w:t xml:space="preserve">οδηγούσε </w:t>
      </w:r>
      <w:r w:rsidR="0042127F">
        <w:rPr>
          <w:rFonts w:ascii="Times New Roman" w:hAnsi="Times New Roman" w:cs="Times New Roman"/>
          <w:sz w:val="24"/>
        </w:rPr>
        <w:t xml:space="preserve">ευθέως </w:t>
      </w:r>
      <w:r w:rsidR="008F367C">
        <w:rPr>
          <w:rFonts w:ascii="Times New Roman" w:hAnsi="Times New Roman" w:cs="Times New Roman"/>
          <w:sz w:val="24"/>
        </w:rPr>
        <w:t xml:space="preserve">σε </w:t>
      </w:r>
      <w:r w:rsidR="00865AEE">
        <w:rPr>
          <w:rFonts w:ascii="Times New Roman" w:hAnsi="Times New Roman" w:cs="Times New Roman"/>
          <w:sz w:val="24"/>
        </w:rPr>
        <w:t xml:space="preserve">άρση του καθεστώτος προστασίας που έχει αναγνωριστεί </w:t>
      </w:r>
      <w:r w:rsidR="008F367C">
        <w:rPr>
          <w:rFonts w:ascii="Times New Roman" w:hAnsi="Times New Roman" w:cs="Times New Roman"/>
          <w:sz w:val="24"/>
        </w:rPr>
        <w:t xml:space="preserve">σε αυτούς </w:t>
      </w:r>
      <w:r w:rsidR="00865AEE">
        <w:rPr>
          <w:rFonts w:ascii="Times New Roman" w:hAnsi="Times New Roman" w:cs="Times New Roman"/>
          <w:sz w:val="24"/>
        </w:rPr>
        <w:t xml:space="preserve">από </w:t>
      </w:r>
      <w:r w:rsidR="0042127F">
        <w:rPr>
          <w:rFonts w:ascii="Times New Roman" w:hAnsi="Times New Roman" w:cs="Times New Roman"/>
          <w:sz w:val="24"/>
        </w:rPr>
        <w:t xml:space="preserve">όργανο της εισαγγελικής </w:t>
      </w:r>
      <w:r w:rsidR="00865AEE">
        <w:rPr>
          <w:rFonts w:ascii="Times New Roman" w:hAnsi="Times New Roman" w:cs="Times New Roman"/>
          <w:sz w:val="24"/>
        </w:rPr>
        <w:t>αρχή</w:t>
      </w:r>
      <w:r w:rsidR="0042127F">
        <w:rPr>
          <w:rFonts w:ascii="Times New Roman" w:hAnsi="Times New Roman" w:cs="Times New Roman"/>
          <w:sz w:val="24"/>
        </w:rPr>
        <w:t>ς</w:t>
      </w:r>
      <w:r w:rsidR="00865AEE">
        <w:rPr>
          <w:rFonts w:ascii="Times New Roman" w:hAnsi="Times New Roman" w:cs="Times New Roman"/>
          <w:sz w:val="24"/>
        </w:rPr>
        <w:t xml:space="preserve"> στην οποία προΐστασθε</w:t>
      </w:r>
      <w:r w:rsidR="00FA37A6">
        <w:rPr>
          <w:rFonts w:ascii="Times New Roman" w:hAnsi="Times New Roman" w:cs="Times New Roman"/>
          <w:sz w:val="24"/>
        </w:rPr>
        <w:t xml:space="preserve"> κατά προφανή καταστρατήγηση της συνταγματικά κατοχυρωμένης (άρθρο 26 Συντ.) αρχής της διάκρισης των εξουσιών</w:t>
      </w:r>
      <w:r>
        <w:rPr>
          <w:rFonts w:ascii="Times New Roman" w:hAnsi="Times New Roman" w:cs="Times New Roman"/>
          <w:sz w:val="24"/>
        </w:rPr>
        <w:t>.</w:t>
      </w:r>
    </w:p>
    <w:p w:rsidR="0042127F" w:rsidRDefault="0042127F" w:rsidP="0042127F">
      <w:pPr>
        <w:jc w:val="right"/>
        <w:rPr>
          <w:rFonts w:ascii="Times New Roman" w:hAnsi="Times New Roman" w:cs="Times New Roman"/>
          <w:sz w:val="24"/>
        </w:rPr>
      </w:pPr>
    </w:p>
    <w:p w:rsidR="0042127F" w:rsidRDefault="0042127F" w:rsidP="00B1238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Με εκτίμηση</w:t>
      </w:r>
    </w:p>
    <w:p w:rsidR="0042127F" w:rsidRDefault="0042127F" w:rsidP="00B1238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Οι βουλευτές</w:t>
      </w:r>
    </w:p>
    <w:p w:rsidR="00B12383" w:rsidRDefault="00B12383" w:rsidP="0042127F">
      <w:pPr>
        <w:jc w:val="right"/>
        <w:rPr>
          <w:rFonts w:ascii="Times New Roman" w:hAnsi="Times New Roman" w:cs="Times New Roman"/>
          <w:sz w:val="24"/>
        </w:rPr>
      </w:pPr>
    </w:p>
    <w:p w:rsidR="00B12383" w:rsidRDefault="00B12383" w:rsidP="00B12383">
      <w:pPr>
        <w:jc w:val="center"/>
        <w:rPr>
          <w:rFonts w:ascii="Times New Roman" w:hAnsi="Times New Roman" w:cs="Times New Roman"/>
          <w:sz w:val="24"/>
        </w:rPr>
      </w:pPr>
    </w:p>
    <w:p w:rsidR="00B12383" w:rsidRDefault="00B12383" w:rsidP="00B1238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Αυγέρη Θεοδώρα</w:t>
      </w:r>
    </w:p>
    <w:p w:rsidR="00B12383" w:rsidRDefault="00B12383" w:rsidP="00B12383">
      <w:pPr>
        <w:jc w:val="center"/>
        <w:rPr>
          <w:rFonts w:ascii="Times New Roman" w:hAnsi="Times New Roman" w:cs="Times New Roman"/>
          <w:sz w:val="24"/>
        </w:rPr>
      </w:pPr>
    </w:p>
    <w:p w:rsidR="00B12383" w:rsidRDefault="00B12383" w:rsidP="00B12383">
      <w:pPr>
        <w:jc w:val="center"/>
        <w:rPr>
          <w:rFonts w:ascii="Times New Roman" w:hAnsi="Times New Roman" w:cs="Times New Roman"/>
          <w:sz w:val="24"/>
        </w:rPr>
      </w:pPr>
    </w:p>
    <w:p w:rsidR="00B12383" w:rsidRDefault="00B12383" w:rsidP="00B12383">
      <w:pPr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Γκιόλας</w:t>
      </w:r>
      <w:proofErr w:type="spellEnd"/>
      <w:r>
        <w:rPr>
          <w:rFonts w:ascii="Times New Roman" w:hAnsi="Times New Roman" w:cs="Times New Roman"/>
          <w:sz w:val="24"/>
        </w:rPr>
        <w:t xml:space="preserve"> Ιωάννης</w:t>
      </w:r>
    </w:p>
    <w:p w:rsidR="00B12383" w:rsidRDefault="00B12383" w:rsidP="00B12383">
      <w:pPr>
        <w:jc w:val="center"/>
        <w:rPr>
          <w:rFonts w:ascii="Times New Roman" w:hAnsi="Times New Roman" w:cs="Times New Roman"/>
          <w:sz w:val="24"/>
        </w:rPr>
      </w:pPr>
    </w:p>
    <w:p w:rsidR="00B12383" w:rsidRDefault="00B12383" w:rsidP="00B12383">
      <w:pPr>
        <w:jc w:val="center"/>
        <w:rPr>
          <w:rFonts w:ascii="Times New Roman" w:hAnsi="Times New Roman" w:cs="Times New Roman"/>
          <w:sz w:val="24"/>
        </w:rPr>
      </w:pPr>
    </w:p>
    <w:p w:rsidR="00B12383" w:rsidRDefault="00B12383" w:rsidP="00B12383">
      <w:pPr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Λάππας</w:t>
      </w:r>
      <w:proofErr w:type="spellEnd"/>
      <w:r>
        <w:rPr>
          <w:rFonts w:ascii="Times New Roman" w:hAnsi="Times New Roman" w:cs="Times New Roman"/>
          <w:sz w:val="24"/>
        </w:rPr>
        <w:t xml:space="preserve"> Σπυρίδων</w:t>
      </w:r>
    </w:p>
    <w:p w:rsidR="00B12383" w:rsidRDefault="00B12383" w:rsidP="00B12383">
      <w:pPr>
        <w:jc w:val="center"/>
        <w:rPr>
          <w:rFonts w:ascii="Times New Roman" w:hAnsi="Times New Roman" w:cs="Times New Roman"/>
          <w:sz w:val="24"/>
        </w:rPr>
      </w:pPr>
    </w:p>
    <w:p w:rsidR="00B12383" w:rsidRDefault="00B12383" w:rsidP="00B1238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Ξανθόπουλος Θεόφιλος</w:t>
      </w:r>
    </w:p>
    <w:p w:rsidR="00B12383" w:rsidRDefault="00B12383" w:rsidP="00B12383">
      <w:pPr>
        <w:jc w:val="center"/>
        <w:rPr>
          <w:rFonts w:ascii="Times New Roman" w:hAnsi="Times New Roman" w:cs="Times New Roman"/>
          <w:sz w:val="24"/>
        </w:rPr>
      </w:pPr>
    </w:p>
    <w:p w:rsidR="00B12383" w:rsidRDefault="00B12383" w:rsidP="00B12383">
      <w:pPr>
        <w:jc w:val="center"/>
        <w:rPr>
          <w:rFonts w:ascii="Times New Roman" w:hAnsi="Times New Roman" w:cs="Times New Roman"/>
          <w:sz w:val="24"/>
        </w:rPr>
      </w:pPr>
    </w:p>
    <w:p w:rsidR="00B12383" w:rsidRDefault="00B12383" w:rsidP="00B12383">
      <w:pPr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Πολάκης</w:t>
      </w:r>
      <w:proofErr w:type="spellEnd"/>
      <w:r>
        <w:rPr>
          <w:rFonts w:ascii="Times New Roman" w:hAnsi="Times New Roman" w:cs="Times New Roman"/>
          <w:sz w:val="24"/>
        </w:rPr>
        <w:t xml:space="preserve"> Παύλος</w:t>
      </w:r>
    </w:p>
    <w:p w:rsidR="00B12383" w:rsidRDefault="00B12383" w:rsidP="00B12383">
      <w:pPr>
        <w:jc w:val="center"/>
        <w:rPr>
          <w:rFonts w:ascii="Times New Roman" w:hAnsi="Times New Roman" w:cs="Times New Roman"/>
          <w:sz w:val="24"/>
        </w:rPr>
      </w:pPr>
    </w:p>
    <w:p w:rsidR="00B12383" w:rsidRDefault="00B12383" w:rsidP="00B12383">
      <w:pPr>
        <w:jc w:val="center"/>
        <w:rPr>
          <w:rFonts w:ascii="Times New Roman" w:hAnsi="Times New Roman" w:cs="Times New Roman"/>
          <w:sz w:val="24"/>
        </w:rPr>
      </w:pPr>
    </w:p>
    <w:p w:rsidR="00B12383" w:rsidRDefault="00B12383" w:rsidP="00B12383">
      <w:pPr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Ραγκούσης</w:t>
      </w:r>
      <w:proofErr w:type="spellEnd"/>
      <w:r>
        <w:rPr>
          <w:rFonts w:ascii="Times New Roman" w:hAnsi="Times New Roman" w:cs="Times New Roman"/>
          <w:sz w:val="24"/>
        </w:rPr>
        <w:t xml:space="preserve"> Ιωάννης</w:t>
      </w:r>
    </w:p>
    <w:p w:rsidR="00B12383" w:rsidRDefault="00B12383" w:rsidP="00B12383">
      <w:pPr>
        <w:jc w:val="center"/>
        <w:rPr>
          <w:rFonts w:ascii="Times New Roman" w:hAnsi="Times New Roman" w:cs="Times New Roman"/>
          <w:sz w:val="24"/>
        </w:rPr>
      </w:pPr>
    </w:p>
    <w:p w:rsidR="00B12383" w:rsidRDefault="00B12383" w:rsidP="00B12383">
      <w:pPr>
        <w:jc w:val="center"/>
        <w:rPr>
          <w:rFonts w:ascii="Times New Roman" w:hAnsi="Times New Roman" w:cs="Times New Roman"/>
          <w:sz w:val="24"/>
        </w:rPr>
      </w:pPr>
    </w:p>
    <w:p w:rsidR="00B12383" w:rsidRDefault="00B12383" w:rsidP="00B12383">
      <w:pPr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Τζανακόπουλος</w:t>
      </w:r>
      <w:proofErr w:type="spellEnd"/>
      <w:r>
        <w:rPr>
          <w:rFonts w:ascii="Times New Roman" w:hAnsi="Times New Roman" w:cs="Times New Roman"/>
          <w:sz w:val="24"/>
        </w:rPr>
        <w:t xml:space="preserve"> Δημήτρης</w:t>
      </w:r>
    </w:p>
    <w:p w:rsidR="008F367C" w:rsidRPr="00596D9B" w:rsidRDefault="008F367C" w:rsidP="00596D9B">
      <w:pPr>
        <w:jc w:val="both"/>
        <w:rPr>
          <w:rFonts w:ascii="Times New Roman" w:hAnsi="Times New Roman" w:cs="Times New Roman"/>
          <w:sz w:val="24"/>
        </w:rPr>
      </w:pPr>
    </w:p>
    <w:sectPr w:rsidR="008F367C" w:rsidRPr="00596D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FD"/>
    <w:rsid w:val="00060FA3"/>
    <w:rsid w:val="000E2992"/>
    <w:rsid w:val="00115114"/>
    <w:rsid w:val="00220C57"/>
    <w:rsid w:val="003716DE"/>
    <w:rsid w:val="003C3BB3"/>
    <w:rsid w:val="0042127F"/>
    <w:rsid w:val="0050387F"/>
    <w:rsid w:val="0056197D"/>
    <w:rsid w:val="00596D9B"/>
    <w:rsid w:val="00622947"/>
    <w:rsid w:val="006314EC"/>
    <w:rsid w:val="00724DA0"/>
    <w:rsid w:val="0075130F"/>
    <w:rsid w:val="007803DE"/>
    <w:rsid w:val="00865AEE"/>
    <w:rsid w:val="008832AC"/>
    <w:rsid w:val="008A2BC5"/>
    <w:rsid w:val="008D7485"/>
    <w:rsid w:val="008F367C"/>
    <w:rsid w:val="009D2CFD"/>
    <w:rsid w:val="00A07CFA"/>
    <w:rsid w:val="00A54554"/>
    <w:rsid w:val="00B12383"/>
    <w:rsid w:val="00B14C41"/>
    <w:rsid w:val="00C25E6C"/>
    <w:rsid w:val="00C70782"/>
    <w:rsid w:val="00CB4D88"/>
    <w:rsid w:val="00D33F17"/>
    <w:rsid w:val="00DF3964"/>
    <w:rsid w:val="00E3760F"/>
    <w:rsid w:val="00F54D8B"/>
    <w:rsid w:val="00FA37A6"/>
    <w:rsid w:val="00FD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21911-8A86-428A-BB15-109CEC10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4269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Γεώργιος Σάρλης</dc:creator>
  <cp:keywords/>
  <dc:description/>
  <cp:lastModifiedBy>Kostats Sarris</cp:lastModifiedBy>
  <cp:revision>2</cp:revision>
  <dcterms:created xsi:type="dcterms:W3CDTF">2020-02-19T11:26:00Z</dcterms:created>
  <dcterms:modified xsi:type="dcterms:W3CDTF">2020-02-19T11:26:00Z</dcterms:modified>
</cp:coreProperties>
</file>